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CE943" w14:textId="1E9AD1E7" w:rsidR="00E4536E" w:rsidRPr="009B380B" w:rsidRDefault="009D43F2" w:rsidP="009D43F2">
      <w:pPr>
        <w:tabs>
          <w:tab w:val="left" w:pos="6860"/>
        </w:tabs>
        <w:spacing w:line="276" w:lineRule="auto"/>
        <w:rPr>
          <w:rFonts w:asciiTheme="minorHAnsi" w:hAnsiTheme="minorHAnsi" w:cstheme="minorHAnsi"/>
        </w:rPr>
      </w:pPr>
      <w:r>
        <w:rPr>
          <w:rFonts w:asciiTheme="minorHAnsi" w:hAnsiTheme="minorHAnsi" w:cstheme="minorHAnsi"/>
        </w:rPr>
        <w:tab/>
      </w:r>
    </w:p>
    <w:p w14:paraId="68FD7ED6" w14:textId="77777777" w:rsidR="00E4536E" w:rsidRPr="009B380B" w:rsidRDefault="00E4536E" w:rsidP="00901612">
      <w:pPr>
        <w:spacing w:line="276" w:lineRule="auto"/>
        <w:rPr>
          <w:rFonts w:asciiTheme="minorHAnsi" w:hAnsiTheme="minorHAnsi" w:cstheme="minorHAnsi"/>
        </w:rPr>
      </w:pPr>
    </w:p>
    <w:p w14:paraId="5FF7CD3A" w14:textId="77777777" w:rsidR="00E4536E" w:rsidRPr="009B380B" w:rsidRDefault="00E4536E" w:rsidP="00901612">
      <w:pPr>
        <w:spacing w:line="276" w:lineRule="auto"/>
        <w:rPr>
          <w:rFonts w:asciiTheme="minorHAnsi" w:hAnsiTheme="minorHAnsi" w:cstheme="minorHAnsi"/>
        </w:rPr>
      </w:pPr>
    </w:p>
    <w:p w14:paraId="40892314" w14:textId="77777777" w:rsidR="00E4536E" w:rsidRPr="009B380B" w:rsidRDefault="00E4536E" w:rsidP="00901612">
      <w:pPr>
        <w:spacing w:line="276" w:lineRule="auto"/>
        <w:rPr>
          <w:rFonts w:asciiTheme="minorHAnsi" w:hAnsiTheme="minorHAnsi" w:cstheme="minorHAnsi"/>
        </w:rPr>
      </w:pPr>
    </w:p>
    <w:p w14:paraId="68139D84" w14:textId="77777777" w:rsidR="00E4536E" w:rsidRPr="009B380B" w:rsidRDefault="00E4536E" w:rsidP="00901612">
      <w:pPr>
        <w:spacing w:line="276" w:lineRule="auto"/>
        <w:rPr>
          <w:rFonts w:asciiTheme="minorHAnsi" w:hAnsiTheme="minorHAnsi" w:cstheme="minorHAnsi"/>
        </w:rPr>
      </w:pPr>
    </w:p>
    <w:p w14:paraId="538EB655" w14:textId="5025D013" w:rsidR="00E4536E" w:rsidRPr="009B380B" w:rsidRDefault="009D43F2" w:rsidP="009D43F2">
      <w:pPr>
        <w:tabs>
          <w:tab w:val="left" w:pos="12140"/>
        </w:tabs>
        <w:spacing w:line="276" w:lineRule="auto"/>
        <w:rPr>
          <w:rFonts w:asciiTheme="minorHAnsi" w:hAnsiTheme="minorHAnsi" w:cstheme="minorHAnsi"/>
        </w:rPr>
      </w:pPr>
      <w:r>
        <w:rPr>
          <w:rFonts w:asciiTheme="minorHAnsi" w:hAnsiTheme="minorHAnsi" w:cstheme="minorHAnsi"/>
        </w:rPr>
        <w:tab/>
      </w:r>
    </w:p>
    <w:p w14:paraId="24F5AB81" w14:textId="77777777" w:rsidR="00E4536E" w:rsidRPr="009B380B" w:rsidRDefault="00E4536E" w:rsidP="00901612">
      <w:pPr>
        <w:spacing w:line="276" w:lineRule="auto"/>
        <w:rPr>
          <w:rFonts w:asciiTheme="minorHAnsi" w:hAnsiTheme="minorHAnsi" w:cstheme="minorHAnsi"/>
        </w:rPr>
      </w:pPr>
    </w:p>
    <w:p w14:paraId="7FC1386B" w14:textId="77777777" w:rsidR="00E4536E" w:rsidRPr="009B380B" w:rsidRDefault="00E4536E" w:rsidP="00901612">
      <w:pPr>
        <w:spacing w:line="276" w:lineRule="auto"/>
        <w:rPr>
          <w:rFonts w:asciiTheme="minorHAnsi" w:hAnsiTheme="minorHAnsi" w:cstheme="minorHAnsi"/>
        </w:rPr>
      </w:pPr>
    </w:p>
    <w:p w14:paraId="51DF92A0" w14:textId="301CF8D2" w:rsidR="00E4536E" w:rsidRPr="009B380B" w:rsidRDefault="00E4536E" w:rsidP="00901612">
      <w:pPr>
        <w:spacing w:line="276" w:lineRule="auto"/>
        <w:rPr>
          <w:rFonts w:asciiTheme="minorHAnsi" w:hAnsiTheme="minorHAnsi" w:cstheme="minorHAnsi"/>
        </w:rPr>
      </w:pPr>
    </w:p>
    <w:p w14:paraId="135F429B" w14:textId="77777777" w:rsidR="00E4536E" w:rsidRPr="009B380B" w:rsidRDefault="00E4536E" w:rsidP="00901612">
      <w:pPr>
        <w:spacing w:line="276" w:lineRule="auto"/>
        <w:rPr>
          <w:rFonts w:asciiTheme="minorHAnsi" w:hAnsiTheme="minorHAnsi" w:cstheme="minorHAnsi"/>
        </w:rPr>
      </w:pPr>
    </w:p>
    <w:p w14:paraId="488AEEAD" w14:textId="77777777" w:rsidR="00E4536E" w:rsidRPr="009B380B" w:rsidRDefault="003432C2" w:rsidP="00901612">
      <w:pPr>
        <w:pStyle w:val="BodyText"/>
        <w:spacing w:before="7" w:line="276" w:lineRule="auto"/>
        <w:rPr>
          <w:rFonts w:asciiTheme="minorHAnsi" w:hAnsiTheme="minorHAnsi" w:cstheme="minorHAnsi"/>
          <w:color w:val="C0504D" w:themeColor="accent2"/>
          <w:sz w:val="18"/>
        </w:rPr>
      </w:pPr>
      <w:r w:rsidRPr="009B380B">
        <w:rPr>
          <w:rFonts w:asciiTheme="minorHAnsi" w:hAnsiTheme="minorHAnsi" w:cstheme="minorHAnsi"/>
          <w:noProof/>
          <w:color w:val="C0504D" w:themeColor="accent2"/>
        </w:rPr>
        <mc:AlternateContent>
          <mc:Choice Requires="wps">
            <w:drawing>
              <wp:anchor distT="0" distB="0" distL="0" distR="0" simplePos="0" relativeHeight="251657728" behindDoc="0" locked="0" layoutInCell="1" allowOverlap="1" wp14:anchorId="7E329DBA" wp14:editId="76D9D86F">
                <wp:simplePos x="0" y="0"/>
                <wp:positionH relativeFrom="page">
                  <wp:posOffset>438150</wp:posOffset>
                </wp:positionH>
                <wp:positionV relativeFrom="paragraph">
                  <wp:posOffset>165100</wp:posOffset>
                </wp:positionV>
                <wp:extent cx="9184640" cy="0"/>
                <wp:effectExtent l="6350" t="12700" r="29210" b="25400"/>
                <wp:wrapTopAndBottom/>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4640" cy="0"/>
                        </a:xfrm>
                        <a:prstGeom prst="line">
                          <a:avLst/>
                        </a:prstGeom>
                        <a:noFill/>
                        <a:ln w="9525">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line w14:anchorId="70C49976" id="Line 4"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pt,13pt" to="757.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" strokecolor="#4f81bc">
                <w10:wrap type="topAndBottom" anchorx="page"/>
              </v:line>
            </w:pict>
          </mc:Fallback>
        </mc:AlternateContent>
      </w:r>
    </w:p>
    <w:p w14:paraId="14F34FCC" w14:textId="77777777" w:rsidR="00E4536E" w:rsidRPr="009B380B" w:rsidRDefault="003432C2" w:rsidP="00901612">
      <w:pPr>
        <w:spacing w:before="92" w:after="120" w:line="276" w:lineRule="auto"/>
        <w:jc w:val="center"/>
        <w:rPr>
          <w:rFonts w:asciiTheme="minorHAnsi" w:hAnsiTheme="minorHAnsi" w:cstheme="minorHAnsi"/>
          <w:color w:val="C0504D" w:themeColor="accent2"/>
          <w:sz w:val="72"/>
        </w:rPr>
      </w:pPr>
      <w:r w:rsidRPr="009B380B">
        <w:rPr>
          <w:rFonts w:asciiTheme="minorHAnsi" w:hAnsiTheme="minorHAnsi" w:cstheme="minorHAnsi"/>
          <w:color w:val="C0504D" w:themeColor="accent2"/>
          <w:sz w:val="72"/>
        </w:rPr>
        <w:t>QUALITY ASSURANCE SYSTEM</w:t>
      </w:r>
    </w:p>
    <w:p w14:paraId="5548FCA1" w14:textId="77777777" w:rsidR="00E4536E" w:rsidRPr="009B380B" w:rsidRDefault="003432C2" w:rsidP="00901612">
      <w:pPr>
        <w:pStyle w:val="BodyText"/>
        <w:spacing w:line="276" w:lineRule="auto"/>
        <w:ind w:left="102"/>
        <w:rPr>
          <w:rFonts w:asciiTheme="minorHAnsi" w:hAnsiTheme="minorHAnsi" w:cstheme="minorHAnsi"/>
          <w:sz w:val="2"/>
        </w:rPr>
      </w:pPr>
      <w:r w:rsidRPr="009B380B">
        <w:rPr>
          <w:rFonts w:asciiTheme="minorHAnsi" w:hAnsiTheme="minorHAnsi" w:cstheme="minorHAnsi"/>
          <w:noProof/>
          <w:sz w:val="2"/>
        </w:rPr>
        <mc:AlternateContent>
          <mc:Choice Requires="wpg">
            <w:drawing>
              <wp:inline distT="0" distB="0" distL="0" distR="0" wp14:anchorId="1E5121DF" wp14:editId="298D321E">
                <wp:extent cx="9194800" cy="9525"/>
                <wp:effectExtent l="0" t="0" r="12700" b="3175"/>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94800" cy="9525"/>
                          <a:chOff x="0" y="0"/>
                          <a:chExt cx="14480" cy="15"/>
                        </a:xfrm>
                      </wpg:grpSpPr>
                      <wps:wsp>
                        <wps:cNvPr id="18" name="Line 3"/>
                        <wps:cNvCnPr/>
                        <wps:spPr bwMode="auto">
                          <a:xfrm>
                            <a:off x="8" y="8"/>
                            <a:ext cx="14464" cy="0"/>
                          </a:xfrm>
                          <a:prstGeom prst="line">
                            <a:avLst/>
                          </a:prstGeom>
                          <a:noFill/>
                          <a:ln w="9525">
                            <a:solidFill>
                              <a:srgbClr val="4F81B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group w14:anchorId="59104E3C" id="Group 2" o:spid="_x0000_s1026" style="width:724pt;height:.75pt;mso-position-horizontal-relative:char;mso-position-vertical-relative:line" coordsize="144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">
                <v:line id="Line 3" o:spid="_x0000_s1027" style="position:absolute;visibility:visible;mso-wrap-style:square" from="8,8" to="144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" strokecolor="#4f81bc"/>
                <w10:anchorlock/>
              </v:group>
            </w:pict>
          </mc:Fallback>
        </mc:AlternateContent>
      </w:r>
    </w:p>
    <w:p w14:paraId="762A41AB" w14:textId="40D3B291" w:rsidR="00492032" w:rsidRDefault="00492032" w:rsidP="00901612">
      <w:pPr>
        <w:spacing w:line="276" w:lineRule="auto"/>
        <w:rPr>
          <w:rFonts w:asciiTheme="minorHAnsi" w:hAnsiTheme="minorHAnsi" w:cstheme="minorHAnsi"/>
        </w:rPr>
      </w:pPr>
    </w:p>
    <w:p w14:paraId="55AC5120" w14:textId="77777777" w:rsidR="009D43F2" w:rsidRDefault="009D43F2" w:rsidP="00901612">
      <w:pPr>
        <w:spacing w:line="276" w:lineRule="auto"/>
        <w:rPr>
          <w:rFonts w:asciiTheme="minorHAnsi" w:hAnsiTheme="minorHAnsi" w:cstheme="minorHAnsi"/>
        </w:rPr>
      </w:pPr>
    </w:p>
    <w:p w14:paraId="4EB12BDD" w14:textId="77777777" w:rsidR="009D43F2" w:rsidRPr="009B380B" w:rsidRDefault="009D43F2" w:rsidP="00901612">
      <w:pPr>
        <w:spacing w:line="276" w:lineRule="auto"/>
        <w:rPr>
          <w:rFonts w:asciiTheme="minorHAnsi" w:hAnsiTheme="minorHAnsi" w:cstheme="minorHAnsi"/>
        </w:rPr>
      </w:pPr>
    </w:p>
    <w:p w14:paraId="293FAB2E" w14:textId="75E0F363" w:rsidR="00492032" w:rsidRPr="009B380B" w:rsidRDefault="00B2031F" w:rsidP="00901612">
      <w:pPr>
        <w:spacing w:before="234" w:line="276" w:lineRule="auto"/>
        <w:jc w:val="center"/>
        <w:rPr>
          <w:rFonts w:asciiTheme="minorHAnsi" w:hAnsiTheme="minorHAnsi" w:cstheme="minorHAnsi"/>
          <w:sz w:val="36"/>
        </w:rPr>
      </w:pPr>
      <w:r w:rsidRPr="009B380B">
        <w:rPr>
          <w:rFonts w:asciiTheme="minorHAnsi" w:hAnsiTheme="minorHAnsi" w:cstheme="minorHAnsi"/>
          <w:noProof/>
          <w:sz w:val="36"/>
        </w:rPr>
        <w:drawing>
          <wp:inline distT="0" distB="0" distL="0" distR="0" wp14:anchorId="51E61D77" wp14:editId="0F690C80">
            <wp:extent cx="4495800"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HS Logo.jpg"/>
                    <pic:cNvPicPr/>
                  </pic:nvPicPr>
                  <pic:blipFill>
                    <a:blip r:embed="rId9">
                      <a:extLst>
                        <a:ext uri="{28A0092B-C50C-407E-A947-70E740481C1C}">
                          <a14:useLocalDpi xmlns:a14="http://schemas.microsoft.com/office/drawing/2010/main" val="0"/>
                        </a:ext>
                      </a:extLst>
                    </a:blip>
                    <a:stretch>
                      <a:fillRect/>
                    </a:stretch>
                  </pic:blipFill>
                  <pic:spPr>
                    <a:xfrm>
                      <a:off x="0" y="0"/>
                      <a:ext cx="4495800" cy="2381250"/>
                    </a:xfrm>
                    <a:prstGeom prst="rect">
                      <a:avLst/>
                    </a:prstGeom>
                  </pic:spPr>
                </pic:pic>
              </a:graphicData>
            </a:graphic>
          </wp:inline>
        </w:drawing>
      </w:r>
    </w:p>
    <w:p w14:paraId="53911783" w14:textId="77777777" w:rsidR="00492032" w:rsidRPr="009B380B" w:rsidRDefault="00492032" w:rsidP="00901612">
      <w:pPr>
        <w:spacing w:line="276" w:lineRule="auto"/>
        <w:rPr>
          <w:rFonts w:asciiTheme="minorHAnsi" w:hAnsiTheme="minorHAnsi" w:cstheme="minorHAnsi"/>
        </w:rPr>
      </w:pPr>
    </w:p>
    <w:p w14:paraId="66F58A34" w14:textId="6738BFF0" w:rsidR="00492032" w:rsidRPr="009B380B" w:rsidRDefault="00492032" w:rsidP="00901612">
      <w:pPr>
        <w:spacing w:line="276" w:lineRule="auto"/>
        <w:rPr>
          <w:rFonts w:asciiTheme="minorHAnsi" w:hAnsiTheme="minorHAnsi" w:cstheme="minorHAnsi"/>
        </w:rPr>
      </w:pPr>
    </w:p>
    <w:p w14:paraId="15C948E9" w14:textId="5CFC6DCC" w:rsidR="007D674F" w:rsidRPr="005C553D" w:rsidRDefault="003432C2" w:rsidP="005C553D">
      <w:pPr>
        <w:spacing w:before="234" w:line="276" w:lineRule="auto"/>
        <w:jc w:val="center"/>
        <w:rPr>
          <w:rFonts w:asciiTheme="minorHAnsi" w:hAnsiTheme="minorHAnsi" w:cstheme="minorHAnsi"/>
          <w:b/>
        </w:rPr>
      </w:pPr>
      <w:r w:rsidRPr="005C553D">
        <w:rPr>
          <w:rFonts w:asciiTheme="minorHAnsi" w:hAnsiTheme="minorHAnsi" w:cstheme="minorHAnsi"/>
          <w:b/>
        </w:rPr>
        <w:t xml:space="preserve">THE </w:t>
      </w:r>
      <w:r w:rsidR="005C553D">
        <w:rPr>
          <w:rFonts w:asciiTheme="minorHAnsi" w:hAnsiTheme="minorHAnsi" w:cstheme="minorHAnsi"/>
          <w:b/>
        </w:rPr>
        <w:t>COLLEGE OF EDUCATION AND HUMAN SERVICES</w:t>
      </w:r>
      <w:r w:rsidRPr="005C553D">
        <w:rPr>
          <w:rFonts w:asciiTheme="minorHAnsi" w:hAnsiTheme="minorHAnsi" w:cstheme="minorHAnsi"/>
          <w:b/>
        </w:rPr>
        <w:t xml:space="preserve"> QUALITY ASSURANCE SYSTEM</w:t>
      </w:r>
      <w:r w:rsidR="005C553D">
        <w:rPr>
          <w:rFonts w:asciiTheme="minorHAnsi" w:hAnsiTheme="minorHAnsi" w:cstheme="minorHAnsi"/>
          <w:b/>
        </w:rPr>
        <w:br/>
      </w:r>
    </w:p>
    <w:p w14:paraId="2A4136A4" w14:textId="7DCF8E21" w:rsidR="00D37C9D" w:rsidRPr="005C553D" w:rsidRDefault="00D37C9D" w:rsidP="005C553D">
      <w:pPr>
        <w:spacing w:line="276" w:lineRule="auto"/>
        <w:jc w:val="center"/>
        <w:rPr>
          <w:rFonts w:asciiTheme="minorHAnsi" w:eastAsia="Cambria" w:hAnsiTheme="minorHAnsi" w:cstheme="minorHAnsi"/>
        </w:rPr>
      </w:pPr>
      <w:r w:rsidRPr="005C553D">
        <w:rPr>
          <w:rFonts w:asciiTheme="minorHAnsi" w:eastAsia="Cambria" w:hAnsiTheme="minorHAnsi" w:cstheme="minorHAnsi"/>
          <w:b/>
        </w:rPr>
        <w:t xml:space="preserve">CONCEPTUAL FRAMEWORK </w:t>
      </w:r>
    </w:p>
    <w:p w14:paraId="22D9F47E" w14:textId="71C6E61E" w:rsidR="00D37C9D" w:rsidRPr="005C553D" w:rsidRDefault="00D37C9D" w:rsidP="005C553D">
      <w:pPr>
        <w:spacing w:after="200" w:line="276" w:lineRule="auto"/>
        <w:rPr>
          <w:rFonts w:asciiTheme="minorHAnsi" w:eastAsia="Calibri" w:hAnsiTheme="minorHAnsi" w:cstheme="minorHAnsi"/>
        </w:rPr>
      </w:pPr>
      <w:r w:rsidRPr="005C553D">
        <w:rPr>
          <w:rFonts w:asciiTheme="minorHAnsi" w:eastAsia="Calibri" w:hAnsiTheme="minorHAnsi" w:cstheme="minorHAnsi"/>
        </w:rPr>
        <w:t xml:space="preserve">The conceptual framework of the </w:t>
      </w:r>
      <w:r w:rsidR="005C553D">
        <w:rPr>
          <w:rFonts w:asciiTheme="minorHAnsi" w:eastAsia="Calibri" w:hAnsiTheme="minorHAnsi" w:cstheme="minorHAnsi"/>
        </w:rPr>
        <w:t>College of Education and Human Services</w:t>
      </w:r>
      <w:r w:rsidRPr="005C553D">
        <w:rPr>
          <w:rFonts w:asciiTheme="minorHAnsi" w:eastAsia="Calibri" w:hAnsiTheme="minorHAnsi" w:cstheme="minorHAnsi"/>
        </w:rPr>
        <w:t xml:space="preserve"> establishes the shared vision for our efforts in preparing educators to work effectively in P-12 schools.  It provides direction for programs, courses, teaching, candidate performance, scholarship, service, and unit accountability.  Our conceptual framework is knowledge-based, articulated, coherent, and consistent with our </w:t>
      </w:r>
      <w:r w:rsidR="005C553D">
        <w:rPr>
          <w:rFonts w:asciiTheme="minorHAnsi" w:eastAsia="Calibri" w:hAnsiTheme="minorHAnsi" w:cstheme="minorHAnsi"/>
        </w:rPr>
        <w:t>College of Education and Human Services,</w:t>
      </w:r>
      <w:r w:rsidRPr="005C553D">
        <w:rPr>
          <w:rFonts w:asciiTheme="minorHAnsi" w:eastAsia="Calibri" w:hAnsiTheme="minorHAnsi" w:cstheme="minorHAnsi"/>
        </w:rPr>
        <w:t xml:space="preserve"> and University missions.  Shared and owned by all stakeholders, it is continuously evaluated at all levels. </w:t>
      </w:r>
    </w:p>
    <w:p w14:paraId="1E85411E" w14:textId="77777777" w:rsidR="00D37C9D" w:rsidRPr="005C553D" w:rsidRDefault="00D37C9D" w:rsidP="005C553D">
      <w:pPr>
        <w:spacing w:after="200" w:line="276" w:lineRule="auto"/>
        <w:rPr>
          <w:rFonts w:asciiTheme="minorHAnsi" w:eastAsia="Calibri" w:hAnsiTheme="minorHAnsi" w:cstheme="minorHAnsi"/>
        </w:rPr>
      </w:pPr>
      <w:r w:rsidRPr="005C553D">
        <w:rPr>
          <w:rFonts w:asciiTheme="minorHAnsi" w:eastAsia="Calibri" w:hAnsiTheme="minorHAnsi" w:cstheme="minorHAnsi"/>
        </w:rPr>
        <w:t xml:space="preserve">Our conceptual framework informs the process by which we develop and articulate our goals, ensure that administrators, faculty, P-12 partners, and candidates work toward the same set of articulated goals, and encourage professionally sound commitments and dispositions.  Implemented in a variety of ways, the conceptual framework is evident in all parts of the professional education unit.  </w:t>
      </w:r>
    </w:p>
    <w:p w14:paraId="791FF057" w14:textId="77777777" w:rsidR="00D37C9D" w:rsidRPr="005C553D" w:rsidRDefault="00D37C9D" w:rsidP="005C553D">
      <w:pPr>
        <w:spacing w:after="200" w:line="276" w:lineRule="auto"/>
        <w:rPr>
          <w:rFonts w:asciiTheme="minorHAnsi" w:eastAsia="Calibri" w:hAnsiTheme="minorHAnsi" w:cstheme="minorHAnsi"/>
        </w:rPr>
      </w:pPr>
      <w:r w:rsidRPr="005C553D">
        <w:rPr>
          <w:rFonts w:asciiTheme="minorHAnsi" w:eastAsia="Calibri" w:hAnsiTheme="minorHAnsi" w:cstheme="minorHAnsi"/>
        </w:rPr>
        <w:t>The conceptual framework consists of five distinct elements: (1) vision and mission; (2) philosophies, purpose and goals; (3) knowledge bases, including theories, research, and wisdom of practice; (4) candidate proficiencies aligned with professional, state, and institutional standards; and (5) candidate assessment.  Evidence of integration of our conceptual framework includes articulation of our shared vision, coherence, professional commitments and dispositions, and alignment of candidate proficiencies with standards.</w:t>
      </w:r>
    </w:p>
    <w:p w14:paraId="59542EA4" w14:textId="77777777" w:rsidR="00D37C9D" w:rsidRPr="005C553D" w:rsidRDefault="00D37C9D" w:rsidP="005C553D">
      <w:pPr>
        <w:spacing w:after="200" w:line="276" w:lineRule="auto"/>
        <w:rPr>
          <w:rFonts w:asciiTheme="minorHAnsi" w:eastAsia="Calibri" w:hAnsiTheme="minorHAnsi" w:cstheme="minorHAnsi"/>
        </w:rPr>
      </w:pPr>
      <w:r w:rsidRPr="005C553D">
        <w:rPr>
          <w:rFonts w:asciiTheme="minorHAnsi" w:eastAsia="Calibri" w:hAnsiTheme="minorHAnsi" w:cstheme="minorHAnsi"/>
        </w:rPr>
        <w:t>Integrated throughout the unit are standards that reflect commitment to acquisition of high-level content knowledge, diversity, technology, teaching competence and student learning, and curriculum and instruction methods.</w:t>
      </w:r>
    </w:p>
    <w:p w14:paraId="0D8E3F4B" w14:textId="2535B129" w:rsidR="00D37C9D" w:rsidRPr="005C553D" w:rsidRDefault="005C553D" w:rsidP="005C553D">
      <w:pPr>
        <w:spacing w:after="200" w:line="276" w:lineRule="auto"/>
        <w:jc w:val="center"/>
        <w:rPr>
          <w:rFonts w:asciiTheme="minorHAnsi" w:eastAsia="Calibri" w:hAnsiTheme="minorHAnsi" w:cstheme="minorHAnsi"/>
          <w:b/>
        </w:rPr>
      </w:pPr>
      <w:r w:rsidRPr="005C553D">
        <w:rPr>
          <w:rFonts w:asciiTheme="minorHAnsi" w:eastAsia="Calibri" w:hAnsiTheme="minorHAnsi" w:cstheme="minorHAnsi"/>
          <w:b/>
        </w:rPr>
        <w:t>Rider University</w:t>
      </w:r>
      <w:r>
        <w:rPr>
          <w:rFonts w:asciiTheme="minorHAnsi" w:eastAsia="Calibri" w:hAnsiTheme="minorHAnsi" w:cstheme="minorHAnsi"/>
          <w:b/>
        </w:rPr>
        <w:t xml:space="preserve"> </w:t>
      </w:r>
      <w:r w:rsidR="00D37C9D" w:rsidRPr="005C553D">
        <w:rPr>
          <w:rFonts w:asciiTheme="minorHAnsi" w:eastAsia="Calibri" w:hAnsiTheme="minorHAnsi" w:cstheme="minorHAnsi"/>
          <w:b/>
        </w:rPr>
        <w:t>Vision and Mission</w:t>
      </w:r>
    </w:p>
    <w:p w14:paraId="251EE170" w14:textId="77777777" w:rsidR="00D37C9D" w:rsidRPr="005C553D" w:rsidRDefault="00D37C9D" w:rsidP="005C553D">
      <w:pPr>
        <w:spacing w:line="276" w:lineRule="auto"/>
        <w:rPr>
          <w:rFonts w:asciiTheme="minorHAnsi" w:eastAsia="Calibri" w:hAnsiTheme="minorHAnsi" w:cstheme="minorHAnsi"/>
        </w:rPr>
      </w:pPr>
      <w:r w:rsidRPr="005C553D">
        <w:rPr>
          <w:rFonts w:asciiTheme="minorHAnsi" w:eastAsia="Calibri" w:hAnsiTheme="minorHAnsi" w:cstheme="minorHAnsi"/>
        </w:rPr>
        <w:t>In creating our vision, we asked these questions: (1) What do we see as our ideal? (2) What do we hope to achieve? (3) What do we strive to do? (4) What kind of educators do we want to produce?  In creating our mission we asked: (1) What is the mission of the University? (2) What is the mission of the College? (3) What actions do we plan to put in place?</w:t>
      </w:r>
    </w:p>
    <w:p w14:paraId="2151D754" w14:textId="77777777" w:rsidR="00E33CE3" w:rsidRPr="005C553D" w:rsidRDefault="00E33CE3" w:rsidP="005C553D">
      <w:pPr>
        <w:spacing w:line="276" w:lineRule="auto"/>
        <w:rPr>
          <w:rFonts w:asciiTheme="minorHAnsi" w:eastAsia="Calibri" w:hAnsiTheme="minorHAnsi" w:cstheme="minorHAnsi"/>
        </w:rPr>
      </w:pPr>
    </w:p>
    <w:p w14:paraId="1341852E" w14:textId="77777777" w:rsidR="00E33CE3" w:rsidRPr="005C553D" w:rsidRDefault="00E33CE3" w:rsidP="005C553D">
      <w:pPr>
        <w:widowControl/>
        <w:autoSpaceDE/>
        <w:autoSpaceDN/>
        <w:spacing w:line="276" w:lineRule="auto"/>
        <w:rPr>
          <w:rFonts w:asciiTheme="minorHAnsi" w:hAnsiTheme="minorHAnsi" w:cstheme="minorHAnsi"/>
          <w:b/>
          <w:u w:val="single"/>
        </w:rPr>
      </w:pPr>
      <w:r w:rsidRPr="005C553D">
        <w:rPr>
          <w:rFonts w:asciiTheme="minorHAnsi" w:hAnsiTheme="minorHAnsi" w:cstheme="minorHAnsi"/>
          <w:b/>
          <w:u w:val="single"/>
        </w:rPr>
        <w:t xml:space="preserve">Vision </w:t>
      </w:r>
    </w:p>
    <w:p w14:paraId="303C4576" w14:textId="539EE9DC" w:rsidR="00E33CE3" w:rsidRPr="005C553D" w:rsidRDefault="00E33CE3" w:rsidP="005C553D">
      <w:pPr>
        <w:widowControl/>
        <w:autoSpaceDE/>
        <w:autoSpaceDN/>
        <w:spacing w:line="276" w:lineRule="auto"/>
        <w:rPr>
          <w:rFonts w:asciiTheme="minorHAnsi" w:hAnsiTheme="minorHAnsi" w:cstheme="minorHAnsi"/>
        </w:rPr>
      </w:pPr>
      <w:r w:rsidRPr="005C553D">
        <w:rPr>
          <w:rFonts w:asciiTheme="minorHAnsi" w:hAnsiTheme="minorHAnsi" w:cstheme="minorHAnsi"/>
        </w:rPr>
        <w:t>Rider University will be a premier, forward-looking university known for its Engaged Learning Program that, together with dynamic academic programs, enriching co-curricular experiences and a vibrant living and learning community, challenges students, excites their imaginations and instills in them excellence in thought and action, preparing them for highly engaged and fulfilling professional and personal lives.</w:t>
      </w:r>
    </w:p>
    <w:p w14:paraId="2CBB3A37" w14:textId="1A7CEE21" w:rsidR="00D37C9D" w:rsidRPr="005C553D" w:rsidRDefault="00D37C9D" w:rsidP="005C553D">
      <w:pPr>
        <w:spacing w:line="276" w:lineRule="auto"/>
        <w:rPr>
          <w:rFonts w:asciiTheme="minorHAnsi" w:eastAsia="Calibri" w:hAnsiTheme="minorHAnsi" w:cstheme="minorHAnsi"/>
        </w:rPr>
      </w:pPr>
    </w:p>
    <w:p w14:paraId="745418B4" w14:textId="77777777" w:rsidR="008519E8" w:rsidRPr="005C553D" w:rsidRDefault="008519E8" w:rsidP="005C553D">
      <w:pPr>
        <w:pStyle w:val="Heading2"/>
        <w:shd w:val="clear" w:color="auto" w:fill="FFFFFF"/>
        <w:spacing w:before="0" w:line="276" w:lineRule="auto"/>
        <w:textAlignment w:val="baseline"/>
        <w:rPr>
          <w:rFonts w:asciiTheme="minorHAnsi" w:eastAsia="Times New Roman" w:hAnsiTheme="minorHAnsi" w:cstheme="minorHAnsi"/>
          <w:color w:val="040404"/>
          <w:sz w:val="22"/>
          <w:szCs w:val="22"/>
          <w:u w:val="single"/>
        </w:rPr>
      </w:pPr>
      <w:r w:rsidRPr="005C553D">
        <w:rPr>
          <w:rStyle w:val="Strong"/>
          <w:rFonts w:asciiTheme="minorHAnsi" w:hAnsiTheme="minorHAnsi" w:cstheme="minorHAnsi"/>
          <w:b/>
          <w:bCs/>
          <w:color w:val="040404"/>
          <w:sz w:val="22"/>
          <w:szCs w:val="22"/>
          <w:u w:val="single"/>
          <w:bdr w:val="none" w:sz="0" w:space="0" w:color="auto" w:frame="1"/>
        </w:rPr>
        <w:lastRenderedPageBreak/>
        <w:t>Mission Statement and the Rider Promise</w:t>
      </w:r>
    </w:p>
    <w:p w14:paraId="5944B869" w14:textId="77777777" w:rsidR="008519E8" w:rsidRPr="005C553D" w:rsidRDefault="008519E8" w:rsidP="005C553D">
      <w:pPr>
        <w:pStyle w:val="NormalWeb"/>
        <w:shd w:val="clear" w:color="auto" w:fill="FFFFFF"/>
        <w:spacing w:before="0" w:beforeAutospacing="0" w:after="288" w:afterAutospacing="0" w:line="276" w:lineRule="auto"/>
        <w:textAlignment w:val="baseline"/>
        <w:rPr>
          <w:rFonts w:asciiTheme="minorHAnsi" w:hAnsiTheme="minorHAnsi" w:cstheme="minorHAnsi"/>
          <w:color w:val="333333"/>
          <w:sz w:val="22"/>
          <w:szCs w:val="22"/>
        </w:rPr>
      </w:pPr>
      <w:r w:rsidRPr="005C553D">
        <w:rPr>
          <w:rFonts w:asciiTheme="minorHAnsi" w:hAnsiTheme="minorHAnsi" w:cstheme="minorHAnsi"/>
          <w:color w:val="333333"/>
          <w:sz w:val="22"/>
          <w:szCs w:val="22"/>
        </w:rPr>
        <w:t>Rider University welcomes students from throughout the region, across the nation, and around the world who seek to be challenged and supported as active members of our inclusive and vibrant living and learning community.  Committed to student growth, transformation and leadership, we connect rigorous academic, artistic and professional programs of study with a rich array of learning experiences that engage students inside and outside the classroom.  We prepare graduates to thrive professionally and to be lifelong independent learners and responsible citizens who embrace diversity, support the common good, and contribute meaningfully to the changing world in which they live and work.</w:t>
      </w:r>
    </w:p>
    <w:p w14:paraId="3C637A46" w14:textId="77777777" w:rsidR="008519E8" w:rsidRPr="005C553D" w:rsidRDefault="008519E8" w:rsidP="005C553D">
      <w:pPr>
        <w:pStyle w:val="NormalWeb"/>
        <w:shd w:val="clear" w:color="auto" w:fill="FFFFFF"/>
        <w:spacing w:before="0" w:beforeAutospacing="0" w:after="288" w:afterAutospacing="0" w:line="276" w:lineRule="auto"/>
        <w:textAlignment w:val="baseline"/>
        <w:rPr>
          <w:rFonts w:asciiTheme="minorHAnsi" w:hAnsiTheme="minorHAnsi" w:cstheme="minorHAnsi"/>
          <w:color w:val="333333"/>
          <w:sz w:val="22"/>
          <w:szCs w:val="22"/>
        </w:rPr>
      </w:pPr>
      <w:r w:rsidRPr="005C553D">
        <w:rPr>
          <w:rFonts w:asciiTheme="minorHAnsi" w:hAnsiTheme="minorHAnsi" w:cstheme="minorHAnsi"/>
          <w:color w:val="333333"/>
          <w:sz w:val="22"/>
          <w:szCs w:val="22"/>
        </w:rPr>
        <w:t>Our students, alumni, faculty, staff and administrators live the RIDER PROMISE by being forever:</w:t>
      </w:r>
    </w:p>
    <w:p w14:paraId="4352AFC3" w14:textId="72FE06ED" w:rsidR="007D674F" w:rsidRPr="005C553D" w:rsidRDefault="00901612" w:rsidP="005C553D">
      <w:pPr>
        <w:widowControl/>
        <w:autoSpaceDE/>
        <w:autoSpaceDN/>
        <w:spacing w:line="276" w:lineRule="auto"/>
        <w:rPr>
          <w:rFonts w:asciiTheme="minorHAnsi" w:hAnsiTheme="minorHAnsi" w:cstheme="minorHAnsi"/>
          <w:b/>
          <w:u w:val="single"/>
        </w:rPr>
      </w:pPr>
      <w:r w:rsidRPr="005C553D">
        <w:rPr>
          <w:rFonts w:asciiTheme="minorHAnsi" w:hAnsiTheme="minorHAnsi" w:cstheme="minorHAnsi"/>
          <w:b/>
          <w:u w:val="single"/>
        </w:rPr>
        <w:t>The</w:t>
      </w:r>
      <w:r w:rsidR="007D674F" w:rsidRPr="005C553D">
        <w:rPr>
          <w:rFonts w:asciiTheme="minorHAnsi" w:hAnsiTheme="minorHAnsi" w:cstheme="minorHAnsi"/>
          <w:b/>
          <w:u w:val="single"/>
        </w:rPr>
        <w:t xml:space="preserve"> Rider Promise </w:t>
      </w:r>
    </w:p>
    <w:p w14:paraId="32E3173C" w14:textId="77777777" w:rsidR="007D674F" w:rsidRPr="005C553D" w:rsidRDefault="007D674F" w:rsidP="005C553D">
      <w:pPr>
        <w:widowControl/>
        <w:autoSpaceDE/>
        <w:autoSpaceDN/>
        <w:spacing w:line="276" w:lineRule="auto"/>
        <w:rPr>
          <w:rFonts w:asciiTheme="minorHAnsi" w:hAnsiTheme="minorHAnsi" w:cstheme="minorHAnsi"/>
        </w:rPr>
      </w:pPr>
      <w:r w:rsidRPr="005C553D">
        <w:rPr>
          <w:rFonts w:asciiTheme="minorHAnsi" w:hAnsiTheme="minorHAnsi" w:cstheme="minorHAnsi"/>
        </w:rPr>
        <w:t xml:space="preserve">Our students, alumni, faculty, staff and administrators live the Rider Promise by being forever: </w:t>
      </w:r>
    </w:p>
    <w:p w14:paraId="4E1DCD5D" w14:textId="77777777" w:rsidR="001673C6" w:rsidRDefault="001673C6" w:rsidP="005C553D">
      <w:pPr>
        <w:widowControl/>
        <w:autoSpaceDE/>
        <w:autoSpaceDN/>
        <w:spacing w:line="276" w:lineRule="auto"/>
        <w:rPr>
          <w:rFonts w:asciiTheme="minorHAnsi" w:hAnsiTheme="minorHAnsi" w:cstheme="minorHAnsi"/>
        </w:rPr>
      </w:pPr>
    </w:p>
    <w:p w14:paraId="7291A80D" w14:textId="345C25AA" w:rsidR="007D674F" w:rsidRPr="005C553D" w:rsidRDefault="007D674F" w:rsidP="005C553D">
      <w:pPr>
        <w:widowControl/>
        <w:autoSpaceDE/>
        <w:autoSpaceDN/>
        <w:spacing w:line="276" w:lineRule="auto"/>
        <w:rPr>
          <w:rFonts w:asciiTheme="minorHAnsi" w:hAnsiTheme="minorHAnsi" w:cstheme="minorHAnsi"/>
        </w:rPr>
      </w:pPr>
      <w:r w:rsidRPr="001673C6">
        <w:rPr>
          <w:rFonts w:asciiTheme="minorHAnsi" w:hAnsiTheme="minorHAnsi" w:cstheme="minorHAnsi"/>
          <w:b/>
        </w:rPr>
        <w:t>P</w:t>
      </w:r>
      <w:r w:rsidRPr="005C553D">
        <w:rPr>
          <w:rFonts w:asciiTheme="minorHAnsi" w:hAnsiTheme="minorHAnsi" w:cstheme="minorHAnsi"/>
        </w:rPr>
        <w:t xml:space="preserve">repared to contribute meaningfully to the changing world in which they live and work </w:t>
      </w:r>
    </w:p>
    <w:p w14:paraId="7C3A0FEA" w14:textId="77777777" w:rsidR="007D674F" w:rsidRPr="005C553D" w:rsidRDefault="007D674F" w:rsidP="005C553D">
      <w:pPr>
        <w:widowControl/>
        <w:autoSpaceDE/>
        <w:autoSpaceDN/>
        <w:spacing w:line="276" w:lineRule="auto"/>
        <w:rPr>
          <w:rFonts w:asciiTheme="minorHAnsi" w:hAnsiTheme="minorHAnsi" w:cstheme="minorHAnsi"/>
        </w:rPr>
      </w:pPr>
      <w:r w:rsidRPr="001673C6">
        <w:rPr>
          <w:rFonts w:asciiTheme="minorHAnsi" w:hAnsiTheme="minorHAnsi" w:cstheme="minorHAnsi"/>
          <w:b/>
        </w:rPr>
        <w:t>R</w:t>
      </w:r>
      <w:r w:rsidRPr="005C553D">
        <w:rPr>
          <w:rFonts w:asciiTheme="minorHAnsi" w:hAnsiTheme="minorHAnsi" w:cstheme="minorHAnsi"/>
        </w:rPr>
        <w:t xml:space="preserve">espectful of all people, rights, freedoms and individual differences </w:t>
      </w:r>
    </w:p>
    <w:p w14:paraId="34528D9B" w14:textId="77777777" w:rsidR="007D674F" w:rsidRPr="005C553D" w:rsidRDefault="007D674F" w:rsidP="005C553D">
      <w:pPr>
        <w:widowControl/>
        <w:autoSpaceDE/>
        <w:autoSpaceDN/>
        <w:spacing w:line="276" w:lineRule="auto"/>
        <w:rPr>
          <w:rFonts w:asciiTheme="minorHAnsi" w:hAnsiTheme="minorHAnsi" w:cstheme="minorHAnsi"/>
        </w:rPr>
      </w:pPr>
      <w:r w:rsidRPr="001673C6">
        <w:rPr>
          <w:rFonts w:asciiTheme="minorHAnsi" w:hAnsiTheme="minorHAnsi" w:cstheme="minorHAnsi"/>
          <w:b/>
        </w:rPr>
        <w:t>O</w:t>
      </w:r>
      <w:r w:rsidRPr="005C553D">
        <w:rPr>
          <w:rFonts w:asciiTheme="minorHAnsi" w:hAnsiTheme="minorHAnsi" w:cstheme="minorHAnsi"/>
        </w:rPr>
        <w:t xml:space="preserve">pen to a life of independent learning </w:t>
      </w:r>
    </w:p>
    <w:p w14:paraId="0ACAAB18" w14:textId="77777777" w:rsidR="007D674F" w:rsidRPr="005C553D" w:rsidRDefault="007D674F" w:rsidP="005C553D">
      <w:pPr>
        <w:widowControl/>
        <w:autoSpaceDE/>
        <w:autoSpaceDN/>
        <w:spacing w:line="276" w:lineRule="auto"/>
        <w:rPr>
          <w:rFonts w:asciiTheme="minorHAnsi" w:hAnsiTheme="minorHAnsi" w:cstheme="minorHAnsi"/>
        </w:rPr>
      </w:pPr>
      <w:r w:rsidRPr="001673C6">
        <w:rPr>
          <w:rFonts w:asciiTheme="minorHAnsi" w:hAnsiTheme="minorHAnsi" w:cstheme="minorHAnsi"/>
          <w:b/>
        </w:rPr>
        <w:t>M</w:t>
      </w:r>
      <w:r w:rsidRPr="005C553D">
        <w:rPr>
          <w:rFonts w:asciiTheme="minorHAnsi" w:hAnsiTheme="minorHAnsi" w:cstheme="minorHAnsi"/>
        </w:rPr>
        <w:t>otivated to be responsible citizens who support the common good</w:t>
      </w:r>
    </w:p>
    <w:p w14:paraId="0A62066F" w14:textId="7D96C003" w:rsidR="007D674F" w:rsidRPr="005C553D" w:rsidRDefault="007D674F" w:rsidP="005C553D">
      <w:pPr>
        <w:widowControl/>
        <w:autoSpaceDE/>
        <w:autoSpaceDN/>
        <w:spacing w:line="276" w:lineRule="auto"/>
        <w:rPr>
          <w:rFonts w:asciiTheme="minorHAnsi" w:hAnsiTheme="minorHAnsi" w:cstheme="minorHAnsi"/>
        </w:rPr>
      </w:pPr>
      <w:r w:rsidRPr="001673C6">
        <w:rPr>
          <w:rFonts w:asciiTheme="minorHAnsi" w:hAnsiTheme="minorHAnsi" w:cstheme="minorHAnsi"/>
          <w:b/>
        </w:rPr>
        <w:t>I</w:t>
      </w:r>
      <w:r w:rsidRPr="005C553D">
        <w:rPr>
          <w:rFonts w:asciiTheme="minorHAnsi" w:hAnsiTheme="minorHAnsi" w:cstheme="minorHAnsi"/>
        </w:rPr>
        <w:t xml:space="preserve">nnovative, creative and resourceful </w:t>
      </w:r>
    </w:p>
    <w:p w14:paraId="4EDEC0C2" w14:textId="77777777" w:rsidR="007D674F" w:rsidRPr="005C553D" w:rsidRDefault="007D674F" w:rsidP="005C553D">
      <w:pPr>
        <w:widowControl/>
        <w:autoSpaceDE/>
        <w:autoSpaceDN/>
        <w:spacing w:line="276" w:lineRule="auto"/>
        <w:rPr>
          <w:rFonts w:asciiTheme="minorHAnsi" w:hAnsiTheme="minorHAnsi" w:cstheme="minorHAnsi"/>
        </w:rPr>
      </w:pPr>
      <w:r w:rsidRPr="001673C6">
        <w:rPr>
          <w:rFonts w:asciiTheme="minorHAnsi" w:hAnsiTheme="minorHAnsi" w:cstheme="minorHAnsi"/>
          <w:b/>
        </w:rPr>
        <w:t>S</w:t>
      </w:r>
      <w:r w:rsidRPr="005C553D">
        <w:rPr>
          <w:rFonts w:asciiTheme="minorHAnsi" w:hAnsiTheme="minorHAnsi" w:cstheme="minorHAnsi"/>
        </w:rPr>
        <w:t xml:space="preserve">killed and thriving professionals, educators, artists and performers </w:t>
      </w:r>
    </w:p>
    <w:p w14:paraId="28AB8F19" w14:textId="77777777" w:rsidR="007D674F" w:rsidRPr="005C553D" w:rsidRDefault="007D674F" w:rsidP="005C553D">
      <w:pPr>
        <w:widowControl/>
        <w:autoSpaceDE/>
        <w:autoSpaceDN/>
        <w:spacing w:line="276" w:lineRule="auto"/>
        <w:rPr>
          <w:rFonts w:asciiTheme="minorHAnsi" w:hAnsiTheme="minorHAnsi" w:cstheme="minorHAnsi"/>
        </w:rPr>
      </w:pPr>
      <w:r w:rsidRPr="001673C6">
        <w:rPr>
          <w:rFonts w:asciiTheme="minorHAnsi" w:hAnsiTheme="minorHAnsi" w:cstheme="minorHAnsi"/>
          <w:b/>
        </w:rPr>
        <w:t>E</w:t>
      </w:r>
      <w:r w:rsidRPr="005C553D">
        <w:rPr>
          <w:rFonts w:asciiTheme="minorHAnsi" w:hAnsiTheme="minorHAnsi" w:cstheme="minorHAnsi"/>
        </w:rPr>
        <w:t xml:space="preserve">ngaged in their communities as leaders and role models </w:t>
      </w:r>
    </w:p>
    <w:p w14:paraId="2EC011E6" w14:textId="77777777" w:rsidR="007D674F" w:rsidRPr="005C553D" w:rsidRDefault="007D674F" w:rsidP="005C553D">
      <w:pPr>
        <w:widowControl/>
        <w:autoSpaceDE/>
        <w:autoSpaceDN/>
        <w:spacing w:line="276" w:lineRule="auto"/>
        <w:rPr>
          <w:rFonts w:asciiTheme="minorHAnsi" w:hAnsiTheme="minorHAnsi" w:cstheme="minorHAnsi"/>
        </w:rPr>
      </w:pPr>
    </w:p>
    <w:p w14:paraId="4F569902" w14:textId="2EB41B5D" w:rsidR="008519E8" w:rsidRPr="005C553D" w:rsidRDefault="007D674F" w:rsidP="005C553D">
      <w:pPr>
        <w:widowControl/>
        <w:autoSpaceDE/>
        <w:autoSpaceDN/>
        <w:spacing w:line="276" w:lineRule="auto"/>
        <w:rPr>
          <w:rFonts w:asciiTheme="minorHAnsi" w:hAnsiTheme="minorHAnsi" w:cstheme="minorHAnsi"/>
        </w:rPr>
      </w:pPr>
      <w:r w:rsidRPr="005C553D">
        <w:rPr>
          <w:rFonts w:asciiTheme="minorHAnsi" w:hAnsiTheme="minorHAnsi" w:cstheme="minorHAnsi"/>
        </w:rPr>
        <w:t>The Rider Promise is offered as a representation of the proposed mission. It is inspired by our recent 150th anniversary</w:t>
      </w:r>
      <w:r w:rsidR="007E1B0B" w:rsidRPr="005C553D">
        <w:rPr>
          <w:rFonts w:asciiTheme="minorHAnsi" w:hAnsiTheme="minorHAnsi" w:cstheme="minorHAnsi"/>
        </w:rPr>
        <w:t>,</w:t>
      </w:r>
      <w:r w:rsidRPr="005C553D">
        <w:rPr>
          <w:rFonts w:asciiTheme="minorHAnsi" w:hAnsiTheme="minorHAnsi" w:cstheme="minorHAnsi"/>
        </w:rPr>
        <w:t xml:space="preserve"> which embraced the tagline, Fulfilling the Promise. This tagline was, in turn, inspired by Andrew J. Rider himself as discussed in the historical books written by Dr. Walter A. Brower ’48, former Dean of the School of Education. Andrew J. Rider declared in 1883 that Rider’s future was full of promise. The Rider Promise was developed in response to student feedback that we try to represent the mission in a visual or graphic way</w:t>
      </w:r>
    </w:p>
    <w:p w14:paraId="476F9626" w14:textId="77777777" w:rsidR="008409A9" w:rsidRPr="005C553D" w:rsidRDefault="008409A9" w:rsidP="005C553D">
      <w:pPr>
        <w:spacing w:line="276" w:lineRule="auto"/>
        <w:rPr>
          <w:rFonts w:asciiTheme="minorHAnsi" w:hAnsiTheme="minorHAnsi" w:cstheme="minorHAnsi"/>
        </w:rPr>
      </w:pPr>
    </w:p>
    <w:p w14:paraId="382760A5" w14:textId="77777777" w:rsidR="00251D18" w:rsidRDefault="008409A9" w:rsidP="005C553D">
      <w:pPr>
        <w:widowControl/>
        <w:autoSpaceDE/>
        <w:autoSpaceDN/>
        <w:spacing w:line="276" w:lineRule="auto"/>
        <w:rPr>
          <w:rFonts w:asciiTheme="minorHAnsi" w:hAnsiTheme="minorHAnsi" w:cstheme="minorHAnsi"/>
        </w:rPr>
      </w:pPr>
      <w:r w:rsidRPr="005C553D">
        <w:rPr>
          <w:rFonts w:asciiTheme="minorHAnsi" w:hAnsiTheme="minorHAnsi" w:cstheme="minorHAnsi"/>
        </w:rPr>
        <w:t xml:space="preserve">The five strategic themes </w:t>
      </w:r>
      <w:r w:rsidR="00117CB1" w:rsidRPr="005C553D">
        <w:rPr>
          <w:rFonts w:asciiTheme="minorHAnsi" w:hAnsiTheme="minorHAnsi" w:cstheme="minorHAnsi"/>
        </w:rPr>
        <w:t xml:space="preserve">of the Strategic Plan </w:t>
      </w:r>
      <w:r w:rsidR="00251D18">
        <w:rPr>
          <w:rFonts w:asciiTheme="minorHAnsi" w:hAnsiTheme="minorHAnsi" w:cstheme="minorHAnsi"/>
        </w:rPr>
        <w:t>are:</w:t>
      </w:r>
    </w:p>
    <w:p w14:paraId="56530181" w14:textId="77777777" w:rsidR="00251D18" w:rsidRDefault="008409A9" w:rsidP="005C553D">
      <w:pPr>
        <w:pStyle w:val="ListParagraph"/>
        <w:widowControl/>
        <w:numPr>
          <w:ilvl w:val="0"/>
          <w:numId w:val="19"/>
        </w:numPr>
        <w:autoSpaceDE/>
        <w:autoSpaceDN/>
        <w:spacing w:line="276" w:lineRule="auto"/>
        <w:rPr>
          <w:rFonts w:asciiTheme="minorHAnsi" w:hAnsiTheme="minorHAnsi" w:cstheme="minorHAnsi"/>
        </w:rPr>
      </w:pPr>
      <w:r w:rsidRPr="00251D18">
        <w:rPr>
          <w:rFonts w:asciiTheme="minorHAnsi" w:hAnsiTheme="minorHAnsi" w:cstheme="minorHAnsi"/>
        </w:rPr>
        <w:t xml:space="preserve">Focusing on students first: </w:t>
      </w:r>
      <w:r w:rsidR="002E6DEE" w:rsidRPr="00251D18">
        <w:rPr>
          <w:rFonts w:asciiTheme="minorHAnsi" w:hAnsiTheme="minorHAnsi" w:cstheme="minorHAnsi"/>
        </w:rPr>
        <w:t xml:space="preserve"> </w:t>
      </w:r>
      <w:r w:rsidRPr="00251D18">
        <w:rPr>
          <w:rFonts w:asciiTheme="minorHAnsi" w:hAnsiTheme="minorHAnsi" w:cstheme="minorHAnsi"/>
        </w:rPr>
        <w:t>Our unwavering focus on s</w:t>
      </w:r>
      <w:r w:rsidR="00251D18">
        <w:rPr>
          <w:rFonts w:asciiTheme="minorHAnsi" w:hAnsiTheme="minorHAnsi" w:cstheme="minorHAnsi"/>
        </w:rPr>
        <w:t>tudent growth and development</w:t>
      </w:r>
    </w:p>
    <w:p w14:paraId="4CCBDA7B" w14:textId="77777777" w:rsidR="00251D18" w:rsidRDefault="008409A9" w:rsidP="005C553D">
      <w:pPr>
        <w:pStyle w:val="ListParagraph"/>
        <w:widowControl/>
        <w:numPr>
          <w:ilvl w:val="0"/>
          <w:numId w:val="19"/>
        </w:numPr>
        <w:autoSpaceDE/>
        <w:autoSpaceDN/>
        <w:spacing w:line="276" w:lineRule="auto"/>
        <w:rPr>
          <w:rFonts w:asciiTheme="minorHAnsi" w:hAnsiTheme="minorHAnsi" w:cstheme="minorHAnsi"/>
        </w:rPr>
      </w:pPr>
      <w:r w:rsidRPr="00251D18">
        <w:rPr>
          <w:rFonts w:asciiTheme="minorHAnsi" w:hAnsiTheme="minorHAnsi" w:cstheme="minorHAnsi"/>
        </w:rPr>
        <w:t>Raising Rider’s profile: The branding, marketing an</w:t>
      </w:r>
      <w:r w:rsidR="00251D18">
        <w:rPr>
          <w:rFonts w:asciiTheme="minorHAnsi" w:hAnsiTheme="minorHAnsi" w:cstheme="minorHAnsi"/>
        </w:rPr>
        <w:t>d promotion of our University</w:t>
      </w:r>
    </w:p>
    <w:p w14:paraId="5FE72098" w14:textId="77777777" w:rsidR="00251D18" w:rsidRDefault="008409A9" w:rsidP="005C553D">
      <w:pPr>
        <w:pStyle w:val="ListParagraph"/>
        <w:widowControl/>
        <w:numPr>
          <w:ilvl w:val="0"/>
          <w:numId w:val="19"/>
        </w:numPr>
        <w:autoSpaceDE/>
        <w:autoSpaceDN/>
        <w:spacing w:line="276" w:lineRule="auto"/>
        <w:rPr>
          <w:rFonts w:asciiTheme="minorHAnsi" w:hAnsiTheme="minorHAnsi" w:cstheme="minorHAnsi"/>
        </w:rPr>
      </w:pPr>
      <w:r w:rsidRPr="00251D18">
        <w:rPr>
          <w:rFonts w:asciiTheme="minorHAnsi" w:hAnsiTheme="minorHAnsi" w:cstheme="minorHAnsi"/>
        </w:rPr>
        <w:t>Being an employer of choice:</w:t>
      </w:r>
      <w:r w:rsidR="00251D18">
        <w:rPr>
          <w:rFonts w:asciiTheme="minorHAnsi" w:hAnsiTheme="minorHAnsi" w:cstheme="minorHAnsi"/>
        </w:rPr>
        <w:t xml:space="preserve"> The importance of our people</w:t>
      </w:r>
    </w:p>
    <w:p w14:paraId="3B8AB967" w14:textId="77777777" w:rsidR="00251D18" w:rsidRDefault="008409A9" w:rsidP="005C553D">
      <w:pPr>
        <w:pStyle w:val="ListParagraph"/>
        <w:widowControl/>
        <w:numPr>
          <w:ilvl w:val="0"/>
          <w:numId w:val="19"/>
        </w:numPr>
        <w:autoSpaceDE/>
        <w:autoSpaceDN/>
        <w:spacing w:line="276" w:lineRule="auto"/>
        <w:rPr>
          <w:rFonts w:asciiTheme="minorHAnsi" w:hAnsiTheme="minorHAnsi" w:cstheme="minorHAnsi"/>
        </w:rPr>
      </w:pPr>
      <w:r w:rsidRPr="00251D18">
        <w:rPr>
          <w:rFonts w:asciiTheme="minorHAnsi" w:hAnsiTheme="minorHAnsi" w:cstheme="minorHAnsi"/>
        </w:rPr>
        <w:t>Investing in our future: The strategic cultivation, management an</w:t>
      </w:r>
      <w:r w:rsidR="00251D18">
        <w:rPr>
          <w:rFonts w:asciiTheme="minorHAnsi" w:hAnsiTheme="minorHAnsi" w:cstheme="minorHAnsi"/>
        </w:rPr>
        <w:t>d investment of our resources</w:t>
      </w:r>
    </w:p>
    <w:p w14:paraId="4042C93D" w14:textId="3688DCC8" w:rsidR="008409A9" w:rsidRPr="00251D18" w:rsidRDefault="008409A9" w:rsidP="005C553D">
      <w:pPr>
        <w:pStyle w:val="ListParagraph"/>
        <w:widowControl/>
        <w:numPr>
          <w:ilvl w:val="0"/>
          <w:numId w:val="19"/>
        </w:numPr>
        <w:autoSpaceDE/>
        <w:autoSpaceDN/>
        <w:spacing w:line="276" w:lineRule="auto"/>
        <w:rPr>
          <w:rFonts w:asciiTheme="minorHAnsi" w:hAnsiTheme="minorHAnsi" w:cstheme="minorHAnsi"/>
        </w:rPr>
      </w:pPr>
      <w:r w:rsidRPr="00251D18">
        <w:rPr>
          <w:rFonts w:asciiTheme="minorHAnsi" w:hAnsiTheme="minorHAnsi" w:cstheme="minorHAnsi"/>
        </w:rPr>
        <w:t>Always improving: Our commitment to planning, implementation and continuous improvement</w:t>
      </w:r>
    </w:p>
    <w:p w14:paraId="6C787BBF" w14:textId="77777777" w:rsidR="002E6DEE" w:rsidRPr="005C553D" w:rsidRDefault="002E6DEE" w:rsidP="005C553D">
      <w:pPr>
        <w:spacing w:line="276" w:lineRule="auto"/>
        <w:rPr>
          <w:rFonts w:asciiTheme="minorHAnsi" w:hAnsiTheme="minorHAnsi" w:cstheme="minorHAnsi"/>
        </w:rPr>
      </w:pPr>
    </w:p>
    <w:p w14:paraId="6D730D9F" w14:textId="4505F2B3" w:rsidR="00D37C9D" w:rsidRPr="005C553D" w:rsidRDefault="001630E5" w:rsidP="005C553D">
      <w:pPr>
        <w:spacing w:line="276" w:lineRule="auto"/>
        <w:jc w:val="center"/>
        <w:rPr>
          <w:rFonts w:asciiTheme="minorHAnsi" w:eastAsia="Cambria" w:hAnsiTheme="minorHAnsi" w:cstheme="minorHAnsi"/>
        </w:rPr>
      </w:pPr>
      <w:r>
        <w:rPr>
          <w:rFonts w:asciiTheme="minorHAnsi" w:eastAsia="Cambria" w:hAnsiTheme="minorHAnsi" w:cstheme="minorHAnsi"/>
          <w:b/>
        </w:rPr>
        <w:t>College of Education and Human Services Vision, Mission, Philosophy</w:t>
      </w:r>
      <w:r w:rsidR="00901612" w:rsidRPr="005C553D">
        <w:rPr>
          <w:rFonts w:asciiTheme="minorHAnsi" w:eastAsia="Cambria" w:hAnsiTheme="minorHAnsi" w:cstheme="minorHAnsi"/>
          <w:b/>
        </w:rPr>
        <w:t xml:space="preserve">, </w:t>
      </w:r>
      <w:r>
        <w:rPr>
          <w:rFonts w:asciiTheme="minorHAnsi" w:eastAsia="Cambria" w:hAnsiTheme="minorHAnsi" w:cstheme="minorHAnsi"/>
          <w:b/>
        </w:rPr>
        <w:t>Goals</w:t>
      </w:r>
      <w:r w:rsidR="00423E48">
        <w:rPr>
          <w:rFonts w:asciiTheme="minorHAnsi" w:eastAsia="Cambria" w:hAnsiTheme="minorHAnsi" w:cstheme="minorHAnsi"/>
          <w:b/>
        </w:rPr>
        <w:t>, and Actions</w:t>
      </w:r>
    </w:p>
    <w:p w14:paraId="71DE823F" w14:textId="77777777" w:rsidR="00D37C9D" w:rsidRPr="005C553D" w:rsidRDefault="00D37C9D" w:rsidP="005C553D">
      <w:pPr>
        <w:spacing w:line="276" w:lineRule="auto"/>
        <w:rPr>
          <w:rFonts w:asciiTheme="minorHAnsi" w:eastAsia="Calibri" w:hAnsiTheme="minorHAnsi" w:cstheme="minorHAnsi"/>
        </w:rPr>
      </w:pPr>
    </w:p>
    <w:p w14:paraId="0037A3E6" w14:textId="505497D4" w:rsidR="00D37C9D" w:rsidRPr="005C553D" w:rsidRDefault="00D37C9D" w:rsidP="005C553D">
      <w:pPr>
        <w:spacing w:line="276" w:lineRule="auto"/>
        <w:rPr>
          <w:rFonts w:asciiTheme="minorHAnsi" w:eastAsia="Calibri" w:hAnsiTheme="minorHAnsi" w:cstheme="minorHAnsi"/>
        </w:rPr>
      </w:pPr>
      <w:r w:rsidRPr="005C553D">
        <w:rPr>
          <w:rFonts w:asciiTheme="minorHAnsi" w:eastAsia="Calibri" w:hAnsiTheme="minorHAnsi" w:cstheme="minorHAnsi"/>
        </w:rPr>
        <w:t xml:space="preserve">The philosophies of the University and </w:t>
      </w:r>
      <w:r w:rsidR="005C553D">
        <w:rPr>
          <w:rFonts w:asciiTheme="minorHAnsi" w:eastAsia="Calibri" w:hAnsiTheme="minorHAnsi" w:cstheme="minorHAnsi"/>
        </w:rPr>
        <w:t>College of Education and Human Services</w:t>
      </w:r>
      <w:r w:rsidR="00F330E1" w:rsidRPr="005C553D">
        <w:rPr>
          <w:rFonts w:asciiTheme="minorHAnsi" w:eastAsia="Calibri" w:hAnsiTheme="minorHAnsi" w:cstheme="minorHAnsi"/>
        </w:rPr>
        <w:t xml:space="preserve"> </w:t>
      </w:r>
      <w:r w:rsidRPr="005C553D">
        <w:rPr>
          <w:rFonts w:asciiTheme="minorHAnsi" w:eastAsia="Calibri" w:hAnsiTheme="minorHAnsi" w:cstheme="minorHAnsi"/>
        </w:rPr>
        <w:t>articulate an overarching belief system.  The purposes and goals describe the broad goals and outcomes, explain how they are connected to the philosophy and mission, and explain how diversity and technology are addressed.</w:t>
      </w:r>
    </w:p>
    <w:p w14:paraId="5C742771" w14:textId="7FCE1D8D" w:rsidR="00D37C9D" w:rsidRPr="005C553D" w:rsidRDefault="00D37C9D" w:rsidP="005C553D">
      <w:pPr>
        <w:spacing w:line="276" w:lineRule="auto"/>
        <w:rPr>
          <w:rFonts w:asciiTheme="minorHAnsi" w:hAnsiTheme="minorHAnsi" w:cstheme="minorHAnsi"/>
        </w:rPr>
      </w:pPr>
    </w:p>
    <w:p w14:paraId="55F5723A" w14:textId="5F85CDE0" w:rsidR="00D37C9D" w:rsidRPr="005C553D" w:rsidRDefault="005C553D" w:rsidP="005C553D">
      <w:pPr>
        <w:spacing w:line="276" w:lineRule="auto"/>
        <w:rPr>
          <w:rFonts w:asciiTheme="minorHAnsi" w:eastAsia="Calibri" w:hAnsiTheme="minorHAnsi" w:cstheme="minorHAnsi"/>
          <w:u w:val="single"/>
        </w:rPr>
      </w:pPr>
      <w:r>
        <w:rPr>
          <w:rFonts w:asciiTheme="minorHAnsi" w:eastAsia="Calibri" w:hAnsiTheme="minorHAnsi" w:cstheme="minorHAnsi"/>
          <w:b/>
          <w:u w:val="single"/>
        </w:rPr>
        <w:t>College of Education and Human Services</w:t>
      </w:r>
      <w:r w:rsidR="00D37C9D" w:rsidRPr="005C553D">
        <w:rPr>
          <w:rFonts w:asciiTheme="minorHAnsi" w:eastAsia="Calibri" w:hAnsiTheme="minorHAnsi" w:cstheme="minorHAnsi"/>
          <w:b/>
          <w:u w:val="single"/>
        </w:rPr>
        <w:t xml:space="preserve"> Visio</w:t>
      </w:r>
      <w:r w:rsidR="00941D6C" w:rsidRPr="005C553D">
        <w:rPr>
          <w:rFonts w:asciiTheme="minorHAnsi" w:eastAsia="Calibri" w:hAnsiTheme="minorHAnsi" w:cstheme="minorHAnsi"/>
          <w:b/>
          <w:u w:val="single"/>
        </w:rPr>
        <w:t>n</w:t>
      </w:r>
    </w:p>
    <w:p w14:paraId="442BF74F" w14:textId="70D4AEE1" w:rsidR="00D37C9D" w:rsidRPr="005C553D" w:rsidRDefault="00D37C9D" w:rsidP="005C553D">
      <w:pPr>
        <w:spacing w:line="276" w:lineRule="auto"/>
        <w:rPr>
          <w:rFonts w:asciiTheme="minorHAnsi" w:eastAsia="Calibri" w:hAnsiTheme="minorHAnsi" w:cstheme="minorHAnsi"/>
        </w:rPr>
      </w:pPr>
      <w:r w:rsidRPr="005C553D">
        <w:rPr>
          <w:rFonts w:asciiTheme="minorHAnsi" w:eastAsia="Calibri" w:hAnsiTheme="minorHAnsi" w:cstheme="minorHAnsi"/>
        </w:rPr>
        <w:t xml:space="preserve">The </w:t>
      </w:r>
      <w:r w:rsidR="005C553D">
        <w:rPr>
          <w:rFonts w:asciiTheme="minorHAnsi" w:eastAsia="Calibri" w:hAnsiTheme="minorHAnsi" w:cstheme="minorHAnsi"/>
        </w:rPr>
        <w:t>College of Education and Human Services</w:t>
      </w:r>
      <w:r w:rsidRPr="005C553D">
        <w:rPr>
          <w:rFonts w:asciiTheme="minorHAnsi" w:eastAsia="Calibri" w:hAnsiTheme="minorHAnsi" w:cstheme="minorHAnsi"/>
        </w:rPr>
        <w:t xml:space="preserve"> prepares undergraduate and graduate students for professional careers in education, organizations, and agencies in the diverse American society.  It fosters the intellectual, personal, and social development of each student for a changing world by creating and providing programs that embody the highest academic and professional standards.  The </w:t>
      </w:r>
      <w:r w:rsidR="005C553D">
        <w:rPr>
          <w:rFonts w:asciiTheme="minorHAnsi" w:eastAsia="Calibri" w:hAnsiTheme="minorHAnsi" w:cstheme="minorHAnsi"/>
        </w:rPr>
        <w:t>College of Education and Human Services</w:t>
      </w:r>
      <w:r w:rsidRPr="005C553D">
        <w:rPr>
          <w:rFonts w:asciiTheme="minorHAnsi" w:eastAsia="Calibri" w:hAnsiTheme="minorHAnsi" w:cstheme="minorHAnsi"/>
        </w:rPr>
        <w:t xml:space="preserve"> develops students who are committed, knowledgeable and reflective and who value service, ethical behavior, and the improvement of one’s self and profession.  The </w:t>
      </w:r>
      <w:r w:rsidR="005C553D">
        <w:rPr>
          <w:rFonts w:asciiTheme="minorHAnsi" w:eastAsia="Calibri" w:hAnsiTheme="minorHAnsi" w:cstheme="minorHAnsi"/>
        </w:rPr>
        <w:t>College of Education and Human Services</w:t>
      </w:r>
      <w:r w:rsidRPr="005C553D">
        <w:rPr>
          <w:rFonts w:asciiTheme="minorHAnsi" w:eastAsia="Calibri" w:hAnsiTheme="minorHAnsi" w:cstheme="minorHAnsi"/>
        </w:rPr>
        <w:t xml:space="preserve"> provides a climate of scholarly inquiry and high expectations.  </w:t>
      </w:r>
    </w:p>
    <w:p w14:paraId="65BB5C2D" w14:textId="77777777" w:rsidR="00D37C9D" w:rsidRPr="005C553D" w:rsidRDefault="00D37C9D" w:rsidP="005C553D">
      <w:pPr>
        <w:spacing w:line="276" w:lineRule="auto"/>
        <w:rPr>
          <w:rFonts w:asciiTheme="minorHAnsi" w:eastAsia="Calibri" w:hAnsiTheme="minorHAnsi" w:cstheme="minorHAnsi"/>
          <w:u w:val="single"/>
        </w:rPr>
      </w:pPr>
    </w:p>
    <w:p w14:paraId="5FCC1951" w14:textId="42B5D1B1" w:rsidR="00D37C9D" w:rsidRPr="005C553D" w:rsidRDefault="005C553D" w:rsidP="005C553D">
      <w:pPr>
        <w:spacing w:line="276" w:lineRule="auto"/>
        <w:rPr>
          <w:rFonts w:asciiTheme="minorHAnsi" w:eastAsia="Calibri" w:hAnsiTheme="minorHAnsi" w:cstheme="minorHAnsi"/>
          <w:u w:val="single"/>
        </w:rPr>
      </w:pPr>
      <w:r>
        <w:rPr>
          <w:rFonts w:asciiTheme="minorHAnsi" w:eastAsia="Calibri" w:hAnsiTheme="minorHAnsi" w:cstheme="minorHAnsi"/>
          <w:b/>
          <w:u w:val="single"/>
        </w:rPr>
        <w:t>College of Education and Human Services</w:t>
      </w:r>
      <w:r w:rsidR="00D37C9D" w:rsidRPr="005C553D">
        <w:rPr>
          <w:rFonts w:asciiTheme="minorHAnsi" w:eastAsia="Calibri" w:hAnsiTheme="minorHAnsi" w:cstheme="minorHAnsi"/>
          <w:b/>
          <w:u w:val="single"/>
        </w:rPr>
        <w:t xml:space="preserve"> Mission</w:t>
      </w:r>
    </w:p>
    <w:p w14:paraId="33F412A4" w14:textId="45533BAB" w:rsidR="00D37C9D" w:rsidRPr="005C553D" w:rsidRDefault="00D37C9D" w:rsidP="005C553D">
      <w:pPr>
        <w:spacing w:line="276" w:lineRule="auto"/>
        <w:rPr>
          <w:rFonts w:asciiTheme="minorHAnsi" w:eastAsia="Calibri" w:hAnsiTheme="minorHAnsi" w:cstheme="minorHAnsi"/>
        </w:rPr>
      </w:pPr>
      <w:r w:rsidRPr="005C553D">
        <w:rPr>
          <w:rFonts w:asciiTheme="minorHAnsi" w:eastAsia="Calibri" w:hAnsiTheme="minorHAnsi" w:cstheme="minorHAnsi"/>
        </w:rPr>
        <w:t xml:space="preserve">The Rider University </w:t>
      </w:r>
      <w:r w:rsidR="005C553D">
        <w:rPr>
          <w:rFonts w:asciiTheme="minorHAnsi" w:eastAsia="Calibri" w:hAnsiTheme="minorHAnsi" w:cstheme="minorHAnsi"/>
        </w:rPr>
        <w:t>College of Education and Human Services</w:t>
      </w:r>
      <w:r w:rsidRPr="005C553D">
        <w:rPr>
          <w:rFonts w:asciiTheme="minorHAnsi" w:eastAsia="Calibri" w:hAnsiTheme="minorHAnsi" w:cstheme="minorHAnsi"/>
        </w:rPr>
        <w:t xml:space="preserve"> develops committed, reflective practitioners who create an environment where knowledge and diversity are valued. We foster the growth of actively engaged students who take responsibility for learning the foundations of their future practice</w:t>
      </w:r>
      <w:r w:rsidRPr="005C553D">
        <w:rPr>
          <w:rFonts w:asciiTheme="minorHAnsi" w:eastAsia="Calibri" w:hAnsiTheme="minorHAnsi" w:cstheme="minorHAnsi"/>
          <w:b/>
        </w:rPr>
        <w:t xml:space="preserve">.  </w:t>
      </w:r>
      <w:r w:rsidRPr="005C553D">
        <w:rPr>
          <w:rFonts w:asciiTheme="minorHAnsi" w:eastAsia="Calibri" w:hAnsiTheme="minorHAnsi" w:cstheme="minorHAnsi"/>
        </w:rPr>
        <w:t>We perceive 21</w:t>
      </w:r>
      <w:r w:rsidRPr="005C553D">
        <w:rPr>
          <w:rFonts w:asciiTheme="minorHAnsi" w:eastAsia="Calibri" w:hAnsiTheme="minorHAnsi" w:cstheme="minorHAnsi"/>
          <w:vertAlign w:val="superscript"/>
        </w:rPr>
        <w:t>st</w:t>
      </w:r>
      <w:r w:rsidRPr="005C553D">
        <w:rPr>
          <w:rFonts w:asciiTheme="minorHAnsi" w:eastAsia="Calibri" w:hAnsiTheme="minorHAnsi" w:cstheme="minorHAnsi"/>
        </w:rPr>
        <w:t xml:space="preserve"> century challenges – Globalization, Technology, Diversity, Environmental Awareness, Exponential Knowledge Growth</w:t>
      </w:r>
      <w:r w:rsidR="00D657E4" w:rsidRPr="005C553D">
        <w:rPr>
          <w:rFonts w:asciiTheme="minorHAnsi" w:eastAsia="Calibri" w:hAnsiTheme="minorHAnsi" w:cstheme="minorHAnsi"/>
        </w:rPr>
        <w:t>,</w:t>
      </w:r>
      <w:r w:rsidRPr="005C553D">
        <w:rPr>
          <w:rFonts w:asciiTheme="minorHAnsi" w:eastAsia="Calibri" w:hAnsiTheme="minorHAnsi" w:cstheme="minorHAnsi"/>
        </w:rPr>
        <w:t xml:space="preserve"> and prepare students who are aware of social and individual complexity and are able to thrive in an evolving, shifting and interactive society.  </w:t>
      </w:r>
    </w:p>
    <w:p w14:paraId="357BEBBB" w14:textId="77777777" w:rsidR="00D37C9D" w:rsidRPr="005C553D" w:rsidRDefault="00D37C9D" w:rsidP="005C553D">
      <w:pPr>
        <w:spacing w:line="276" w:lineRule="auto"/>
        <w:rPr>
          <w:rFonts w:asciiTheme="minorHAnsi" w:eastAsia="Calibri" w:hAnsiTheme="minorHAnsi" w:cstheme="minorHAnsi"/>
        </w:rPr>
      </w:pPr>
    </w:p>
    <w:p w14:paraId="6E0F29B7" w14:textId="215BE2E5" w:rsidR="00D37C9D" w:rsidRPr="005C553D" w:rsidRDefault="005C553D" w:rsidP="005C553D">
      <w:pPr>
        <w:spacing w:line="276" w:lineRule="auto"/>
        <w:rPr>
          <w:rFonts w:asciiTheme="minorHAnsi" w:eastAsia="Calibri" w:hAnsiTheme="minorHAnsi" w:cstheme="minorHAnsi"/>
          <w:u w:val="single"/>
        </w:rPr>
      </w:pPr>
      <w:r>
        <w:rPr>
          <w:rFonts w:asciiTheme="minorHAnsi" w:eastAsia="Calibri" w:hAnsiTheme="minorHAnsi" w:cstheme="minorHAnsi"/>
          <w:b/>
          <w:u w:val="single"/>
        </w:rPr>
        <w:t>College of Education and Human Services</w:t>
      </w:r>
      <w:r w:rsidR="00D37C9D" w:rsidRPr="005C553D">
        <w:rPr>
          <w:rFonts w:asciiTheme="minorHAnsi" w:eastAsia="Calibri" w:hAnsiTheme="minorHAnsi" w:cstheme="minorHAnsi"/>
          <w:b/>
          <w:u w:val="single"/>
        </w:rPr>
        <w:t xml:space="preserve"> Philosophy </w:t>
      </w:r>
    </w:p>
    <w:p w14:paraId="56C047F1" w14:textId="77777777" w:rsidR="00D37C9D" w:rsidRPr="005C553D" w:rsidRDefault="00D37C9D" w:rsidP="005C553D">
      <w:pPr>
        <w:spacing w:line="276" w:lineRule="auto"/>
        <w:rPr>
          <w:rFonts w:asciiTheme="minorHAnsi" w:eastAsia="Calibri" w:hAnsiTheme="minorHAnsi" w:cstheme="minorHAnsi"/>
        </w:rPr>
      </w:pPr>
      <w:r w:rsidRPr="005C553D">
        <w:rPr>
          <w:rFonts w:asciiTheme="minorHAnsi" w:eastAsia="Calibri" w:hAnsiTheme="minorHAnsi" w:cstheme="minorHAnsi"/>
        </w:rPr>
        <w:t xml:space="preserve">We foster continuous growth in our students by providing an environment in which it is safe to experiment, take risks, and make mistakes without sacrificing professional or academic rigor. Our goal is to foster this growth by faculty modeling of desirable behaviors; by providing a balance of classroom learning and supervised field experience; by providing opportunities for on-going independent and supported reflection on practice; and by encouraging novice and experienced educators to develop attitudes and behaviors that will support their professional growth. </w:t>
      </w:r>
      <w:r w:rsidRPr="005C553D">
        <w:rPr>
          <w:rFonts w:asciiTheme="minorHAnsi" w:eastAsia="Calibri" w:hAnsiTheme="minorHAnsi" w:cstheme="minorHAnsi"/>
        </w:rPr>
        <w:br/>
      </w:r>
      <w:r w:rsidRPr="005C553D">
        <w:rPr>
          <w:rFonts w:asciiTheme="minorHAnsi" w:eastAsia="Calibri" w:hAnsiTheme="minorHAnsi" w:cstheme="minorHAnsi"/>
          <w:b/>
        </w:rPr>
        <w:t> </w:t>
      </w:r>
      <w:r w:rsidRPr="005C553D">
        <w:rPr>
          <w:rFonts w:asciiTheme="minorHAnsi" w:eastAsia="Calibri" w:hAnsiTheme="minorHAnsi" w:cstheme="minorHAnsi"/>
          <w:b/>
        </w:rPr>
        <w:br/>
      </w:r>
      <w:r w:rsidRPr="005C553D">
        <w:rPr>
          <w:rFonts w:asciiTheme="minorHAnsi" w:eastAsia="Calibri" w:hAnsiTheme="minorHAnsi" w:cstheme="minorHAnsi"/>
        </w:rPr>
        <w:t>We foster committed, knowledgeable, reflective professionals through carefully developed, expertly taught programs for its graduate and undergraduate students.  To this end, course work and field experience offer multiple opportunities for beginning and experienced teachers and other school personnel-in-training to learn new skills while strengthening existing ones, to build habits of professional thought that enhance practice, to seek and understand the theoretical underpinnings of such practice, and to apply new learning in a variety of field-based experiences.  Through this process, we develop in our students the behaviors of committed teachers, school and organizational leaders, counselors and school psychologists the sound knowledge base which informs expert practice, and the habits of reflection which encourage professional growth, all leading to the development of the qualities of professionals.</w:t>
      </w:r>
    </w:p>
    <w:p w14:paraId="2994C923" w14:textId="77777777" w:rsidR="00D37C9D" w:rsidRPr="005C553D" w:rsidRDefault="00D37C9D" w:rsidP="005C553D">
      <w:pPr>
        <w:spacing w:line="276" w:lineRule="auto"/>
        <w:rPr>
          <w:rFonts w:asciiTheme="minorHAnsi" w:eastAsia="Calibri" w:hAnsiTheme="minorHAnsi" w:cstheme="minorHAnsi"/>
        </w:rPr>
      </w:pPr>
    </w:p>
    <w:p w14:paraId="10823B8D" w14:textId="01D948E3" w:rsidR="00D37C9D" w:rsidRPr="001630E5" w:rsidRDefault="005C553D" w:rsidP="005C553D">
      <w:pPr>
        <w:spacing w:line="276" w:lineRule="auto"/>
        <w:rPr>
          <w:rFonts w:asciiTheme="minorHAnsi" w:eastAsia="Calibri" w:hAnsiTheme="minorHAnsi" w:cstheme="minorHAnsi"/>
          <w:u w:val="single"/>
        </w:rPr>
      </w:pPr>
      <w:r>
        <w:rPr>
          <w:rFonts w:asciiTheme="minorHAnsi" w:eastAsia="Calibri" w:hAnsiTheme="minorHAnsi" w:cstheme="minorHAnsi"/>
          <w:b/>
          <w:u w:val="single"/>
        </w:rPr>
        <w:t>College of Education and Human Services</w:t>
      </w:r>
      <w:r w:rsidR="00F330E1" w:rsidRPr="005C553D">
        <w:rPr>
          <w:rFonts w:asciiTheme="minorHAnsi" w:eastAsia="Calibri" w:hAnsiTheme="minorHAnsi" w:cstheme="minorHAnsi"/>
          <w:b/>
          <w:u w:val="single"/>
        </w:rPr>
        <w:t xml:space="preserve"> </w:t>
      </w:r>
      <w:r w:rsidR="00D37C9D" w:rsidRPr="005C553D">
        <w:rPr>
          <w:rFonts w:asciiTheme="minorHAnsi" w:eastAsia="Calibri" w:hAnsiTheme="minorHAnsi" w:cstheme="minorHAnsi"/>
          <w:b/>
          <w:u w:val="single"/>
        </w:rPr>
        <w:t>Goals</w:t>
      </w:r>
    </w:p>
    <w:p w14:paraId="6F3359CD" w14:textId="1BF23A83" w:rsidR="00D37C9D" w:rsidRPr="005C553D" w:rsidRDefault="00D37C9D" w:rsidP="005C553D">
      <w:pPr>
        <w:spacing w:line="276" w:lineRule="auto"/>
        <w:rPr>
          <w:rFonts w:asciiTheme="minorHAnsi" w:eastAsia="Calibri" w:hAnsiTheme="minorHAnsi" w:cstheme="minorHAnsi"/>
        </w:rPr>
      </w:pPr>
      <w:r w:rsidRPr="005C553D">
        <w:rPr>
          <w:rFonts w:asciiTheme="minorHAnsi" w:eastAsia="Calibri" w:hAnsiTheme="minorHAnsi" w:cstheme="minorHAnsi"/>
        </w:rPr>
        <w:t xml:space="preserve">The </w:t>
      </w:r>
      <w:r w:rsidR="005C553D" w:rsidRPr="001630E5">
        <w:rPr>
          <w:rFonts w:asciiTheme="minorHAnsi" w:eastAsia="Calibri" w:hAnsiTheme="minorHAnsi" w:cstheme="minorHAnsi"/>
        </w:rPr>
        <w:t>College of Education and Human Services</w:t>
      </w:r>
      <w:r w:rsidRPr="005C553D">
        <w:rPr>
          <w:rFonts w:asciiTheme="minorHAnsi" w:eastAsia="Calibri" w:hAnsiTheme="minorHAnsi" w:cstheme="minorHAnsi"/>
          <w:b/>
        </w:rPr>
        <w:t xml:space="preserve"> </w:t>
      </w:r>
      <w:r w:rsidRPr="005C553D">
        <w:rPr>
          <w:rFonts w:asciiTheme="minorHAnsi" w:eastAsia="Calibri" w:hAnsiTheme="minorHAnsi" w:cstheme="minorHAnsi"/>
        </w:rPr>
        <w:t>recognizes that teaching is complex and challenging work, which requires many years of active, thoughtful practice for mastery.  Expert teachers, leaders and other professionals</w:t>
      </w:r>
      <w:r w:rsidRPr="005C553D">
        <w:rPr>
          <w:rFonts w:asciiTheme="minorHAnsi" w:eastAsia="Calibri" w:hAnsiTheme="minorHAnsi" w:cstheme="minorHAnsi"/>
          <w:b/>
        </w:rPr>
        <w:t xml:space="preserve"> </w:t>
      </w:r>
      <w:r w:rsidRPr="005C553D">
        <w:rPr>
          <w:rFonts w:asciiTheme="minorHAnsi" w:eastAsia="Calibri" w:hAnsiTheme="minorHAnsi" w:cstheme="minorHAnsi"/>
        </w:rPr>
        <w:t xml:space="preserve">are flexible, analytical, knowledgeable, committed individuals who spend decades acquiring their </w:t>
      </w:r>
      <w:r w:rsidRPr="005C553D">
        <w:rPr>
          <w:rFonts w:asciiTheme="minorHAnsi" w:eastAsia="Calibri" w:hAnsiTheme="minorHAnsi" w:cstheme="minorHAnsi"/>
        </w:rPr>
        <w:lastRenderedPageBreak/>
        <w:t>expertise.  But they all begin with the need for tools and maps to help them on their career-long journeys.  It is our goal to help each student develop tools and create personal maps for this journey.  Commitment, knowledge, reflective practice, and professionalism are milestones along the road.</w:t>
      </w:r>
    </w:p>
    <w:p w14:paraId="2008F58D" w14:textId="77777777" w:rsidR="00D37C9D" w:rsidRPr="005C553D" w:rsidRDefault="00D37C9D" w:rsidP="005C553D">
      <w:pPr>
        <w:spacing w:line="276" w:lineRule="auto"/>
        <w:rPr>
          <w:rFonts w:asciiTheme="minorHAnsi" w:eastAsia="Calibri" w:hAnsiTheme="minorHAnsi" w:cstheme="minorHAnsi"/>
        </w:rPr>
      </w:pPr>
      <w:r w:rsidRPr="005C553D">
        <w:rPr>
          <w:rFonts w:asciiTheme="minorHAnsi" w:eastAsia="Calibri" w:hAnsiTheme="minorHAnsi" w:cstheme="minorHAnsi"/>
        </w:rPr>
        <w:tab/>
      </w:r>
    </w:p>
    <w:p w14:paraId="12C0E13E" w14:textId="31BCA048" w:rsidR="00D37C9D" w:rsidRPr="005C553D" w:rsidRDefault="00D37C9D" w:rsidP="005C553D">
      <w:pPr>
        <w:spacing w:line="276" w:lineRule="auto"/>
        <w:rPr>
          <w:rFonts w:asciiTheme="minorHAnsi" w:eastAsia="Calibri" w:hAnsiTheme="minorHAnsi" w:cstheme="minorHAnsi"/>
        </w:rPr>
      </w:pPr>
      <w:r w:rsidRPr="005C553D">
        <w:rPr>
          <w:rFonts w:asciiTheme="minorHAnsi" w:eastAsia="Calibri" w:hAnsiTheme="minorHAnsi" w:cstheme="minorHAnsi"/>
        </w:rPr>
        <w:t xml:space="preserve">The guiding principle of Rider University’s </w:t>
      </w:r>
      <w:r w:rsidR="005C553D" w:rsidRPr="005C553D">
        <w:rPr>
          <w:rFonts w:asciiTheme="minorHAnsi" w:eastAsia="Calibri" w:hAnsiTheme="minorHAnsi" w:cstheme="minorHAnsi"/>
        </w:rPr>
        <w:t>College of Education and Human Services</w:t>
      </w:r>
      <w:r w:rsidRPr="005C553D">
        <w:rPr>
          <w:rFonts w:asciiTheme="minorHAnsi" w:eastAsia="Calibri" w:hAnsiTheme="minorHAnsi" w:cstheme="minorHAnsi"/>
          <w:b/>
        </w:rPr>
        <w:t xml:space="preserve"> </w:t>
      </w:r>
      <w:r w:rsidRPr="005C553D">
        <w:rPr>
          <w:rFonts w:asciiTheme="minorHAnsi" w:eastAsia="Calibri" w:hAnsiTheme="minorHAnsi" w:cstheme="minorHAnsi"/>
        </w:rPr>
        <w:t xml:space="preserve">is “Fostering committed, knowledgeable, reflective professionals.”  It is significant that – commitment, knowledge, reflection, and professionalism – are introduced by the word </w:t>
      </w:r>
      <w:r w:rsidRPr="005C553D">
        <w:rPr>
          <w:rFonts w:asciiTheme="minorHAnsi" w:eastAsia="Calibri" w:hAnsiTheme="minorHAnsi" w:cstheme="minorHAnsi"/>
          <w:i/>
        </w:rPr>
        <w:t>fostering</w:t>
      </w:r>
      <w:r w:rsidRPr="005C553D">
        <w:rPr>
          <w:rFonts w:asciiTheme="minorHAnsi" w:eastAsia="Calibri" w:hAnsiTheme="minorHAnsi" w:cstheme="minorHAnsi"/>
        </w:rPr>
        <w:t>.  It is our intention to produce expert teachers, leaders and other professionals with comprehensive understandings and fully developed skills.  However, we acknowledge that these result from many years, even decades, of thoughtful practice, self-analysis, and constant formal and informal study.  It is the faculty’s</w:t>
      </w:r>
      <w:r w:rsidRPr="005C553D">
        <w:rPr>
          <w:rFonts w:asciiTheme="minorHAnsi" w:eastAsia="Calibri" w:hAnsiTheme="minorHAnsi" w:cstheme="minorHAnsi"/>
          <w:b/>
        </w:rPr>
        <w:t xml:space="preserve"> </w:t>
      </w:r>
      <w:r w:rsidRPr="005C553D">
        <w:rPr>
          <w:rFonts w:asciiTheme="minorHAnsi" w:eastAsia="Calibri" w:hAnsiTheme="minorHAnsi" w:cstheme="minorHAnsi"/>
        </w:rPr>
        <w:t>intention to send forth novices</w:t>
      </w:r>
      <w:r w:rsidRPr="005C553D">
        <w:rPr>
          <w:rFonts w:asciiTheme="minorHAnsi" w:eastAsia="Calibri" w:hAnsiTheme="minorHAnsi" w:cstheme="minorHAnsi"/>
          <w:b/>
        </w:rPr>
        <w:t xml:space="preserve"> </w:t>
      </w:r>
      <w:r w:rsidRPr="005C553D">
        <w:rPr>
          <w:rFonts w:asciiTheme="minorHAnsi" w:eastAsia="Calibri" w:hAnsiTheme="minorHAnsi" w:cstheme="minorHAnsi"/>
        </w:rPr>
        <w:t xml:space="preserve">who have a beginning understanding of the processes required to grow into expert professionals.  The acquisition of such understanding is evolutionary.  At Rider University, the goal of the </w:t>
      </w:r>
      <w:r w:rsidR="005C553D">
        <w:rPr>
          <w:rFonts w:asciiTheme="minorHAnsi" w:eastAsia="Calibri" w:hAnsiTheme="minorHAnsi" w:cstheme="minorHAnsi"/>
        </w:rPr>
        <w:t>College of Education and Human Services</w:t>
      </w:r>
      <w:r w:rsidRPr="005C553D">
        <w:rPr>
          <w:rFonts w:asciiTheme="minorHAnsi" w:eastAsia="Calibri" w:hAnsiTheme="minorHAnsi" w:cstheme="minorHAnsi"/>
        </w:rPr>
        <w:t xml:space="preserve"> is to foster incremental growth by providing an environment in which it is safe to experiment, take risks, and make mistakes without sacrificing professional or academic rigor.  How may this be done?</w:t>
      </w:r>
    </w:p>
    <w:p w14:paraId="0C8DB1C9" w14:textId="77777777" w:rsidR="00D37C9D" w:rsidRPr="005C553D" w:rsidRDefault="00D37C9D" w:rsidP="005C553D">
      <w:pPr>
        <w:spacing w:line="276" w:lineRule="auto"/>
        <w:rPr>
          <w:rFonts w:asciiTheme="minorHAnsi" w:eastAsia="Calibri" w:hAnsiTheme="minorHAnsi" w:cstheme="minorHAnsi"/>
        </w:rPr>
      </w:pPr>
    </w:p>
    <w:p w14:paraId="32EA3094" w14:textId="0007EF2C" w:rsidR="00D37C9D" w:rsidRPr="005C553D" w:rsidRDefault="00D37C9D" w:rsidP="005C553D">
      <w:pPr>
        <w:spacing w:line="276" w:lineRule="auto"/>
        <w:rPr>
          <w:rFonts w:asciiTheme="minorHAnsi" w:eastAsia="Calibri" w:hAnsiTheme="minorHAnsi" w:cstheme="minorHAnsi"/>
        </w:rPr>
      </w:pPr>
      <w:r w:rsidRPr="005C553D">
        <w:rPr>
          <w:rFonts w:asciiTheme="minorHAnsi" w:eastAsia="Calibri" w:hAnsiTheme="minorHAnsi" w:cstheme="minorHAnsi"/>
        </w:rPr>
        <w:t xml:space="preserve">The Old English root of </w:t>
      </w:r>
      <w:r w:rsidRPr="005C553D">
        <w:rPr>
          <w:rFonts w:asciiTheme="minorHAnsi" w:eastAsia="Calibri" w:hAnsiTheme="minorHAnsi" w:cstheme="minorHAnsi"/>
          <w:i/>
        </w:rPr>
        <w:t>foster</w:t>
      </w:r>
      <w:r w:rsidRPr="005C553D">
        <w:rPr>
          <w:rFonts w:asciiTheme="minorHAnsi" w:eastAsia="Calibri" w:hAnsiTheme="minorHAnsi" w:cstheme="minorHAnsi"/>
        </w:rPr>
        <w:t xml:space="preserve"> means “to nourish.”  The </w:t>
      </w:r>
      <w:r w:rsidR="005C553D" w:rsidRPr="005C553D">
        <w:rPr>
          <w:rFonts w:asciiTheme="minorHAnsi" w:eastAsia="Calibri" w:hAnsiTheme="minorHAnsi" w:cstheme="minorHAnsi"/>
        </w:rPr>
        <w:t>College of Education and Human Services</w:t>
      </w:r>
      <w:r w:rsidRPr="005C553D">
        <w:rPr>
          <w:rFonts w:asciiTheme="minorHAnsi" w:eastAsia="Calibri" w:hAnsiTheme="minorHAnsi" w:cstheme="minorHAnsi"/>
          <w:b/>
        </w:rPr>
        <w:t xml:space="preserve"> </w:t>
      </w:r>
      <w:r w:rsidRPr="005C553D">
        <w:rPr>
          <w:rFonts w:asciiTheme="minorHAnsi" w:eastAsia="Calibri" w:hAnsiTheme="minorHAnsi" w:cstheme="minorHAnsi"/>
        </w:rPr>
        <w:t>nourishes its students by supporting their individual intellectual and personal development as they grow toward professional maturity.  Undergraduates will begin to make the transition from students to teachers.  Other students will make the same transition, although they may bring a variety of life and workplace experiences to Rider University’s classrooms.  Graduate students may bring years of teaching experience to those same classrooms.  Each group needs fostering, each in different ways.  A clear strand in each of our goals is the emphasis on staff modeling of behaviors, which reflect commitment, knowledge, reflection in practice, and professionalism.  The deliberate and overt modeling of such behaviors is a highly effective means of fostering unique student growth.</w:t>
      </w:r>
    </w:p>
    <w:p w14:paraId="5D567F52" w14:textId="77777777" w:rsidR="00D37C9D" w:rsidRPr="005C553D" w:rsidRDefault="00D37C9D" w:rsidP="005C553D">
      <w:pPr>
        <w:spacing w:line="276" w:lineRule="auto"/>
        <w:rPr>
          <w:rFonts w:asciiTheme="minorHAnsi" w:eastAsia="Calibri" w:hAnsiTheme="minorHAnsi" w:cstheme="minorHAnsi"/>
        </w:rPr>
      </w:pPr>
    </w:p>
    <w:p w14:paraId="5A5F59A9" w14:textId="054043ED" w:rsidR="00D37C9D" w:rsidRPr="005C553D" w:rsidRDefault="00D37C9D" w:rsidP="005C553D">
      <w:pPr>
        <w:spacing w:line="276" w:lineRule="auto"/>
        <w:rPr>
          <w:rFonts w:asciiTheme="minorHAnsi" w:eastAsia="Calibri" w:hAnsiTheme="minorHAnsi" w:cstheme="minorHAnsi"/>
        </w:rPr>
      </w:pPr>
      <w:r w:rsidRPr="005C553D">
        <w:rPr>
          <w:rFonts w:asciiTheme="minorHAnsi" w:eastAsia="Calibri" w:hAnsiTheme="minorHAnsi" w:cstheme="minorHAnsi"/>
        </w:rPr>
        <w:t>In addition, strong knowledge bases in both subject matter and pedagogy foster student growth.  Each provides a foundation upon which students can build not only during their years in the</w:t>
      </w:r>
      <w:r w:rsidRPr="005C553D">
        <w:rPr>
          <w:rFonts w:asciiTheme="minorHAnsi" w:eastAsia="Calibri" w:hAnsiTheme="minorHAnsi" w:cstheme="minorHAnsi"/>
          <w:b/>
        </w:rPr>
        <w:t xml:space="preserve"> </w:t>
      </w:r>
      <w:r w:rsidR="005C553D" w:rsidRPr="005C553D">
        <w:rPr>
          <w:rFonts w:asciiTheme="minorHAnsi" w:eastAsia="Calibri" w:hAnsiTheme="minorHAnsi" w:cstheme="minorHAnsi"/>
        </w:rPr>
        <w:t>College of Education and Human Services</w:t>
      </w:r>
      <w:r w:rsidRPr="005C553D">
        <w:rPr>
          <w:rFonts w:asciiTheme="minorHAnsi" w:eastAsia="Calibri" w:hAnsiTheme="minorHAnsi" w:cstheme="minorHAnsi"/>
        </w:rPr>
        <w:t>, but also throughout their professional</w:t>
      </w:r>
      <w:r w:rsidRPr="005C553D">
        <w:rPr>
          <w:rFonts w:asciiTheme="minorHAnsi" w:eastAsia="Calibri" w:hAnsiTheme="minorHAnsi" w:cstheme="minorHAnsi"/>
          <w:b/>
        </w:rPr>
        <w:t xml:space="preserve"> </w:t>
      </w:r>
      <w:r w:rsidRPr="005C553D">
        <w:rPr>
          <w:rFonts w:asciiTheme="minorHAnsi" w:eastAsia="Calibri" w:hAnsiTheme="minorHAnsi" w:cstheme="minorHAnsi"/>
        </w:rPr>
        <w:t>careers.  A carefully planned and expertly taught sequence of course offerings at both the graduate and undergraduate levels in combination with a variety of field experiences help lay a coherent foundation for career-long growth as an educator.</w:t>
      </w:r>
    </w:p>
    <w:p w14:paraId="16FF7F50" w14:textId="2FF73A24" w:rsidR="00D37C9D" w:rsidRPr="005C553D" w:rsidRDefault="00D37C9D" w:rsidP="005C553D">
      <w:pPr>
        <w:spacing w:line="276" w:lineRule="auto"/>
        <w:rPr>
          <w:rFonts w:asciiTheme="minorHAnsi" w:eastAsia="Calibri" w:hAnsiTheme="minorHAnsi" w:cstheme="minorHAnsi"/>
        </w:rPr>
      </w:pPr>
    </w:p>
    <w:p w14:paraId="62C3EE83" w14:textId="77777777" w:rsidR="00D37C9D" w:rsidRPr="005C553D" w:rsidRDefault="00D37C9D" w:rsidP="005C553D">
      <w:pPr>
        <w:spacing w:line="276" w:lineRule="auto"/>
        <w:rPr>
          <w:rFonts w:asciiTheme="minorHAnsi" w:eastAsia="Calibri" w:hAnsiTheme="minorHAnsi" w:cstheme="minorHAnsi"/>
        </w:rPr>
      </w:pPr>
      <w:r w:rsidRPr="005C553D">
        <w:rPr>
          <w:rFonts w:asciiTheme="minorHAnsi" w:eastAsia="Calibri" w:hAnsiTheme="minorHAnsi" w:cstheme="minorHAnsi"/>
        </w:rPr>
        <w:t>In the progression from neophyte to expert professionalism, the exercise of frequent, thoughtful, analytical reflection is an essential component.  While for some of us reflection may readily become a habit, for all of us its cultivation requires daily practice, the ability to analyze objectively, and the ability to find the strengths in planning and execution as well as the flaws.  The fostering of professional reflection requires time, practice, supportive feedback, and the student’s belief that risk-taking and occasional stumbles are encouraged, not judged.</w:t>
      </w:r>
    </w:p>
    <w:p w14:paraId="11A1F840" w14:textId="77777777" w:rsidR="00D37C9D" w:rsidRPr="005C553D" w:rsidRDefault="00D37C9D" w:rsidP="005C553D">
      <w:pPr>
        <w:spacing w:line="276" w:lineRule="auto"/>
        <w:rPr>
          <w:rFonts w:asciiTheme="minorHAnsi" w:eastAsia="Calibri" w:hAnsiTheme="minorHAnsi" w:cstheme="minorHAnsi"/>
        </w:rPr>
      </w:pPr>
    </w:p>
    <w:p w14:paraId="0DBD6EDE" w14:textId="77777777" w:rsidR="00D37C9D" w:rsidRPr="005C553D" w:rsidRDefault="00D37C9D" w:rsidP="005C553D">
      <w:pPr>
        <w:spacing w:line="276" w:lineRule="auto"/>
        <w:rPr>
          <w:rFonts w:asciiTheme="minorHAnsi" w:eastAsia="Calibri" w:hAnsiTheme="minorHAnsi" w:cstheme="minorHAnsi"/>
        </w:rPr>
      </w:pPr>
      <w:r w:rsidRPr="005C553D">
        <w:rPr>
          <w:rFonts w:asciiTheme="minorHAnsi" w:eastAsia="Calibri" w:hAnsiTheme="minorHAnsi" w:cstheme="minorHAnsi"/>
        </w:rPr>
        <w:t xml:space="preserve">Moreover, fostering also entails the inculcation of attitudes of acceptance and caring for all learners.  This is especially important in a diverse society where educators will encounter students from a variety of social, ethnic, racial, gender, and religious backgrounds as well as those who come to school with significant learning, emotional and physical disabilities.  When educators commit themselves to the ethic of promoting the opportunity to learn for all students, this commitment entails certain obligations of understanding and action.  Teachers must make a special effort to understand how culture influences the learner’s disposition to learn and preferred ways to learn.  Teachers must also accept the special learner as a normal and welcome presence in the classroom.  When </w:t>
      </w:r>
      <w:r w:rsidRPr="005C553D">
        <w:rPr>
          <w:rFonts w:asciiTheme="minorHAnsi" w:eastAsia="Calibri" w:hAnsiTheme="minorHAnsi" w:cstheme="minorHAnsi"/>
        </w:rPr>
        <w:lastRenderedPageBreak/>
        <w:t>teachers cherish and value differences they will be more likely to incorporate students’ cultural backgrounds as a resource for learning and to employ the adaptive and differentiated strategies that enable all learners to succeed.</w:t>
      </w:r>
    </w:p>
    <w:p w14:paraId="3752F64B" w14:textId="179D5F75" w:rsidR="00D37C9D" w:rsidRPr="005C553D" w:rsidRDefault="00D37C9D" w:rsidP="005C553D">
      <w:pPr>
        <w:spacing w:line="276" w:lineRule="auto"/>
        <w:rPr>
          <w:rFonts w:asciiTheme="minorHAnsi" w:eastAsia="Calibri" w:hAnsiTheme="minorHAnsi" w:cstheme="minorHAnsi"/>
        </w:rPr>
      </w:pPr>
    </w:p>
    <w:p w14:paraId="3D9A3A15" w14:textId="1E490EF7" w:rsidR="00D37C9D" w:rsidRPr="005C553D" w:rsidRDefault="00D37C9D" w:rsidP="005C553D">
      <w:pPr>
        <w:spacing w:line="276" w:lineRule="auto"/>
        <w:rPr>
          <w:rFonts w:asciiTheme="minorHAnsi" w:eastAsia="Calibri" w:hAnsiTheme="minorHAnsi" w:cstheme="minorHAnsi"/>
        </w:rPr>
      </w:pPr>
      <w:r w:rsidRPr="005C553D">
        <w:rPr>
          <w:rFonts w:asciiTheme="minorHAnsi" w:eastAsia="Calibri" w:hAnsiTheme="minorHAnsi" w:cstheme="minorHAnsi"/>
        </w:rPr>
        <w:t>Finally, promoting the growth of professional attitudes and behaviors begins early in any educator’s</w:t>
      </w:r>
      <w:r w:rsidRPr="005C553D">
        <w:rPr>
          <w:rFonts w:asciiTheme="minorHAnsi" w:eastAsia="Calibri" w:hAnsiTheme="minorHAnsi" w:cstheme="minorHAnsi"/>
          <w:b/>
        </w:rPr>
        <w:t xml:space="preserve"> </w:t>
      </w:r>
      <w:r w:rsidRPr="005C553D">
        <w:rPr>
          <w:rFonts w:asciiTheme="minorHAnsi" w:eastAsia="Calibri" w:hAnsiTheme="minorHAnsi" w:cstheme="minorHAnsi"/>
        </w:rPr>
        <w:t>career.  Fostering such growth includes recognizing that becoming an expert, professional educator is a process, with identifiable stages and the need for years of experience.  It requires recognition of the complexity and challenges of the</w:t>
      </w:r>
      <w:r w:rsidRPr="005C553D">
        <w:rPr>
          <w:rFonts w:asciiTheme="minorHAnsi" w:eastAsia="Calibri" w:hAnsiTheme="minorHAnsi" w:cstheme="minorHAnsi"/>
          <w:b/>
        </w:rPr>
        <w:t xml:space="preserve"> </w:t>
      </w:r>
      <w:r w:rsidRPr="005C553D">
        <w:rPr>
          <w:rFonts w:asciiTheme="minorHAnsi" w:eastAsia="Calibri" w:hAnsiTheme="minorHAnsi" w:cstheme="minorHAnsi"/>
        </w:rPr>
        <w:t>work, as well as the sharing of strategies for managing the complexit</w:t>
      </w:r>
      <w:r w:rsidR="00492032" w:rsidRPr="005C553D">
        <w:rPr>
          <w:rFonts w:asciiTheme="minorHAnsi" w:eastAsia="Calibri" w:hAnsiTheme="minorHAnsi" w:cstheme="minorHAnsi"/>
        </w:rPr>
        <w:t>ies and meeting the challenges.</w:t>
      </w:r>
    </w:p>
    <w:p w14:paraId="73CFD359" w14:textId="77777777" w:rsidR="00492032" w:rsidRPr="005C553D" w:rsidRDefault="00492032" w:rsidP="005C553D">
      <w:pPr>
        <w:spacing w:line="276" w:lineRule="auto"/>
        <w:rPr>
          <w:rFonts w:asciiTheme="minorHAnsi" w:eastAsia="Calibri" w:hAnsiTheme="minorHAnsi" w:cstheme="minorHAnsi"/>
        </w:rPr>
      </w:pPr>
    </w:p>
    <w:p w14:paraId="4F534A0B" w14:textId="440C603C" w:rsidR="00D37C9D" w:rsidRPr="005C553D" w:rsidRDefault="00D37C9D" w:rsidP="005C553D">
      <w:pPr>
        <w:spacing w:line="276" w:lineRule="auto"/>
        <w:rPr>
          <w:rFonts w:asciiTheme="minorHAnsi" w:eastAsia="Calibri" w:hAnsiTheme="minorHAnsi" w:cstheme="minorHAnsi"/>
        </w:rPr>
      </w:pPr>
      <w:r w:rsidRPr="005C553D">
        <w:rPr>
          <w:rFonts w:asciiTheme="minorHAnsi" w:eastAsia="Calibri" w:hAnsiTheme="minorHAnsi" w:cstheme="minorHAnsi"/>
        </w:rPr>
        <w:t xml:space="preserve">In the </w:t>
      </w:r>
      <w:r w:rsidR="005C553D" w:rsidRPr="005C553D">
        <w:rPr>
          <w:rFonts w:asciiTheme="minorHAnsi" w:eastAsia="Calibri" w:hAnsiTheme="minorHAnsi" w:cstheme="minorHAnsi"/>
        </w:rPr>
        <w:t>College of Education and Human Services</w:t>
      </w:r>
      <w:r w:rsidRPr="005C553D">
        <w:rPr>
          <w:rFonts w:asciiTheme="minorHAnsi" w:eastAsia="Calibri" w:hAnsiTheme="minorHAnsi" w:cstheme="minorHAnsi"/>
          <w:b/>
        </w:rPr>
        <w:t xml:space="preserve"> </w:t>
      </w:r>
      <w:r w:rsidRPr="005C553D">
        <w:rPr>
          <w:rFonts w:asciiTheme="minorHAnsi" w:eastAsia="Calibri" w:hAnsiTheme="minorHAnsi" w:cstheme="minorHAnsi"/>
        </w:rPr>
        <w:t xml:space="preserve">at Rider University we foster continuous growth in our students by providing an environment in which it is safe to experiment, take risks, and make mistakes without sacrificing professional or academic rigor. We foster this growth by faculty modeling of desirable behaviors; by providing a balance of classroom learning and supervised field experience; by providing opportunities for on-going independent and supported reflection on practice; and by encouraging novice and experienced educators to develop attitudes and behaviors that will support their professional growth. </w:t>
      </w:r>
    </w:p>
    <w:p w14:paraId="494C656E" w14:textId="77777777" w:rsidR="00D37C9D" w:rsidRPr="005C553D" w:rsidRDefault="00D37C9D" w:rsidP="005C553D">
      <w:pPr>
        <w:spacing w:line="276" w:lineRule="auto"/>
        <w:rPr>
          <w:rFonts w:asciiTheme="minorHAnsi" w:eastAsia="Calibri" w:hAnsiTheme="minorHAnsi" w:cstheme="minorHAnsi"/>
          <w:u w:val="single"/>
        </w:rPr>
      </w:pPr>
    </w:p>
    <w:p w14:paraId="12DC1A36" w14:textId="044976FA" w:rsidR="00D37C9D" w:rsidRPr="005C553D" w:rsidRDefault="00D37C9D" w:rsidP="005C553D">
      <w:pPr>
        <w:spacing w:line="276" w:lineRule="auto"/>
        <w:rPr>
          <w:rFonts w:asciiTheme="minorHAnsi" w:eastAsia="Calibri" w:hAnsiTheme="minorHAnsi" w:cstheme="minorHAnsi"/>
          <w:u w:val="single"/>
        </w:rPr>
      </w:pPr>
      <w:r w:rsidRPr="005C553D">
        <w:rPr>
          <w:rFonts w:asciiTheme="minorHAnsi" w:eastAsia="Calibri" w:hAnsiTheme="minorHAnsi" w:cstheme="minorHAnsi"/>
          <w:u w:val="single"/>
        </w:rPr>
        <w:t xml:space="preserve">Goal 1: Commitment </w:t>
      </w:r>
      <w:r w:rsidR="00F330E1" w:rsidRPr="005C553D">
        <w:rPr>
          <w:rFonts w:asciiTheme="minorHAnsi" w:eastAsia="Calibri" w:hAnsiTheme="minorHAnsi" w:cstheme="minorHAnsi"/>
          <w:u w:val="single"/>
        </w:rPr>
        <w:t>(C)</w:t>
      </w:r>
    </w:p>
    <w:p w14:paraId="20E636A7" w14:textId="4E51B9D1" w:rsidR="00D37C9D" w:rsidRPr="005C553D" w:rsidRDefault="00D37C9D" w:rsidP="005C553D">
      <w:pPr>
        <w:spacing w:line="276" w:lineRule="auto"/>
        <w:rPr>
          <w:rFonts w:asciiTheme="minorHAnsi" w:eastAsia="Calibri" w:hAnsiTheme="minorHAnsi" w:cstheme="minorHAnsi"/>
        </w:rPr>
      </w:pPr>
      <w:r w:rsidRPr="005C553D">
        <w:rPr>
          <w:rFonts w:asciiTheme="minorHAnsi" w:eastAsia="Calibri" w:hAnsiTheme="minorHAnsi" w:cstheme="minorHAnsi"/>
        </w:rPr>
        <w:br/>
        <w:t xml:space="preserve">Commitment is a value highly prized by the </w:t>
      </w:r>
      <w:r w:rsidR="005C553D" w:rsidRPr="005C553D">
        <w:rPr>
          <w:rFonts w:asciiTheme="minorHAnsi" w:eastAsia="Calibri" w:hAnsiTheme="minorHAnsi" w:cstheme="minorHAnsi"/>
        </w:rPr>
        <w:t>College of Education and Human Services</w:t>
      </w:r>
      <w:r w:rsidRPr="005C553D">
        <w:rPr>
          <w:rFonts w:asciiTheme="minorHAnsi" w:eastAsia="Calibri" w:hAnsiTheme="minorHAnsi" w:cstheme="minorHAnsi"/>
        </w:rPr>
        <w:t xml:space="preserve">, serving as an essential cornerstone for our teaching and learning. Commitment is a set of connected attitudes, values, and beliefs that result in professional behaviors expected of dedicated educators. In teaching and practice the faculty models these professional behaviors and encourages and expects their development in our students and graduates. In 2016 we revisited this goal and stated that: </w:t>
      </w:r>
      <w:r w:rsidRPr="005C553D">
        <w:rPr>
          <w:rFonts w:asciiTheme="minorHAnsi" w:eastAsia="Calibri" w:hAnsiTheme="minorHAnsi" w:cstheme="minorHAnsi"/>
        </w:rPr>
        <w:br/>
        <w:t> </w:t>
      </w:r>
    </w:p>
    <w:p w14:paraId="79C3C32D" w14:textId="77777777" w:rsidR="001630E5" w:rsidRDefault="001630E5" w:rsidP="001630E5">
      <w:pPr>
        <w:spacing w:line="276" w:lineRule="auto"/>
        <w:rPr>
          <w:rFonts w:asciiTheme="minorHAnsi" w:eastAsia="Calibri" w:hAnsiTheme="minorHAnsi" w:cstheme="minorHAnsi"/>
        </w:rPr>
      </w:pPr>
      <w:r>
        <w:rPr>
          <w:rFonts w:asciiTheme="minorHAnsi" w:eastAsia="Calibri" w:hAnsiTheme="minorHAnsi" w:cstheme="minorHAnsi"/>
        </w:rPr>
        <w:t>We prepare candidates who:</w:t>
      </w:r>
    </w:p>
    <w:p w14:paraId="7A72B09E" w14:textId="77777777" w:rsidR="001630E5" w:rsidRDefault="00D37C9D" w:rsidP="001630E5">
      <w:pPr>
        <w:pStyle w:val="ListParagraph"/>
        <w:numPr>
          <w:ilvl w:val="0"/>
          <w:numId w:val="15"/>
        </w:numPr>
        <w:spacing w:line="276" w:lineRule="auto"/>
        <w:rPr>
          <w:rFonts w:asciiTheme="minorHAnsi" w:eastAsia="Calibri" w:hAnsiTheme="minorHAnsi" w:cstheme="minorHAnsi"/>
        </w:rPr>
      </w:pPr>
      <w:r w:rsidRPr="001630E5">
        <w:rPr>
          <w:rFonts w:asciiTheme="minorHAnsi" w:eastAsia="Calibri" w:hAnsiTheme="minorHAnsi" w:cstheme="minorHAnsi"/>
        </w:rPr>
        <w:t>Are committed to the value and variety of individual and cultural differences</w:t>
      </w:r>
    </w:p>
    <w:p w14:paraId="32DABAC3" w14:textId="77777777" w:rsidR="001630E5" w:rsidRDefault="00D37C9D" w:rsidP="001630E5">
      <w:pPr>
        <w:pStyle w:val="ListParagraph"/>
        <w:numPr>
          <w:ilvl w:val="0"/>
          <w:numId w:val="15"/>
        </w:numPr>
        <w:spacing w:line="276" w:lineRule="auto"/>
        <w:rPr>
          <w:rFonts w:asciiTheme="minorHAnsi" w:eastAsia="Calibri" w:hAnsiTheme="minorHAnsi" w:cstheme="minorHAnsi"/>
        </w:rPr>
      </w:pPr>
      <w:r w:rsidRPr="001630E5">
        <w:rPr>
          <w:rFonts w:asciiTheme="minorHAnsi" w:eastAsia="Calibri" w:hAnsiTheme="minorHAnsi" w:cstheme="minorHAnsi"/>
        </w:rPr>
        <w:t>Underst</w:t>
      </w:r>
      <w:r w:rsidR="001630E5">
        <w:rPr>
          <w:rFonts w:asciiTheme="minorHAnsi" w:eastAsia="Calibri" w:hAnsiTheme="minorHAnsi" w:cstheme="minorHAnsi"/>
        </w:rPr>
        <w:t>and issues related to diversity</w:t>
      </w:r>
    </w:p>
    <w:p w14:paraId="46EA9D91" w14:textId="77777777" w:rsidR="001630E5" w:rsidRDefault="00D37C9D" w:rsidP="001630E5">
      <w:pPr>
        <w:pStyle w:val="ListParagraph"/>
        <w:numPr>
          <w:ilvl w:val="0"/>
          <w:numId w:val="15"/>
        </w:numPr>
        <w:spacing w:line="276" w:lineRule="auto"/>
        <w:rPr>
          <w:rFonts w:asciiTheme="minorHAnsi" w:eastAsia="Calibri" w:hAnsiTheme="minorHAnsi" w:cstheme="minorHAnsi"/>
        </w:rPr>
      </w:pPr>
      <w:r w:rsidRPr="001630E5">
        <w:rPr>
          <w:rFonts w:asciiTheme="minorHAnsi" w:eastAsia="Calibri" w:hAnsiTheme="minorHAnsi" w:cstheme="minorHAnsi"/>
        </w:rPr>
        <w:t>Produce lessons, instructional strategies and assessments that accommodate diversity in learners</w:t>
      </w:r>
    </w:p>
    <w:p w14:paraId="2DE9B839" w14:textId="77777777" w:rsidR="001630E5" w:rsidRDefault="00D37C9D" w:rsidP="001630E5">
      <w:pPr>
        <w:pStyle w:val="ListParagraph"/>
        <w:numPr>
          <w:ilvl w:val="0"/>
          <w:numId w:val="15"/>
        </w:numPr>
        <w:spacing w:line="276" w:lineRule="auto"/>
        <w:rPr>
          <w:rFonts w:asciiTheme="minorHAnsi" w:eastAsia="Calibri" w:hAnsiTheme="minorHAnsi" w:cstheme="minorHAnsi"/>
        </w:rPr>
      </w:pPr>
      <w:r w:rsidRPr="001630E5">
        <w:rPr>
          <w:rFonts w:asciiTheme="minorHAnsi" w:eastAsia="Calibri" w:hAnsiTheme="minorHAnsi" w:cstheme="minorHAnsi"/>
        </w:rPr>
        <w:t>Demonstrate professional sensitivity to diverse children, youth, family members, colleagues and community members in instruction, communications and decisions</w:t>
      </w:r>
    </w:p>
    <w:p w14:paraId="7871F24E" w14:textId="198C140B" w:rsidR="00D37C9D" w:rsidRPr="001630E5" w:rsidRDefault="00D37C9D" w:rsidP="001630E5">
      <w:pPr>
        <w:pStyle w:val="ListParagraph"/>
        <w:numPr>
          <w:ilvl w:val="0"/>
          <w:numId w:val="15"/>
        </w:numPr>
        <w:spacing w:line="276" w:lineRule="auto"/>
        <w:rPr>
          <w:rFonts w:asciiTheme="minorHAnsi" w:eastAsia="Calibri" w:hAnsiTheme="minorHAnsi" w:cstheme="minorHAnsi"/>
        </w:rPr>
      </w:pPr>
      <w:r w:rsidRPr="001630E5">
        <w:rPr>
          <w:rFonts w:asciiTheme="minorHAnsi" w:eastAsia="Calibri" w:hAnsiTheme="minorHAnsi" w:cstheme="minorHAnsi"/>
        </w:rPr>
        <w:t>Act through advocacy as well as day to day communication, in ways that demonstrate the value of diversity and the harm of discrimination</w:t>
      </w:r>
    </w:p>
    <w:p w14:paraId="4DCB213C" w14:textId="77777777" w:rsidR="001630E5" w:rsidRDefault="001630E5" w:rsidP="001630E5">
      <w:pPr>
        <w:spacing w:line="276" w:lineRule="auto"/>
        <w:rPr>
          <w:rFonts w:asciiTheme="minorHAnsi" w:eastAsia="Calibri" w:hAnsiTheme="minorHAnsi" w:cstheme="minorHAnsi"/>
        </w:rPr>
      </w:pPr>
    </w:p>
    <w:p w14:paraId="252EBE40" w14:textId="337FED9B" w:rsidR="001630E5" w:rsidRPr="001630E5" w:rsidRDefault="001630E5" w:rsidP="001630E5">
      <w:pPr>
        <w:spacing w:line="276" w:lineRule="auto"/>
        <w:rPr>
          <w:rFonts w:asciiTheme="minorHAnsi" w:eastAsia="Calibri" w:hAnsiTheme="minorHAnsi" w:cstheme="minorHAnsi"/>
        </w:rPr>
      </w:pPr>
      <w:r w:rsidRPr="001630E5">
        <w:rPr>
          <w:rFonts w:asciiTheme="minorHAnsi" w:eastAsia="Calibri" w:hAnsiTheme="minorHAnsi" w:cstheme="minorHAnsi"/>
        </w:rPr>
        <w:t xml:space="preserve">Commitment is a value highly prized by the faculty of the College of Education and Human Services, serving as an essential cornerstone for our teaching and learning.  The importance of commitment in a professional, or in a student preparing to enter a profession, seems so obvious as almost to go without saying.  Surprisingly, however, the many research studies in this area do not bear this out (Benkhoff, 1997; Mathieu &amp; Zajac, 1990).  In a survey of this research, Mathieu and Zajac (1990) wrote that, although a connection between commitment and performance is generally assumed, “the present findings suggest that commitment has very little direct influence on performance in most instances” (p. 184).  Seven years later, Benkhoff (1997) wrote that “after 30 years of research [on commitment] … there is no evidence of a systematic relationship between commitment and its presumed consequences” (p. 114).  Not everyone agrees with this </w:t>
      </w:r>
      <w:r w:rsidRPr="001630E5">
        <w:rPr>
          <w:rFonts w:asciiTheme="minorHAnsi" w:eastAsia="Calibri" w:hAnsiTheme="minorHAnsi" w:cstheme="minorHAnsi"/>
        </w:rPr>
        <w:lastRenderedPageBreak/>
        <w:t>gloomy assessment (see, e.g., Baruch, 1998; Gallavan &amp; Putney, 2017; Mowday, 1998; and Ostroff, 1992), but it does suggest that we should not glibly assume that commitment to a profession necessarily translates into superior performance.  We therefore must take special care in how we think about commitment and its likely effects on student and professional performance.</w:t>
      </w:r>
    </w:p>
    <w:p w14:paraId="0D456DA7" w14:textId="77777777" w:rsidR="001630E5" w:rsidRPr="001630E5" w:rsidRDefault="001630E5" w:rsidP="001630E5">
      <w:pPr>
        <w:spacing w:line="276" w:lineRule="auto"/>
        <w:rPr>
          <w:rFonts w:asciiTheme="minorHAnsi" w:eastAsia="Calibri" w:hAnsiTheme="minorHAnsi" w:cstheme="minorHAnsi"/>
        </w:rPr>
      </w:pPr>
    </w:p>
    <w:p w14:paraId="3B8C4F53" w14:textId="77777777" w:rsidR="001630E5" w:rsidRPr="001630E5" w:rsidRDefault="001630E5" w:rsidP="001630E5">
      <w:pPr>
        <w:spacing w:line="276" w:lineRule="auto"/>
        <w:rPr>
          <w:rFonts w:asciiTheme="minorHAnsi" w:eastAsia="Calibri" w:hAnsiTheme="minorHAnsi" w:cstheme="minorHAnsi"/>
        </w:rPr>
      </w:pPr>
      <w:r w:rsidRPr="001630E5">
        <w:rPr>
          <w:rFonts w:asciiTheme="minorHAnsi" w:eastAsia="Calibri" w:hAnsiTheme="minorHAnsi" w:cstheme="minorHAnsi"/>
        </w:rPr>
        <w:t>One important distinction that has often been made in this area distinguishes between attitudinal and behavioral commitment (see Becker, 1996; Brown, 1974; Buchanan, 1974; and Frow, 2002).  This distinction is foundational in the understanding of commitment taken by Rider University’s College of Education and Human Services, which focuses on behavioral commitment.  While future research may strengthen connections between attitudes and behaviors, and while it seems to us likely that “a resolution of the two approaches may lie in the recognition that both attitudes and behaviors play a role in development” (Brown, 1996), it is commitment behaviors that are our ultimate concern, rather than the often varying attitudes, beliefs, and values that may or may not lead to those behaviors.</w:t>
      </w:r>
    </w:p>
    <w:p w14:paraId="10CBEAB6" w14:textId="77777777" w:rsidR="001630E5" w:rsidRPr="001630E5" w:rsidRDefault="001630E5" w:rsidP="001630E5">
      <w:pPr>
        <w:spacing w:line="276" w:lineRule="auto"/>
        <w:rPr>
          <w:rFonts w:asciiTheme="minorHAnsi" w:eastAsia="Calibri" w:hAnsiTheme="minorHAnsi" w:cstheme="minorHAnsi"/>
        </w:rPr>
      </w:pPr>
    </w:p>
    <w:p w14:paraId="79F80D7F" w14:textId="77777777" w:rsidR="001630E5" w:rsidRPr="001630E5" w:rsidRDefault="001630E5" w:rsidP="001630E5">
      <w:pPr>
        <w:spacing w:line="276" w:lineRule="auto"/>
        <w:rPr>
          <w:rFonts w:asciiTheme="minorHAnsi" w:eastAsia="Calibri" w:hAnsiTheme="minorHAnsi" w:cstheme="minorHAnsi"/>
        </w:rPr>
      </w:pPr>
      <w:r w:rsidRPr="001630E5">
        <w:rPr>
          <w:rFonts w:asciiTheme="minorHAnsi" w:eastAsia="Calibri" w:hAnsiTheme="minorHAnsi" w:cstheme="minorHAnsi"/>
        </w:rPr>
        <w:t>The unresolved question of the connections between commitment attitudes and behaviors need not hinder us in pursuing our mission as a professional school.  The behaviors of commitment are important in and of themselves, regardless of their possible connections to individual beliefs, attitudes, or values (Kunter, et al., 2011).  When we speak of commitment, then, we are referring to a group of behaviors that we believe should be expected of committed professionals, and not of whatever values or belief those professionals may happen to endorse or hold dear.  In other words, in the case of teaching, good intentions are not enough.  Teachers must be capable of acting on their intentions in such a way that learning occurs for all students.</w:t>
      </w:r>
    </w:p>
    <w:p w14:paraId="3C2AC8FB" w14:textId="77777777" w:rsidR="001630E5" w:rsidRPr="001630E5" w:rsidRDefault="001630E5" w:rsidP="001630E5">
      <w:pPr>
        <w:spacing w:line="276" w:lineRule="auto"/>
        <w:rPr>
          <w:rFonts w:asciiTheme="minorHAnsi" w:eastAsia="Calibri" w:hAnsiTheme="minorHAnsi" w:cstheme="minorHAnsi"/>
        </w:rPr>
      </w:pPr>
    </w:p>
    <w:p w14:paraId="506D2B29" w14:textId="77777777" w:rsidR="001630E5" w:rsidRPr="001630E5" w:rsidRDefault="001630E5" w:rsidP="001630E5">
      <w:pPr>
        <w:spacing w:line="276" w:lineRule="auto"/>
        <w:rPr>
          <w:rFonts w:asciiTheme="minorHAnsi" w:eastAsia="Calibri" w:hAnsiTheme="minorHAnsi" w:cstheme="minorHAnsi"/>
        </w:rPr>
      </w:pPr>
      <w:r w:rsidRPr="001630E5">
        <w:rPr>
          <w:rFonts w:asciiTheme="minorHAnsi" w:eastAsia="Calibri" w:hAnsiTheme="minorHAnsi" w:cstheme="minorHAnsi"/>
        </w:rPr>
        <w:t>The College of Education and Human Services agrees with the foundational beliefs of the National Board for Professional Teaching Standards that accomplished teachers are committed to students and their learning (http://www.nbpts.org), and our faculty members model the traits we expect all of our students to emulate.  These include the beliefs that all students can learn and that students’ diverse needs require individual, yet equitable, treatment.  Our students develop a deep commitment to fostering their students’ self-esteem, character, and civic responsibilities.</w:t>
      </w:r>
    </w:p>
    <w:p w14:paraId="071DA5E8" w14:textId="77777777" w:rsidR="001630E5" w:rsidRPr="001630E5" w:rsidRDefault="001630E5" w:rsidP="001630E5">
      <w:pPr>
        <w:spacing w:line="276" w:lineRule="auto"/>
        <w:rPr>
          <w:rFonts w:asciiTheme="minorHAnsi" w:eastAsia="Calibri" w:hAnsiTheme="minorHAnsi" w:cstheme="minorHAnsi"/>
        </w:rPr>
      </w:pPr>
    </w:p>
    <w:p w14:paraId="58863E0E" w14:textId="177258E0" w:rsidR="00D37C9D" w:rsidRPr="005C553D" w:rsidRDefault="001630E5" w:rsidP="001630E5">
      <w:pPr>
        <w:spacing w:line="276" w:lineRule="auto"/>
        <w:rPr>
          <w:rFonts w:asciiTheme="minorHAnsi" w:eastAsia="Calibri" w:hAnsiTheme="minorHAnsi" w:cstheme="minorHAnsi"/>
        </w:rPr>
      </w:pPr>
      <w:r w:rsidRPr="001630E5">
        <w:rPr>
          <w:rFonts w:asciiTheme="minorHAnsi" w:eastAsia="Calibri" w:hAnsiTheme="minorHAnsi" w:cstheme="minorHAnsi"/>
        </w:rPr>
        <w:t>Rider University’s College of Education and Human Services encourages and expects these behaviors of its students and graduates, and student progress toward meeting these expectations is assessed at benchmark points in all programs.  Part of a student’s evaluation will reflect the degree to which these behaviors are evident in the student’s classroom and fieldwork performance.  The College of Education and Human Services also encourages, expects, evaluates, and rewards these same kinds of commitment-related behaviors by its faculty and administrators.</w:t>
      </w:r>
    </w:p>
    <w:p w14:paraId="501206D6" w14:textId="77777777" w:rsidR="001630E5" w:rsidRDefault="001630E5" w:rsidP="005C553D">
      <w:pPr>
        <w:spacing w:line="276" w:lineRule="auto"/>
        <w:rPr>
          <w:rFonts w:asciiTheme="minorHAnsi" w:eastAsia="Calibri" w:hAnsiTheme="minorHAnsi" w:cstheme="minorHAnsi"/>
          <w:u w:val="single"/>
        </w:rPr>
      </w:pPr>
    </w:p>
    <w:p w14:paraId="31077840" w14:textId="634102B7" w:rsidR="00D37C9D" w:rsidRPr="005C553D" w:rsidRDefault="00D37C9D" w:rsidP="005C553D">
      <w:pPr>
        <w:spacing w:line="276" w:lineRule="auto"/>
        <w:rPr>
          <w:rFonts w:asciiTheme="minorHAnsi" w:eastAsia="Calibri" w:hAnsiTheme="minorHAnsi" w:cstheme="minorHAnsi"/>
        </w:rPr>
      </w:pPr>
      <w:r w:rsidRPr="005C553D">
        <w:rPr>
          <w:rFonts w:asciiTheme="minorHAnsi" w:eastAsia="Calibri" w:hAnsiTheme="minorHAnsi" w:cstheme="minorHAnsi"/>
          <w:u w:val="single"/>
        </w:rPr>
        <w:t xml:space="preserve">Goal 2: Expanding Knowledge </w:t>
      </w:r>
      <w:r w:rsidR="00227AF4" w:rsidRPr="005C553D">
        <w:rPr>
          <w:rFonts w:asciiTheme="minorHAnsi" w:eastAsia="Calibri" w:hAnsiTheme="minorHAnsi" w:cstheme="minorHAnsi"/>
          <w:u w:val="single"/>
        </w:rPr>
        <w:t>(K)</w:t>
      </w:r>
    </w:p>
    <w:p w14:paraId="7CF67979" w14:textId="77777777" w:rsidR="001630E5" w:rsidRDefault="00D37C9D" w:rsidP="001630E5">
      <w:pPr>
        <w:spacing w:line="276" w:lineRule="auto"/>
        <w:rPr>
          <w:rFonts w:asciiTheme="minorHAnsi" w:eastAsia="Calibri" w:hAnsiTheme="minorHAnsi" w:cstheme="minorHAnsi"/>
        </w:rPr>
      </w:pPr>
      <w:r w:rsidRPr="005C553D">
        <w:rPr>
          <w:rFonts w:asciiTheme="minorHAnsi" w:eastAsia="Calibri" w:hAnsiTheme="minorHAnsi" w:cstheme="minorHAnsi"/>
        </w:rPr>
        <w:br/>
        <w:t>In the</w:t>
      </w:r>
      <w:r w:rsidRPr="005C553D">
        <w:rPr>
          <w:rFonts w:asciiTheme="minorHAnsi" w:eastAsia="Calibri" w:hAnsiTheme="minorHAnsi" w:cstheme="minorHAnsi"/>
          <w:b/>
        </w:rPr>
        <w:t xml:space="preserve"> </w:t>
      </w:r>
      <w:r w:rsidR="005C553D" w:rsidRPr="005C553D">
        <w:rPr>
          <w:rFonts w:asciiTheme="minorHAnsi" w:eastAsia="Calibri" w:hAnsiTheme="minorHAnsi" w:cstheme="minorHAnsi"/>
        </w:rPr>
        <w:t>College of Education and Human Services</w:t>
      </w:r>
      <w:r w:rsidRPr="005C553D">
        <w:rPr>
          <w:rFonts w:asciiTheme="minorHAnsi" w:eastAsia="Calibri" w:hAnsiTheme="minorHAnsi" w:cstheme="minorHAnsi"/>
        </w:rPr>
        <w:t xml:space="preserve">, we emphasize both content and pedagogical knowledge as we prepare our students. We design classroom and field experiences to help students learn this knowledge and apply it in practice. Students are expected to use their technological expertise as a tool in learning and to reference relevant standards when either planning for or reflecting on their own classroom work, as well as that with their own students or clients. In 2016 we revisited this goal and state that: </w:t>
      </w:r>
      <w:r w:rsidRPr="005C553D">
        <w:rPr>
          <w:rFonts w:asciiTheme="minorHAnsi" w:eastAsia="Calibri" w:hAnsiTheme="minorHAnsi" w:cstheme="minorHAnsi"/>
        </w:rPr>
        <w:br/>
      </w:r>
      <w:r w:rsidRPr="005C553D">
        <w:rPr>
          <w:rFonts w:asciiTheme="minorHAnsi" w:eastAsia="Calibri" w:hAnsiTheme="minorHAnsi" w:cstheme="minorHAnsi"/>
        </w:rPr>
        <w:br/>
      </w:r>
      <w:r w:rsidR="001630E5">
        <w:rPr>
          <w:rFonts w:asciiTheme="minorHAnsi" w:eastAsia="Calibri" w:hAnsiTheme="minorHAnsi" w:cstheme="minorHAnsi"/>
        </w:rPr>
        <w:lastRenderedPageBreak/>
        <w:t> We prepare candidates who:</w:t>
      </w:r>
    </w:p>
    <w:p w14:paraId="15B48FF2" w14:textId="77777777" w:rsidR="001630E5" w:rsidRDefault="00D37C9D" w:rsidP="001630E5">
      <w:pPr>
        <w:pStyle w:val="ListParagraph"/>
        <w:numPr>
          <w:ilvl w:val="0"/>
          <w:numId w:val="16"/>
        </w:numPr>
        <w:spacing w:line="276" w:lineRule="auto"/>
        <w:rPr>
          <w:rFonts w:asciiTheme="minorHAnsi" w:eastAsia="Calibri" w:hAnsiTheme="minorHAnsi" w:cstheme="minorHAnsi"/>
        </w:rPr>
      </w:pPr>
      <w:r w:rsidRPr="001630E5">
        <w:rPr>
          <w:rFonts w:asciiTheme="minorHAnsi" w:eastAsia="Calibri" w:hAnsiTheme="minorHAnsi" w:cstheme="minorHAnsi"/>
        </w:rPr>
        <w:t>Meet state and national content standards</w:t>
      </w:r>
    </w:p>
    <w:p w14:paraId="4F6D0E49" w14:textId="77777777" w:rsidR="001630E5" w:rsidRDefault="00D37C9D" w:rsidP="001630E5">
      <w:pPr>
        <w:pStyle w:val="ListParagraph"/>
        <w:numPr>
          <w:ilvl w:val="0"/>
          <w:numId w:val="16"/>
        </w:numPr>
        <w:spacing w:line="276" w:lineRule="auto"/>
        <w:rPr>
          <w:rFonts w:asciiTheme="minorHAnsi" w:eastAsia="Calibri" w:hAnsiTheme="minorHAnsi" w:cstheme="minorHAnsi"/>
        </w:rPr>
      </w:pPr>
      <w:r w:rsidRPr="001630E5">
        <w:rPr>
          <w:rFonts w:asciiTheme="minorHAnsi" w:eastAsia="Calibri" w:hAnsiTheme="minorHAnsi" w:cstheme="minorHAnsi"/>
        </w:rPr>
        <w:t>Meet state and national professional standards</w:t>
      </w:r>
    </w:p>
    <w:p w14:paraId="7BF602F9" w14:textId="77777777" w:rsidR="001630E5" w:rsidRDefault="00D37C9D" w:rsidP="001630E5">
      <w:pPr>
        <w:pStyle w:val="ListParagraph"/>
        <w:numPr>
          <w:ilvl w:val="0"/>
          <w:numId w:val="16"/>
        </w:numPr>
        <w:spacing w:line="276" w:lineRule="auto"/>
        <w:rPr>
          <w:rFonts w:asciiTheme="minorHAnsi" w:eastAsia="Calibri" w:hAnsiTheme="minorHAnsi" w:cstheme="minorHAnsi"/>
        </w:rPr>
      </w:pPr>
      <w:r w:rsidRPr="001630E5">
        <w:rPr>
          <w:rFonts w:asciiTheme="minorHAnsi" w:eastAsia="Calibri" w:hAnsiTheme="minorHAnsi" w:cstheme="minorHAnsi"/>
        </w:rPr>
        <w:t>Understand the tools of inquiry and structure of the discipline he or she teaches in order to plan and implement appropriate learning experiences for students</w:t>
      </w:r>
    </w:p>
    <w:p w14:paraId="5899E45D" w14:textId="77777777" w:rsidR="001630E5" w:rsidRDefault="00D37C9D" w:rsidP="001630E5">
      <w:pPr>
        <w:pStyle w:val="ListParagraph"/>
        <w:numPr>
          <w:ilvl w:val="0"/>
          <w:numId w:val="16"/>
        </w:numPr>
        <w:spacing w:line="276" w:lineRule="auto"/>
        <w:rPr>
          <w:rFonts w:asciiTheme="minorHAnsi" w:eastAsia="Calibri" w:hAnsiTheme="minorHAnsi" w:cstheme="minorHAnsi"/>
        </w:rPr>
      </w:pPr>
      <w:r w:rsidRPr="001630E5">
        <w:rPr>
          <w:rFonts w:asciiTheme="minorHAnsi" w:eastAsia="Calibri" w:hAnsiTheme="minorHAnsi" w:cstheme="minorHAnsi"/>
        </w:rPr>
        <w:t>Have knowledge and skills relevant to the field/discipline, including information technology, digital media, and instructional technology</w:t>
      </w:r>
    </w:p>
    <w:p w14:paraId="090FC098" w14:textId="77777777" w:rsidR="001630E5" w:rsidRDefault="00D37C9D" w:rsidP="001630E5">
      <w:pPr>
        <w:pStyle w:val="ListParagraph"/>
        <w:numPr>
          <w:ilvl w:val="0"/>
          <w:numId w:val="16"/>
        </w:numPr>
        <w:spacing w:line="276" w:lineRule="auto"/>
        <w:rPr>
          <w:rFonts w:asciiTheme="minorHAnsi" w:eastAsia="Calibri" w:hAnsiTheme="minorHAnsi" w:cstheme="minorHAnsi"/>
        </w:rPr>
      </w:pPr>
      <w:r w:rsidRPr="001630E5">
        <w:rPr>
          <w:rFonts w:asciiTheme="minorHAnsi" w:eastAsia="Calibri" w:hAnsiTheme="minorHAnsi" w:cstheme="minorHAnsi"/>
        </w:rPr>
        <w:t>Use technology with a critical eye</w:t>
      </w:r>
    </w:p>
    <w:p w14:paraId="35BC6E54" w14:textId="77777777" w:rsidR="001630E5" w:rsidRDefault="00D37C9D" w:rsidP="001630E5">
      <w:pPr>
        <w:pStyle w:val="ListParagraph"/>
        <w:numPr>
          <w:ilvl w:val="0"/>
          <w:numId w:val="16"/>
        </w:numPr>
        <w:spacing w:line="276" w:lineRule="auto"/>
        <w:rPr>
          <w:rFonts w:asciiTheme="minorHAnsi" w:eastAsia="Calibri" w:hAnsiTheme="minorHAnsi" w:cstheme="minorHAnsi"/>
        </w:rPr>
      </w:pPr>
      <w:r w:rsidRPr="001630E5">
        <w:rPr>
          <w:rFonts w:asciiTheme="minorHAnsi" w:eastAsia="Calibri" w:hAnsiTheme="minorHAnsi" w:cstheme="minorHAnsi"/>
        </w:rPr>
        <w:t>Recognize the impact of globalization</w:t>
      </w:r>
    </w:p>
    <w:p w14:paraId="01177C04" w14:textId="77777777" w:rsidR="001630E5" w:rsidRDefault="00D37C9D" w:rsidP="001630E5">
      <w:pPr>
        <w:pStyle w:val="ListParagraph"/>
        <w:numPr>
          <w:ilvl w:val="0"/>
          <w:numId w:val="16"/>
        </w:numPr>
        <w:spacing w:line="276" w:lineRule="auto"/>
        <w:rPr>
          <w:rFonts w:asciiTheme="minorHAnsi" w:eastAsia="Calibri" w:hAnsiTheme="minorHAnsi" w:cstheme="minorHAnsi"/>
        </w:rPr>
      </w:pPr>
      <w:r w:rsidRPr="001630E5">
        <w:rPr>
          <w:rFonts w:asciiTheme="minorHAnsi" w:eastAsia="Calibri" w:hAnsiTheme="minorHAnsi" w:cstheme="minorHAnsi"/>
        </w:rPr>
        <w:t>Value interdisciplinary thinking</w:t>
      </w:r>
    </w:p>
    <w:p w14:paraId="569A5059" w14:textId="77777777" w:rsidR="001630E5" w:rsidRDefault="00D37C9D" w:rsidP="001630E5">
      <w:pPr>
        <w:pStyle w:val="ListParagraph"/>
        <w:numPr>
          <w:ilvl w:val="0"/>
          <w:numId w:val="16"/>
        </w:numPr>
        <w:spacing w:line="276" w:lineRule="auto"/>
        <w:rPr>
          <w:rFonts w:asciiTheme="minorHAnsi" w:eastAsia="Calibri" w:hAnsiTheme="minorHAnsi" w:cstheme="minorHAnsi"/>
        </w:rPr>
      </w:pPr>
      <w:r w:rsidRPr="001630E5">
        <w:rPr>
          <w:rFonts w:asciiTheme="minorHAnsi" w:eastAsia="Calibri" w:hAnsiTheme="minorHAnsi" w:cstheme="minorHAnsi"/>
        </w:rPr>
        <w:t>Use multiple methods of assessment to engage learners, plan lessons, and monitor progress</w:t>
      </w:r>
    </w:p>
    <w:p w14:paraId="533D2742" w14:textId="77777777" w:rsidR="001630E5" w:rsidRDefault="00D37C9D" w:rsidP="001630E5">
      <w:pPr>
        <w:pStyle w:val="ListParagraph"/>
        <w:numPr>
          <w:ilvl w:val="0"/>
          <w:numId w:val="16"/>
        </w:numPr>
        <w:spacing w:line="276" w:lineRule="auto"/>
        <w:rPr>
          <w:rFonts w:asciiTheme="minorHAnsi" w:eastAsia="Calibri" w:hAnsiTheme="minorHAnsi" w:cstheme="minorHAnsi"/>
        </w:rPr>
      </w:pPr>
      <w:r w:rsidRPr="001630E5">
        <w:rPr>
          <w:rFonts w:asciiTheme="minorHAnsi" w:eastAsia="Calibri" w:hAnsiTheme="minorHAnsi" w:cstheme="minorHAnsi"/>
        </w:rPr>
        <w:t>Draw upon content knowledge, skills, individual differences, and pedagogy to plan instruction</w:t>
      </w:r>
    </w:p>
    <w:p w14:paraId="4789AC7A" w14:textId="4D3DB45D" w:rsidR="00D37C9D" w:rsidRPr="001630E5" w:rsidRDefault="00D37C9D" w:rsidP="001630E5">
      <w:pPr>
        <w:pStyle w:val="ListParagraph"/>
        <w:numPr>
          <w:ilvl w:val="0"/>
          <w:numId w:val="16"/>
        </w:numPr>
        <w:spacing w:line="276" w:lineRule="auto"/>
        <w:rPr>
          <w:rFonts w:asciiTheme="minorHAnsi" w:eastAsia="Calibri" w:hAnsiTheme="minorHAnsi" w:cstheme="minorHAnsi"/>
        </w:rPr>
      </w:pPr>
      <w:r w:rsidRPr="001630E5">
        <w:rPr>
          <w:rFonts w:asciiTheme="minorHAnsi" w:eastAsia="Calibri" w:hAnsiTheme="minorHAnsi" w:cstheme="minorHAnsi"/>
        </w:rPr>
        <w:t>Uses a variety of instructional strategies to support students in meeting learning goals</w:t>
      </w:r>
    </w:p>
    <w:p w14:paraId="36D30475" w14:textId="6A977517" w:rsidR="00D37C9D" w:rsidRDefault="00D37C9D" w:rsidP="005C553D">
      <w:pPr>
        <w:spacing w:line="276" w:lineRule="auto"/>
        <w:rPr>
          <w:rFonts w:asciiTheme="minorHAnsi" w:eastAsia="Calibri" w:hAnsiTheme="minorHAnsi" w:cstheme="minorHAnsi"/>
        </w:rPr>
      </w:pPr>
    </w:p>
    <w:p w14:paraId="30209273" w14:textId="77777777" w:rsidR="001630E5" w:rsidRPr="009B380B" w:rsidRDefault="001630E5" w:rsidP="001630E5">
      <w:pPr>
        <w:spacing w:line="276" w:lineRule="auto"/>
        <w:rPr>
          <w:rFonts w:asciiTheme="minorHAnsi" w:eastAsia="Calibri" w:hAnsiTheme="minorHAnsi" w:cstheme="minorHAnsi"/>
        </w:rPr>
      </w:pPr>
      <w:r w:rsidRPr="009B380B">
        <w:rPr>
          <w:rFonts w:asciiTheme="minorHAnsi" w:eastAsia="Calibri" w:hAnsiTheme="minorHAnsi" w:cstheme="minorHAnsi"/>
        </w:rPr>
        <w:t xml:space="preserve">The importance of content knowledge for future educators is widely recognized (see Baer, 2015, 2016; </w:t>
      </w:r>
      <w:r w:rsidRPr="009B380B">
        <w:rPr>
          <w:rFonts w:asciiTheme="minorHAnsi" w:hAnsiTheme="minorHAnsi" w:cstheme="minorHAnsi"/>
        </w:rPr>
        <w:t>Beghetto, Kaufman, &amp; Baer, 2015)</w:t>
      </w:r>
      <w:r w:rsidRPr="009B380B">
        <w:rPr>
          <w:rFonts w:asciiTheme="minorHAnsi" w:eastAsia="Calibri" w:hAnsiTheme="minorHAnsi" w:cstheme="minorHAnsi"/>
        </w:rPr>
        <w:t>.  We share the belief in the importance of content knowledge with professional organizations such as CAEP, the Interstate New Teacher Assessment and Support Consortium (INTASC), and the National Association of State Boards of Education, all of which identify as their first criterion the importance of content knowledge. “The teacher understands the central concepts, tools of inquiry, and structures of the discipline(s)</w:t>
      </w:r>
      <w:r>
        <w:rPr>
          <w:rFonts w:asciiTheme="minorHAnsi" w:eastAsia="Calibri" w:hAnsiTheme="minorHAnsi" w:cstheme="minorHAnsi"/>
        </w:rPr>
        <w:t xml:space="preserve"> he or she teaches,” explains In</w:t>
      </w:r>
      <w:r w:rsidRPr="009B380B">
        <w:rPr>
          <w:rFonts w:asciiTheme="minorHAnsi" w:eastAsia="Calibri" w:hAnsiTheme="minorHAnsi" w:cstheme="minorHAnsi"/>
        </w:rPr>
        <w:t>TASC; and “Good teachers know their subject well” believes the NASBE (National Association of State Boards of Education Study Group, 2000).  There seems to be a consensus that content knowledge is integral to teaching (Grossman, Wilson, and Shulman, 1989; Kaufman &amp; Baer, 2005), and content knowledge may well serve as the foundational base that teachers need above all</w:t>
      </w:r>
      <w:r w:rsidRPr="009B380B">
        <w:rPr>
          <w:rFonts w:asciiTheme="minorHAnsi" w:eastAsia="Calibri" w:hAnsiTheme="minorHAnsi" w:cstheme="minorHAnsi"/>
          <w:b/>
          <w:sz w:val="28"/>
          <w:szCs w:val="28"/>
        </w:rPr>
        <w:t xml:space="preserve"> </w:t>
      </w:r>
      <w:r w:rsidRPr="009B380B">
        <w:rPr>
          <w:rFonts w:asciiTheme="minorHAnsi" w:eastAsia="Calibri" w:hAnsiTheme="minorHAnsi" w:cstheme="minorHAnsi"/>
        </w:rPr>
        <w:t>else.</w:t>
      </w:r>
    </w:p>
    <w:p w14:paraId="6C9F25C2" w14:textId="77777777" w:rsidR="001630E5" w:rsidRDefault="001630E5" w:rsidP="001630E5">
      <w:pPr>
        <w:spacing w:line="276" w:lineRule="auto"/>
        <w:rPr>
          <w:rFonts w:asciiTheme="minorHAnsi" w:eastAsia="Calibri" w:hAnsiTheme="minorHAnsi" w:cstheme="minorHAnsi"/>
        </w:rPr>
      </w:pPr>
    </w:p>
    <w:p w14:paraId="30787778" w14:textId="77777777" w:rsidR="001630E5" w:rsidRPr="009B380B" w:rsidRDefault="001630E5" w:rsidP="001630E5">
      <w:pPr>
        <w:spacing w:line="276" w:lineRule="auto"/>
        <w:rPr>
          <w:rFonts w:asciiTheme="minorHAnsi" w:eastAsia="Calibri" w:hAnsiTheme="minorHAnsi" w:cstheme="minorHAnsi"/>
        </w:rPr>
      </w:pPr>
      <w:r w:rsidRPr="009B380B">
        <w:rPr>
          <w:rFonts w:asciiTheme="minorHAnsi" w:eastAsia="Calibri" w:hAnsiTheme="minorHAnsi" w:cstheme="minorHAnsi"/>
        </w:rPr>
        <w:t xml:space="preserve">The </w:t>
      </w:r>
      <w:r w:rsidRPr="00594FE9">
        <w:rPr>
          <w:rFonts w:asciiTheme="minorHAnsi" w:eastAsia="Calibri" w:hAnsiTheme="minorHAnsi" w:cstheme="minorHAnsi"/>
        </w:rPr>
        <w:t>College of Education and Human Services</w:t>
      </w:r>
      <w:r w:rsidRPr="009B380B">
        <w:rPr>
          <w:rFonts w:asciiTheme="minorHAnsi" w:eastAsia="Calibri" w:hAnsiTheme="minorHAnsi" w:cstheme="minorHAnsi"/>
          <w:b/>
        </w:rPr>
        <w:t xml:space="preserve"> </w:t>
      </w:r>
      <w:r w:rsidRPr="009B380B">
        <w:rPr>
          <w:rFonts w:asciiTheme="minorHAnsi" w:eastAsia="Calibri" w:hAnsiTheme="minorHAnsi" w:cstheme="minorHAnsi"/>
        </w:rPr>
        <w:t>at Rider University prepares students who have the knowledge and skills relevant to their field/discipline and who can translate these skills and knowledge to their professional settings.  Further, we challenge students to acquire, critique and manage knowledge in a manner that allows fluidity of thought and encourages divergent problem-solving techniques to tackle complex problems, both ideological and informational.  Moreover, we prepare students who think critically, creatively and reflectively about their teaching and themselves; we aim to engender enduring understandings (Wiggins &amp; McTighe, 2006) and the ability to ask essential questions.</w:t>
      </w:r>
    </w:p>
    <w:p w14:paraId="188BF0F7" w14:textId="77777777" w:rsidR="001630E5" w:rsidRDefault="001630E5" w:rsidP="001630E5">
      <w:pPr>
        <w:spacing w:line="276" w:lineRule="auto"/>
        <w:rPr>
          <w:rFonts w:asciiTheme="minorHAnsi" w:eastAsia="Calibri" w:hAnsiTheme="minorHAnsi" w:cstheme="minorHAnsi"/>
        </w:rPr>
      </w:pPr>
    </w:p>
    <w:p w14:paraId="4BA7FA50" w14:textId="77777777" w:rsidR="001630E5" w:rsidRPr="009B380B" w:rsidRDefault="001630E5" w:rsidP="001630E5">
      <w:pPr>
        <w:spacing w:line="276" w:lineRule="auto"/>
        <w:rPr>
          <w:rFonts w:asciiTheme="minorHAnsi" w:eastAsia="Calibri" w:hAnsiTheme="minorHAnsi" w:cstheme="minorHAnsi"/>
        </w:rPr>
      </w:pPr>
      <w:r w:rsidRPr="009B380B">
        <w:rPr>
          <w:rFonts w:asciiTheme="minorHAnsi" w:eastAsia="Calibri" w:hAnsiTheme="minorHAnsi" w:cstheme="minorHAnsi"/>
        </w:rPr>
        <w:t>For the</w:t>
      </w:r>
      <w:r w:rsidRPr="009B380B">
        <w:rPr>
          <w:rFonts w:asciiTheme="minorHAnsi" w:eastAsia="Calibri" w:hAnsiTheme="minorHAnsi" w:cstheme="minorHAnsi"/>
          <w:b/>
        </w:rPr>
        <w:t xml:space="preserve"> </w:t>
      </w:r>
      <w:r w:rsidRPr="00594FE9">
        <w:rPr>
          <w:rFonts w:asciiTheme="minorHAnsi" w:eastAsia="Calibri" w:hAnsiTheme="minorHAnsi" w:cstheme="minorHAnsi"/>
        </w:rPr>
        <w:t>College of Education and Human Services</w:t>
      </w:r>
      <w:r w:rsidRPr="009B380B">
        <w:rPr>
          <w:rFonts w:asciiTheme="minorHAnsi" w:eastAsia="Calibri" w:hAnsiTheme="minorHAnsi" w:cstheme="minorHAnsi"/>
        </w:rPr>
        <w:t>, knowledge refers both to specific subject content area and to pedagogy.  The ability to transfer theory and content knowledge into practice is a key focus for our professional education courses.  To facilitate this, a balance of classroom learning and supervised field-based experience is embedded in required courses offered to pre-service students that allow multiple opportunities to transfer knowledge into practice.</w:t>
      </w:r>
    </w:p>
    <w:p w14:paraId="063AACF4" w14:textId="77777777" w:rsidR="001630E5" w:rsidRDefault="001630E5" w:rsidP="001630E5">
      <w:pPr>
        <w:spacing w:line="276" w:lineRule="auto"/>
        <w:rPr>
          <w:rFonts w:asciiTheme="minorHAnsi" w:eastAsia="Calibri" w:hAnsiTheme="minorHAnsi" w:cstheme="minorHAnsi"/>
        </w:rPr>
      </w:pPr>
    </w:p>
    <w:p w14:paraId="1409B09C" w14:textId="77777777" w:rsidR="001630E5" w:rsidRPr="009B380B" w:rsidRDefault="001630E5" w:rsidP="001630E5">
      <w:pPr>
        <w:spacing w:line="276" w:lineRule="auto"/>
        <w:rPr>
          <w:rFonts w:asciiTheme="minorHAnsi" w:eastAsia="Calibri" w:hAnsiTheme="minorHAnsi" w:cstheme="minorHAnsi"/>
        </w:rPr>
      </w:pPr>
      <w:r w:rsidRPr="009B380B">
        <w:rPr>
          <w:rFonts w:asciiTheme="minorHAnsi" w:eastAsia="Calibri" w:hAnsiTheme="minorHAnsi" w:cstheme="minorHAnsi"/>
        </w:rPr>
        <w:t>Pedagogy deals with the method and practice of teaching, and is first experienced by pre-service teachers through faculty modeling of exemplary teaching.  This knowledge of pedagogy is refined over a four-year sequence of professional education courses that also includes</w:t>
      </w:r>
      <w:r>
        <w:rPr>
          <w:rFonts w:asciiTheme="minorHAnsi" w:eastAsia="Calibri" w:hAnsiTheme="minorHAnsi" w:cstheme="minorHAnsi"/>
        </w:rPr>
        <w:t xml:space="preserve"> field-work experiences.  The In</w:t>
      </w:r>
      <w:r w:rsidRPr="009B380B">
        <w:rPr>
          <w:rFonts w:asciiTheme="minorHAnsi" w:eastAsia="Calibri" w:hAnsiTheme="minorHAnsi" w:cstheme="minorHAnsi"/>
        </w:rPr>
        <w:t xml:space="preserve">TASC Standards are </w:t>
      </w:r>
      <w:r w:rsidRPr="009B380B">
        <w:rPr>
          <w:rFonts w:asciiTheme="minorHAnsi" w:eastAsia="Calibri" w:hAnsiTheme="minorHAnsi" w:cstheme="minorHAnsi"/>
        </w:rPr>
        <w:lastRenderedPageBreak/>
        <w:t>introduced to all education majors during their first semester Cohort Seminar and are used as a basis for both growth and assessment for the duration of a student’s program.  Student teaching v</w:t>
      </w:r>
      <w:r>
        <w:rPr>
          <w:rFonts w:asciiTheme="minorHAnsi" w:eastAsia="Calibri" w:hAnsiTheme="minorHAnsi" w:cstheme="minorHAnsi"/>
        </w:rPr>
        <w:t>isitation reports include the In</w:t>
      </w:r>
      <w:r w:rsidRPr="009B380B">
        <w:rPr>
          <w:rFonts w:asciiTheme="minorHAnsi" w:eastAsia="Calibri" w:hAnsiTheme="minorHAnsi" w:cstheme="minorHAnsi"/>
        </w:rPr>
        <w:t>TASC Standards, and the required Senior Professional Portfolios are constructed using the standards as a guide.  Through this process, candidates for teaching are able to reflect a thorough understanding of the content knowledge delineated in professional, state, and institutional standards.  Program focus is on understanding how students learn and how effective teachers make ideas and learning accessible to students.</w:t>
      </w:r>
    </w:p>
    <w:p w14:paraId="52C90B57" w14:textId="77777777" w:rsidR="001630E5" w:rsidRDefault="001630E5" w:rsidP="001630E5">
      <w:pPr>
        <w:spacing w:line="276" w:lineRule="auto"/>
        <w:rPr>
          <w:rFonts w:asciiTheme="minorHAnsi" w:eastAsia="Calibri" w:hAnsiTheme="minorHAnsi" w:cstheme="minorHAnsi"/>
        </w:rPr>
      </w:pPr>
    </w:p>
    <w:p w14:paraId="05C4EB11" w14:textId="77777777" w:rsidR="001630E5" w:rsidRPr="009B380B" w:rsidRDefault="001630E5" w:rsidP="001630E5">
      <w:pPr>
        <w:spacing w:line="276" w:lineRule="auto"/>
        <w:rPr>
          <w:rFonts w:asciiTheme="minorHAnsi" w:eastAsia="Calibri" w:hAnsiTheme="minorHAnsi" w:cstheme="minorHAnsi"/>
        </w:rPr>
      </w:pPr>
      <w:r w:rsidRPr="009B380B">
        <w:rPr>
          <w:rFonts w:asciiTheme="minorHAnsi" w:eastAsia="Calibri" w:hAnsiTheme="minorHAnsi" w:cstheme="minorHAnsi"/>
        </w:rPr>
        <w:t xml:space="preserve">The </w:t>
      </w:r>
      <w:r w:rsidRPr="00594FE9">
        <w:rPr>
          <w:rFonts w:asciiTheme="minorHAnsi" w:eastAsia="Calibri" w:hAnsiTheme="minorHAnsi" w:cstheme="minorHAnsi"/>
        </w:rPr>
        <w:t>College of Education and Human Services</w:t>
      </w:r>
      <w:r w:rsidRPr="009B380B">
        <w:rPr>
          <w:rFonts w:asciiTheme="minorHAnsi" w:eastAsia="Calibri" w:hAnsiTheme="minorHAnsi" w:cstheme="minorHAnsi"/>
          <w:b/>
        </w:rPr>
        <w:t xml:space="preserve"> </w:t>
      </w:r>
      <w:r w:rsidRPr="009B380B">
        <w:rPr>
          <w:rFonts w:asciiTheme="minorHAnsi" w:eastAsia="Calibri" w:hAnsiTheme="minorHAnsi" w:cstheme="minorHAnsi"/>
        </w:rPr>
        <w:t xml:space="preserve">shares a comprehensive, triadic view of teaching which articulates the relationship that exists between the teacher, the curriculum and the student.  First, teaching entails a relationship between teacher and student that enables the teacher to diagnose the learning and developmental needs of the student as well as to establish a rapport with each child and the group that makes classroom learning possible.  Second, the teacher’s curricular knowledge is grounded in a command of the subject matter to be taught.  Third, the teacher uses pedagogical content knowledge to employ instructional strategies that enable a meaningful and productive transaction between the learner and the curriculum.   Thus, we believe that a sound teacher education program equips teachers to know the learner, to know the subject and to possess the pedagogical skills that enable the student to experience success in learning meaningful content (Anderson, 1967; </w:t>
      </w:r>
      <w:r w:rsidRPr="009B380B">
        <w:rPr>
          <w:rFonts w:asciiTheme="minorHAnsi" w:hAnsiTheme="minorHAnsi" w:cstheme="minorHAnsi"/>
          <w:color w:val="222222"/>
          <w:shd w:val="clear" w:color="auto" w:fill="FFFFFF"/>
        </w:rPr>
        <w:t>Darling-Hammond</w:t>
      </w:r>
      <w:r w:rsidRPr="009B380B">
        <w:rPr>
          <w:rFonts w:asciiTheme="minorHAnsi" w:eastAsia="Calibri" w:hAnsiTheme="minorHAnsi" w:cstheme="minorHAnsi"/>
        </w:rPr>
        <w:t>, 2016, 2017; Hyman, 1974).</w:t>
      </w:r>
    </w:p>
    <w:p w14:paraId="6E7A9236" w14:textId="77777777" w:rsidR="001630E5" w:rsidRDefault="001630E5" w:rsidP="001630E5">
      <w:pPr>
        <w:spacing w:line="276" w:lineRule="auto"/>
        <w:rPr>
          <w:rFonts w:asciiTheme="minorHAnsi" w:eastAsia="Calibri" w:hAnsiTheme="minorHAnsi" w:cstheme="minorHAnsi"/>
        </w:rPr>
      </w:pPr>
    </w:p>
    <w:p w14:paraId="6F4813CE" w14:textId="77777777" w:rsidR="001630E5" w:rsidRPr="009B380B" w:rsidRDefault="001630E5" w:rsidP="001630E5">
      <w:pPr>
        <w:spacing w:line="276" w:lineRule="auto"/>
        <w:rPr>
          <w:rFonts w:asciiTheme="minorHAnsi" w:eastAsia="Calibri" w:hAnsiTheme="minorHAnsi" w:cstheme="minorHAnsi"/>
        </w:rPr>
      </w:pPr>
      <w:r w:rsidRPr="009B380B">
        <w:rPr>
          <w:rFonts w:asciiTheme="minorHAnsi" w:eastAsia="Calibri" w:hAnsiTheme="minorHAnsi" w:cstheme="minorHAnsi"/>
        </w:rPr>
        <w:t xml:space="preserve">Field placement experiences permit teacher candidates to assess student learning, to meet individual student needs, to understand the need to be resourceful and flexible, and to make appropriate adjustments in their teaching strategies and methods to reflect classroom dynamics.  Reflection, another key component of our Conceptual Framework, is a requirement of all field placement experiences.  Prospective teachers are required to share their reflections with staff, exchange ideas with them, and examine their effectiveness.  </w:t>
      </w:r>
    </w:p>
    <w:p w14:paraId="3B2CBF25" w14:textId="77777777" w:rsidR="001630E5" w:rsidRDefault="001630E5" w:rsidP="001630E5">
      <w:pPr>
        <w:spacing w:line="276" w:lineRule="auto"/>
        <w:rPr>
          <w:rFonts w:asciiTheme="minorHAnsi" w:eastAsia="Calibri" w:hAnsiTheme="minorHAnsi" w:cstheme="minorHAnsi"/>
        </w:rPr>
      </w:pPr>
    </w:p>
    <w:p w14:paraId="3EADCB47" w14:textId="77777777" w:rsidR="001630E5" w:rsidRPr="009B380B" w:rsidRDefault="001630E5" w:rsidP="001630E5">
      <w:pPr>
        <w:spacing w:line="276" w:lineRule="auto"/>
        <w:rPr>
          <w:rFonts w:asciiTheme="minorHAnsi" w:eastAsia="Calibri" w:hAnsiTheme="minorHAnsi" w:cstheme="minorHAnsi"/>
        </w:rPr>
      </w:pPr>
      <w:r w:rsidRPr="009B380B">
        <w:rPr>
          <w:rFonts w:asciiTheme="minorHAnsi" w:eastAsia="Calibri" w:hAnsiTheme="minorHAnsi" w:cstheme="minorHAnsi"/>
        </w:rPr>
        <w:t xml:space="preserve">The </w:t>
      </w:r>
      <w:r w:rsidRPr="00594FE9">
        <w:rPr>
          <w:rFonts w:asciiTheme="minorHAnsi" w:eastAsia="Calibri" w:hAnsiTheme="minorHAnsi" w:cstheme="minorHAnsi"/>
        </w:rPr>
        <w:t>College of Education and Human Services</w:t>
      </w:r>
      <w:r w:rsidRPr="009B380B">
        <w:rPr>
          <w:rFonts w:asciiTheme="minorHAnsi" w:eastAsia="Calibri" w:hAnsiTheme="minorHAnsi" w:cstheme="minorHAnsi"/>
          <w:b/>
        </w:rPr>
        <w:t xml:space="preserve"> </w:t>
      </w:r>
      <w:r w:rsidRPr="009B380B">
        <w:rPr>
          <w:rFonts w:asciiTheme="minorHAnsi" w:eastAsia="Calibri" w:hAnsiTheme="minorHAnsi" w:cstheme="minorHAnsi"/>
        </w:rPr>
        <w:t>shares a passionate belief in the value of knowledge acquired through field experience.  Each prospective teacher experiences a variety of field placements in diverse settings.  These experiences afford students the opportunity to work with varied populations, learning styles, learning problems, cultures, and communities.  Students preparing for roles as other professional school personnel experience their clinical internships in accordance with the recommendations of the standards of the specialty area organizations.  All students are expected to study the political, economic, and sociological problems of our nation and</w:t>
      </w:r>
      <w:r w:rsidRPr="009B380B">
        <w:rPr>
          <w:rFonts w:asciiTheme="minorHAnsi" w:eastAsia="Calibri" w:hAnsiTheme="minorHAnsi" w:cstheme="minorHAnsi"/>
          <w:b/>
          <w:sz w:val="28"/>
          <w:szCs w:val="28"/>
        </w:rPr>
        <w:t xml:space="preserve"> </w:t>
      </w:r>
      <w:r w:rsidRPr="009B380B">
        <w:rPr>
          <w:rFonts w:asciiTheme="minorHAnsi" w:eastAsia="Calibri" w:hAnsiTheme="minorHAnsi" w:cstheme="minorHAnsi"/>
        </w:rPr>
        <w:t>the world and to begin to understand how these complex and often interconnected</w:t>
      </w:r>
      <w:r w:rsidRPr="009B380B">
        <w:rPr>
          <w:rFonts w:asciiTheme="minorHAnsi" w:eastAsia="Calibri" w:hAnsiTheme="minorHAnsi" w:cstheme="minorHAnsi"/>
          <w:b/>
          <w:sz w:val="28"/>
          <w:szCs w:val="28"/>
        </w:rPr>
        <w:t xml:space="preserve"> </w:t>
      </w:r>
      <w:r w:rsidRPr="009B380B">
        <w:rPr>
          <w:rFonts w:asciiTheme="minorHAnsi" w:eastAsia="Calibri" w:hAnsiTheme="minorHAnsi" w:cstheme="minorHAnsi"/>
        </w:rPr>
        <w:t xml:space="preserve">problems affect students, families, and communities.  </w:t>
      </w:r>
    </w:p>
    <w:p w14:paraId="2C5C3EA8" w14:textId="77777777" w:rsidR="001630E5" w:rsidRDefault="001630E5" w:rsidP="001630E5">
      <w:pPr>
        <w:spacing w:line="276" w:lineRule="auto"/>
        <w:rPr>
          <w:rFonts w:asciiTheme="minorHAnsi" w:eastAsia="Calibri" w:hAnsiTheme="minorHAnsi" w:cstheme="minorHAnsi"/>
        </w:rPr>
      </w:pPr>
    </w:p>
    <w:p w14:paraId="69DC8108" w14:textId="77777777" w:rsidR="001630E5" w:rsidRPr="009B380B" w:rsidRDefault="001630E5" w:rsidP="001630E5">
      <w:pPr>
        <w:spacing w:line="276" w:lineRule="auto"/>
        <w:rPr>
          <w:rFonts w:asciiTheme="minorHAnsi" w:eastAsia="Calibri" w:hAnsiTheme="minorHAnsi" w:cstheme="minorHAnsi"/>
        </w:rPr>
      </w:pPr>
      <w:r w:rsidRPr="009B380B">
        <w:rPr>
          <w:rFonts w:asciiTheme="minorHAnsi" w:eastAsia="Calibri" w:hAnsiTheme="minorHAnsi" w:cstheme="minorHAnsi"/>
        </w:rPr>
        <w:t>Assessment of student performance and progress is measured against unit and state standards, while personal disposition is examined and supported by a unit-designed Professional Development Program.  This process supports the development of a candidate to the Proficient Level of Performance of the INTASC process.  We expect the progress of students in our teacher education programs to be measured against the INTASC Standards and the New Jersey Student Learning Standards.</w:t>
      </w:r>
    </w:p>
    <w:p w14:paraId="4B4EED1E" w14:textId="77777777" w:rsidR="001630E5" w:rsidRDefault="001630E5" w:rsidP="001630E5">
      <w:pPr>
        <w:spacing w:line="276" w:lineRule="auto"/>
        <w:rPr>
          <w:rFonts w:asciiTheme="minorHAnsi" w:eastAsia="Calibri" w:hAnsiTheme="minorHAnsi" w:cstheme="minorHAnsi"/>
        </w:rPr>
      </w:pPr>
    </w:p>
    <w:p w14:paraId="2DEB703E" w14:textId="77777777" w:rsidR="001630E5" w:rsidRPr="009B380B" w:rsidRDefault="001630E5" w:rsidP="001630E5">
      <w:pPr>
        <w:spacing w:line="276" w:lineRule="auto"/>
        <w:rPr>
          <w:rFonts w:asciiTheme="minorHAnsi" w:eastAsia="Calibri" w:hAnsiTheme="minorHAnsi" w:cstheme="minorHAnsi"/>
        </w:rPr>
      </w:pPr>
      <w:r w:rsidRPr="009B380B">
        <w:rPr>
          <w:rFonts w:asciiTheme="minorHAnsi" w:eastAsia="Calibri" w:hAnsiTheme="minorHAnsi" w:cstheme="minorHAnsi"/>
        </w:rPr>
        <w:t xml:space="preserve">Students in the various graduate programs offered in the </w:t>
      </w:r>
      <w:r w:rsidRPr="00594FE9">
        <w:rPr>
          <w:rFonts w:asciiTheme="minorHAnsi" w:eastAsia="Calibri" w:hAnsiTheme="minorHAnsi" w:cstheme="minorHAnsi"/>
        </w:rPr>
        <w:t>College of Education and Human Services</w:t>
      </w:r>
      <w:r w:rsidRPr="009B380B">
        <w:rPr>
          <w:rFonts w:asciiTheme="minorHAnsi" w:eastAsia="Calibri" w:hAnsiTheme="minorHAnsi" w:cstheme="minorHAnsi"/>
          <w:b/>
        </w:rPr>
        <w:t xml:space="preserve"> </w:t>
      </w:r>
      <w:r w:rsidRPr="009B380B">
        <w:rPr>
          <w:rFonts w:asciiTheme="minorHAnsi" w:eastAsia="Calibri" w:hAnsiTheme="minorHAnsi" w:cstheme="minorHAnsi"/>
        </w:rPr>
        <w:t xml:space="preserve">are also assessed using multiple indicators that reflect the knowledge, dispositions and performance indicators identified in various state, national, and professional standards.  These standards both inform and frame </w:t>
      </w:r>
      <w:r w:rsidRPr="009B380B">
        <w:rPr>
          <w:rFonts w:asciiTheme="minorHAnsi" w:eastAsia="Calibri" w:hAnsiTheme="minorHAnsi" w:cstheme="minorHAnsi"/>
        </w:rPr>
        <w:lastRenderedPageBreak/>
        <w:t xml:space="preserve">education and experience for students preparing for other professional school roles.  Instruction and application are parts of a synergistic learning experience in which knowledge and best practices are identified, expected, and applied in the classroom and practicum experience.  Translating best theory into practice is understood as a cooperative effort between faculty and students that actualizes the Mission Statement and Philosophy of the </w:t>
      </w:r>
      <w:r w:rsidRPr="00594FE9">
        <w:rPr>
          <w:rFonts w:asciiTheme="minorHAnsi" w:eastAsia="Calibri" w:hAnsiTheme="minorHAnsi" w:cstheme="minorHAnsi"/>
        </w:rPr>
        <w:t>College of Education and Human Services</w:t>
      </w:r>
      <w:r w:rsidRPr="009B380B">
        <w:rPr>
          <w:rFonts w:asciiTheme="minorHAnsi" w:eastAsia="Calibri" w:hAnsiTheme="minorHAnsi" w:cstheme="minorHAnsi"/>
          <w:b/>
        </w:rPr>
        <w:t xml:space="preserve"> </w:t>
      </w:r>
      <w:r w:rsidRPr="009B380B">
        <w:rPr>
          <w:rFonts w:asciiTheme="minorHAnsi" w:eastAsia="Calibri" w:hAnsiTheme="minorHAnsi" w:cstheme="minorHAnsi"/>
        </w:rPr>
        <w:t>for future teachers and all other</w:t>
      </w:r>
      <w:r w:rsidRPr="009B380B">
        <w:rPr>
          <w:rFonts w:asciiTheme="minorHAnsi" w:eastAsia="Calibri" w:hAnsiTheme="minorHAnsi" w:cstheme="minorHAnsi"/>
          <w:b/>
        </w:rPr>
        <w:t xml:space="preserve"> </w:t>
      </w:r>
      <w:r w:rsidRPr="009B380B">
        <w:rPr>
          <w:rFonts w:asciiTheme="minorHAnsi" w:eastAsia="Calibri" w:hAnsiTheme="minorHAnsi" w:cstheme="minorHAnsi"/>
        </w:rPr>
        <w:t>school personnel.  This</w:t>
      </w:r>
      <w:r w:rsidRPr="009B380B">
        <w:rPr>
          <w:rFonts w:asciiTheme="minorHAnsi" w:eastAsia="Calibri" w:hAnsiTheme="minorHAnsi" w:cstheme="minorHAnsi"/>
          <w:b/>
        </w:rPr>
        <w:t xml:space="preserve"> </w:t>
      </w:r>
      <w:r w:rsidRPr="009B380B">
        <w:rPr>
          <w:rFonts w:asciiTheme="minorHAnsi" w:eastAsia="Calibri" w:hAnsiTheme="minorHAnsi" w:cstheme="minorHAnsi"/>
        </w:rPr>
        <w:t>philosophical</w:t>
      </w:r>
      <w:r w:rsidRPr="009B380B">
        <w:rPr>
          <w:rFonts w:asciiTheme="minorHAnsi" w:eastAsia="Calibri" w:hAnsiTheme="minorHAnsi" w:cstheme="minorHAnsi"/>
          <w:b/>
        </w:rPr>
        <w:t xml:space="preserve"> </w:t>
      </w:r>
      <w:r w:rsidRPr="009B380B">
        <w:rPr>
          <w:rFonts w:asciiTheme="minorHAnsi" w:eastAsia="Calibri" w:hAnsiTheme="minorHAnsi" w:cstheme="minorHAnsi"/>
        </w:rPr>
        <w:t>orientation again</w:t>
      </w:r>
      <w:r w:rsidRPr="009B380B">
        <w:rPr>
          <w:rFonts w:asciiTheme="minorHAnsi" w:eastAsia="Calibri" w:hAnsiTheme="minorHAnsi" w:cstheme="minorHAnsi"/>
          <w:b/>
        </w:rPr>
        <w:t xml:space="preserve"> </w:t>
      </w:r>
      <w:r w:rsidRPr="009B380B">
        <w:rPr>
          <w:rFonts w:asciiTheme="minorHAnsi" w:eastAsia="Calibri" w:hAnsiTheme="minorHAnsi" w:cstheme="minorHAnsi"/>
        </w:rPr>
        <w:t>demonstrates the practicality of theory as a problem solving methodology essential to the educative process (</w:t>
      </w:r>
      <w:r w:rsidRPr="009B380B">
        <w:rPr>
          <w:rFonts w:asciiTheme="minorHAnsi" w:hAnsiTheme="minorHAnsi" w:cstheme="minorHAnsi"/>
        </w:rPr>
        <w:t xml:space="preserve">Ambrose, VanTassel-Baska, Coleman, &amp; Cross, 2010; </w:t>
      </w:r>
      <w:r w:rsidRPr="009B380B">
        <w:rPr>
          <w:rFonts w:asciiTheme="minorHAnsi" w:eastAsia="Calibri" w:hAnsiTheme="minorHAnsi" w:cstheme="minorHAnsi"/>
        </w:rPr>
        <w:t>Dewey, 1929).</w:t>
      </w:r>
    </w:p>
    <w:p w14:paraId="3C3DB3EB" w14:textId="77777777" w:rsidR="001630E5" w:rsidRDefault="001630E5" w:rsidP="001630E5">
      <w:pPr>
        <w:spacing w:line="276" w:lineRule="auto"/>
        <w:rPr>
          <w:rFonts w:asciiTheme="minorHAnsi" w:eastAsia="Calibri" w:hAnsiTheme="minorHAnsi" w:cstheme="minorHAnsi"/>
          <w:b/>
          <w:sz w:val="28"/>
          <w:szCs w:val="28"/>
        </w:rPr>
      </w:pPr>
    </w:p>
    <w:p w14:paraId="262C1D75" w14:textId="77777777" w:rsidR="001630E5" w:rsidRPr="009B380B" w:rsidRDefault="001630E5" w:rsidP="001630E5">
      <w:pPr>
        <w:spacing w:line="276" w:lineRule="auto"/>
        <w:rPr>
          <w:rFonts w:asciiTheme="minorHAnsi" w:eastAsia="Calibri" w:hAnsiTheme="minorHAnsi" w:cstheme="minorHAnsi"/>
        </w:rPr>
      </w:pPr>
      <w:r w:rsidRPr="009B380B">
        <w:rPr>
          <w:rFonts w:asciiTheme="minorHAnsi" w:eastAsia="Calibri" w:hAnsiTheme="minorHAnsi" w:cstheme="minorHAnsi"/>
        </w:rPr>
        <w:t xml:space="preserve">Knowledge also includes selecting compatible technological skills necessary to facilitate expansion of what we know while respecting social and cultural contexts.  To this end, the </w:t>
      </w:r>
      <w:r w:rsidRPr="00594FE9">
        <w:rPr>
          <w:rFonts w:asciiTheme="minorHAnsi" w:eastAsia="Calibri" w:hAnsiTheme="minorHAnsi" w:cstheme="minorHAnsi"/>
        </w:rPr>
        <w:t>College of Education and Human Services</w:t>
      </w:r>
      <w:r w:rsidRPr="009B380B">
        <w:rPr>
          <w:rFonts w:asciiTheme="minorHAnsi" w:eastAsia="Calibri" w:hAnsiTheme="minorHAnsi" w:cstheme="minorHAnsi"/>
          <w:b/>
        </w:rPr>
        <w:t xml:space="preserve"> </w:t>
      </w:r>
      <w:r w:rsidRPr="009B380B">
        <w:rPr>
          <w:rFonts w:asciiTheme="minorHAnsi" w:eastAsia="Calibri" w:hAnsiTheme="minorHAnsi" w:cstheme="minorHAnsi"/>
        </w:rPr>
        <w:t xml:space="preserve">prepares students who understand how to evaluate and integrate technology into their field. Technology is providing new ways of accessing and using knowledge, and with these benefits comes the associated responsibility of acquiring and using knowledge in ethical contexts.  The </w:t>
      </w:r>
      <w:r w:rsidRPr="00594FE9">
        <w:rPr>
          <w:rFonts w:asciiTheme="minorHAnsi" w:eastAsia="Calibri" w:hAnsiTheme="minorHAnsi" w:cstheme="minorHAnsi"/>
        </w:rPr>
        <w:t>College of Education and Human Services</w:t>
      </w:r>
      <w:r w:rsidRPr="009B380B">
        <w:rPr>
          <w:rFonts w:asciiTheme="minorHAnsi" w:eastAsia="Calibri" w:hAnsiTheme="minorHAnsi" w:cstheme="minorHAnsi"/>
          <w:b/>
        </w:rPr>
        <w:t xml:space="preserve"> </w:t>
      </w:r>
      <w:r w:rsidRPr="009B380B">
        <w:rPr>
          <w:rFonts w:asciiTheme="minorHAnsi" w:eastAsia="Calibri" w:hAnsiTheme="minorHAnsi" w:cstheme="minorHAnsi"/>
        </w:rPr>
        <w:t>is committed to inculcating a climate of ethical behavior for acquiring and using knowledge.</w:t>
      </w:r>
    </w:p>
    <w:p w14:paraId="0572D83D" w14:textId="77777777" w:rsidR="001630E5" w:rsidRDefault="001630E5" w:rsidP="001630E5">
      <w:pPr>
        <w:spacing w:line="276" w:lineRule="auto"/>
        <w:rPr>
          <w:rFonts w:asciiTheme="minorHAnsi" w:eastAsia="Calibri" w:hAnsiTheme="minorHAnsi" w:cstheme="minorHAnsi"/>
        </w:rPr>
      </w:pPr>
    </w:p>
    <w:p w14:paraId="21DE619F" w14:textId="77777777" w:rsidR="001630E5" w:rsidRPr="009B380B" w:rsidRDefault="001630E5" w:rsidP="001630E5">
      <w:pPr>
        <w:spacing w:line="276" w:lineRule="auto"/>
        <w:rPr>
          <w:rFonts w:asciiTheme="minorHAnsi" w:eastAsia="Calibri" w:hAnsiTheme="minorHAnsi" w:cstheme="minorHAnsi"/>
        </w:rPr>
      </w:pPr>
      <w:r w:rsidRPr="009B380B">
        <w:rPr>
          <w:rFonts w:asciiTheme="minorHAnsi" w:eastAsia="Calibri" w:hAnsiTheme="minorHAnsi" w:cstheme="minorHAnsi"/>
        </w:rPr>
        <w:t xml:space="preserve">Knowledge alters the way we see the world.  Thus, how a student obtains and processes knowledge directly influences their world-view.  One of the primary goals of the </w:t>
      </w:r>
      <w:r w:rsidRPr="00594FE9">
        <w:rPr>
          <w:rFonts w:asciiTheme="minorHAnsi" w:eastAsia="Calibri" w:hAnsiTheme="minorHAnsi" w:cstheme="minorHAnsi"/>
        </w:rPr>
        <w:t>College of Education and Human Services</w:t>
      </w:r>
      <w:r w:rsidRPr="009B380B">
        <w:rPr>
          <w:rFonts w:asciiTheme="minorHAnsi" w:eastAsia="Calibri" w:hAnsiTheme="minorHAnsi" w:cstheme="minorHAnsi"/>
          <w:b/>
        </w:rPr>
        <w:t xml:space="preserve"> </w:t>
      </w:r>
      <w:r w:rsidRPr="009B380B">
        <w:rPr>
          <w:rFonts w:asciiTheme="minorHAnsi" w:eastAsia="Calibri" w:hAnsiTheme="minorHAnsi" w:cstheme="minorHAnsi"/>
        </w:rPr>
        <w:t>at Rider University is to prepare graduates who can assimilate and critique knowledge in an ethical manner that yields a trajectory of reflective development toward professionalism for our students.</w:t>
      </w:r>
    </w:p>
    <w:p w14:paraId="57677D3F" w14:textId="59A4F5FE" w:rsidR="001630E5" w:rsidRPr="005C553D" w:rsidRDefault="001630E5" w:rsidP="005C553D">
      <w:pPr>
        <w:spacing w:line="276" w:lineRule="auto"/>
        <w:rPr>
          <w:rFonts w:asciiTheme="minorHAnsi" w:eastAsia="Calibri" w:hAnsiTheme="minorHAnsi" w:cstheme="minorHAnsi"/>
        </w:rPr>
      </w:pPr>
    </w:p>
    <w:p w14:paraId="5DB4F3F3" w14:textId="77777777" w:rsidR="005A3EEA" w:rsidRDefault="00D37C9D" w:rsidP="005A3EEA">
      <w:pPr>
        <w:spacing w:line="276" w:lineRule="auto"/>
        <w:rPr>
          <w:rFonts w:asciiTheme="minorHAnsi" w:eastAsia="Calibri" w:hAnsiTheme="minorHAnsi" w:cstheme="minorHAnsi"/>
        </w:rPr>
      </w:pPr>
      <w:r w:rsidRPr="005C553D">
        <w:rPr>
          <w:rFonts w:asciiTheme="minorHAnsi" w:eastAsia="Calibri" w:hAnsiTheme="minorHAnsi" w:cstheme="minorHAnsi"/>
          <w:u w:val="single"/>
        </w:rPr>
        <w:t xml:space="preserve">Goal 3: Reflection </w:t>
      </w:r>
      <w:r w:rsidR="00227AF4" w:rsidRPr="005C553D">
        <w:rPr>
          <w:rFonts w:asciiTheme="minorHAnsi" w:eastAsia="Calibri" w:hAnsiTheme="minorHAnsi" w:cstheme="minorHAnsi"/>
          <w:u w:val="single"/>
        </w:rPr>
        <w:t>(R)</w:t>
      </w:r>
      <w:r w:rsidRPr="005C553D">
        <w:rPr>
          <w:rFonts w:asciiTheme="minorHAnsi" w:eastAsia="Calibri" w:hAnsiTheme="minorHAnsi" w:cstheme="minorHAnsi"/>
        </w:rPr>
        <w:br/>
        <w:t xml:space="preserve">The </w:t>
      </w:r>
      <w:r w:rsidR="005C553D" w:rsidRPr="005C553D">
        <w:rPr>
          <w:rFonts w:asciiTheme="minorHAnsi" w:eastAsia="Calibri" w:hAnsiTheme="minorHAnsi" w:cstheme="minorHAnsi"/>
        </w:rPr>
        <w:t>College of Education and Human Services</w:t>
      </w:r>
      <w:r w:rsidRPr="005C553D">
        <w:rPr>
          <w:rFonts w:asciiTheme="minorHAnsi" w:eastAsia="Calibri" w:hAnsiTheme="minorHAnsi" w:cstheme="minorHAnsi"/>
          <w:b/>
        </w:rPr>
        <w:t xml:space="preserve"> </w:t>
      </w:r>
      <w:r w:rsidRPr="005C553D">
        <w:rPr>
          <w:rFonts w:asciiTheme="minorHAnsi" w:eastAsia="Calibri" w:hAnsiTheme="minorHAnsi" w:cstheme="minorHAnsi"/>
        </w:rPr>
        <w:t>defines reflection as the process of thinking clearly and deliberately to promote understanding and to actively foster the exercise of in depth thinking about professional practice. We believe that reflection, grounded in active experience, has value for developing educators, when practiced consistently and systematically through such activities as classroom observation, continuous self-assessment, and journal writing. In 2009, 2010, 2011, and 2016 we revisited this goal and state tha</w:t>
      </w:r>
      <w:r w:rsidR="005A3EEA">
        <w:rPr>
          <w:rFonts w:asciiTheme="minorHAnsi" w:eastAsia="Calibri" w:hAnsiTheme="minorHAnsi" w:cstheme="minorHAnsi"/>
        </w:rPr>
        <w:t xml:space="preserve">t: </w:t>
      </w:r>
      <w:r w:rsidR="005A3EEA">
        <w:rPr>
          <w:rFonts w:asciiTheme="minorHAnsi" w:eastAsia="Calibri" w:hAnsiTheme="minorHAnsi" w:cstheme="minorHAnsi"/>
        </w:rPr>
        <w:br/>
      </w:r>
      <w:r w:rsidR="005A3EEA">
        <w:rPr>
          <w:rFonts w:asciiTheme="minorHAnsi" w:eastAsia="Calibri" w:hAnsiTheme="minorHAnsi" w:cstheme="minorHAnsi"/>
        </w:rPr>
        <w:br/>
        <w:t> We prepare candidates who:</w:t>
      </w:r>
    </w:p>
    <w:p w14:paraId="2686E824" w14:textId="77777777" w:rsidR="005A3EEA" w:rsidRPr="005A3EEA" w:rsidRDefault="00D37C9D" w:rsidP="005A3EEA">
      <w:pPr>
        <w:pStyle w:val="ListParagraph"/>
        <w:numPr>
          <w:ilvl w:val="0"/>
          <w:numId w:val="17"/>
        </w:numPr>
        <w:spacing w:line="276" w:lineRule="auto"/>
        <w:rPr>
          <w:rFonts w:asciiTheme="minorHAnsi" w:eastAsia="Calibri" w:hAnsiTheme="minorHAnsi" w:cstheme="minorHAnsi"/>
          <w:u w:val="single"/>
        </w:rPr>
      </w:pPr>
      <w:r w:rsidRPr="005A3EEA">
        <w:rPr>
          <w:rFonts w:asciiTheme="minorHAnsi" w:eastAsia="Calibri" w:hAnsiTheme="minorHAnsi" w:cstheme="minorHAnsi"/>
        </w:rPr>
        <w:t>Use data for reflection to continuously improve practice</w:t>
      </w:r>
    </w:p>
    <w:p w14:paraId="3AD9E795" w14:textId="77777777" w:rsidR="005A3EEA" w:rsidRPr="005A3EEA" w:rsidRDefault="00D37C9D" w:rsidP="005A3EEA">
      <w:pPr>
        <w:pStyle w:val="ListParagraph"/>
        <w:numPr>
          <w:ilvl w:val="0"/>
          <w:numId w:val="17"/>
        </w:numPr>
        <w:spacing w:line="276" w:lineRule="auto"/>
        <w:rPr>
          <w:rFonts w:asciiTheme="minorHAnsi" w:eastAsia="Calibri" w:hAnsiTheme="minorHAnsi" w:cstheme="minorHAnsi"/>
          <w:u w:val="single"/>
        </w:rPr>
      </w:pPr>
      <w:r w:rsidRPr="005A3EEA">
        <w:rPr>
          <w:rFonts w:asciiTheme="minorHAnsi" w:eastAsia="Calibri" w:hAnsiTheme="minorHAnsi" w:cstheme="minorHAnsi"/>
        </w:rPr>
        <w:t>Reflect on the effects of his/her choices and actions on others</w:t>
      </w:r>
    </w:p>
    <w:p w14:paraId="76A6F9F3" w14:textId="77777777" w:rsidR="005A3EEA" w:rsidRPr="005A3EEA" w:rsidRDefault="00D37C9D" w:rsidP="005A3EEA">
      <w:pPr>
        <w:pStyle w:val="ListParagraph"/>
        <w:numPr>
          <w:ilvl w:val="0"/>
          <w:numId w:val="17"/>
        </w:numPr>
        <w:spacing w:line="276" w:lineRule="auto"/>
        <w:rPr>
          <w:rFonts w:asciiTheme="minorHAnsi" w:eastAsia="Calibri" w:hAnsiTheme="minorHAnsi" w:cstheme="minorHAnsi"/>
          <w:u w:val="single"/>
        </w:rPr>
      </w:pPr>
      <w:r w:rsidRPr="005A3EEA">
        <w:rPr>
          <w:rFonts w:asciiTheme="minorHAnsi" w:eastAsia="Calibri" w:hAnsiTheme="minorHAnsi" w:cstheme="minorHAnsi"/>
        </w:rPr>
        <w:t>Identify and reflect on varying frames of reference (i.e. cognitive, cultural, ableness)</w:t>
      </w:r>
    </w:p>
    <w:p w14:paraId="00E26478" w14:textId="77777777" w:rsidR="005A3EEA" w:rsidRPr="005A3EEA" w:rsidRDefault="00D37C9D" w:rsidP="005A3EEA">
      <w:pPr>
        <w:pStyle w:val="ListParagraph"/>
        <w:numPr>
          <w:ilvl w:val="0"/>
          <w:numId w:val="17"/>
        </w:numPr>
        <w:spacing w:line="276" w:lineRule="auto"/>
        <w:rPr>
          <w:rFonts w:asciiTheme="minorHAnsi" w:eastAsia="Calibri" w:hAnsiTheme="minorHAnsi" w:cstheme="minorHAnsi"/>
          <w:u w:val="single"/>
        </w:rPr>
      </w:pPr>
      <w:r w:rsidRPr="005A3EEA">
        <w:rPr>
          <w:rFonts w:asciiTheme="minorHAnsi" w:eastAsia="Calibri" w:hAnsiTheme="minorHAnsi" w:cstheme="minorHAnsi"/>
        </w:rPr>
        <w:t>Recognize and understand perspectives of others</w:t>
      </w:r>
    </w:p>
    <w:p w14:paraId="5AE9128A" w14:textId="7BFBAB2A" w:rsidR="00D37C9D" w:rsidRPr="005A3EEA" w:rsidRDefault="00D37C9D" w:rsidP="005A3EEA">
      <w:pPr>
        <w:pStyle w:val="ListParagraph"/>
        <w:numPr>
          <w:ilvl w:val="0"/>
          <w:numId w:val="17"/>
        </w:numPr>
        <w:spacing w:line="276" w:lineRule="auto"/>
        <w:rPr>
          <w:rFonts w:asciiTheme="minorHAnsi" w:eastAsia="Calibri" w:hAnsiTheme="minorHAnsi" w:cstheme="minorHAnsi"/>
          <w:u w:val="single"/>
        </w:rPr>
      </w:pPr>
      <w:r w:rsidRPr="005A3EEA">
        <w:rPr>
          <w:rFonts w:asciiTheme="minorHAnsi" w:eastAsia="Calibri" w:hAnsiTheme="minorHAnsi" w:cstheme="minorHAnsi"/>
        </w:rPr>
        <w:t>Adapt practice to address the needs of each learner</w:t>
      </w:r>
    </w:p>
    <w:p w14:paraId="6C6EF96D" w14:textId="069434F2" w:rsidR="00227AF4" w:rsidRDefault="00227AF4" w:rsidP="005C553D">
      <w:pPr>
        <w:spacing w:line="276" w:lineRule="auto"/>
        <w:rPr>
          <w:rFonts w:asciiTheme="minorHAnsi" w:eastAsia="Calibri" w:hAnsiTheme="minorHAnsi" w:cstheme="minorHAnsi"/>
          <w:u w:val="single"/>
        </w:rPr>
      </w:pPr>
    </w:p>
    <w:p w14:paraId="101071C6" w14:textId="7330B84B" w:rsidR="001630E5" w:rsidRPr="009B380B" w:rsidRDefault="001630E5" w:rsidP="001630E5">
      <w:pPr>
        <w:spacing w:line="276" w:lineRule="auto"/>
        <w:rPr>
          <w:rFonts w:asciiTheme="minorHAnsi" w:eastAsia="Calibri" w:hAnsiTheme="minorHAnsi" w:cstheme="minorHAnsi"/>
        </w:rPr>
      </w:pPr>
      <w:r w:rsidRPr="009B380B">
        <w:rPr>
          <w:rFonts w:asciiTheme="minorHAnsi" w:eastAsia="Calibri" w:hAnsiTheme="minorHAnsi" w:cstheme="minorHAnsi"/>
        </w:rPr>
        <w:t xml:space="preserve">The </w:t>
      </w:r>
      <w:r w:rsidRPr="00594FE9">
        <w:rPr>
          <w:rFonts w:asciiTheme="minorHAnsi" w:eastAsia="Calibri" w:hAnsiTheme="minorHAnsi" w:cstheme="minorHAnsi"/>
        </w:rPr>
        <w:t>College of Education and Human Services</w:t>
      </w:r>
      <w:r w:rsidRPr="009B380B">
        <w:rPr>
          <w:rFonts w:asciiTheme="minorHAnsi" w:eastAsia="Calibri" w:hAnsiTheme="minorHAnsi" w:cstheme="minorHAnsi"/>
          <w:b/>
        </w:rPr>
        <w:t xml:space="preserve"> </w:t>
      </w:r>
      <w:r w:rsidRPr="009B380B">
        <w:rPr>
          <w:rFonts w:asciiTheme="minorHAnsi" w:eastAsia="Calibri" w:hAnsiTheme="minorHAnsi" w:cstheme="minorHAnsi"/>
        </w:rPr>
        <w:t xml:space="preserve">defines reflection as the process of thinking clearly and deliberately to promote understanding and to actively foster the exercise of critical thinking regarding teaching and learning.  Reflective practice may be considered from two philosophical perspectives.  The first regards reflection from an experiential and artistic orientation (Dewey, 1933; Loughran, 2002, 2013; Schon, 1987).  The second views reflective practice behaviorally as a series of steps and activities that serve to enhance the quality of teaching and learning (Wileman, Magliano, Niles, </w:t>
      </w:r>
      <w:r w:rsidR="005A3EEA">
        <w:rPr>
          <w:rFonts w:asciiTheme="minorHAnsi" w:eastAsia="Calibri" w:hAnsiTheme="minorHAnsi" w:cstheme="minorHAnsi"/>
        </w:rPr>
        <w:t>&amp;</w:t>
      </w:r>
      <w:r w:rsidRPr="009B380B">
        <w:rPr>
          <w:rFonts w:asciiTheme="minorHAnsi" w:eastAsia="Calibri" w:hAnsiTheme="minorHAnsi" w:cstheme="minorHAnsi"/>
        </w:rPr>
        <w:t xml:space="preserve"> McLaughlin, 1988).  Both perspectives are </w:t>
      </w:r>
      <w:r w:rsidRPr="009B380B">
        <w:rPr>
          <w:rFonts w:asciiTheme="minorHAnsi" w:eastAsia="Calibri" w:hAnsiTheme="minorHAnsi" w:cstheme="minorHAnsi"/>
        </w:rPr>
        <w:lastRenderedPageBreak/>
        <w:t>important and operate synergistically.</w:t>
      </w:r>
    </w:p>
    <w:p w14:paraId="61E98308" w14:textId="77777777" w:rsidR="001630E5" w:rsidRDefault="001630E5" w:rsidP="001630E5">
      <w:pPr>
        <w:spacing w:line="276" w:lineRule="auto"/>
        <w:rPr>
          <w:rFonts w:asciiTheme="minorHAnsi" w:eastAsia="Calibri" w:hAnsiTheme="minorHAnsi" w:cstheme="minorHAnsi"/>
        </w:rPr>
      </w:pPr>
    </w:p>
    <w:p w14:paraId="5654BC65" w14:textId="77777777" w:rsidR="001630E5" w:rsidRPr="009B380B" w:rsidRDefault="001630E5" w:rsidP="001630E5">
      <w:pPr>
        <w:spacing w:line="276" w:lineRule="auto"/>
        <w:rPr>
          <w:rFonts w:asciiTheme="minorHAnsi" w:eastAsia="Calibri" w:hAnsiTheme="minorHAnsi" w:cstheme="minorHAnsi"/>
        </w:rPr>
      </w:pPr>
      <w:r w:rsidRPr="009B380B">
        <w:rPr>
          <w:rFonts w:asciiTheme="minorHAnsi" w:eastAsia="Calibri" w:hAnsiTheme="minorHAnsi" w:cstheme="minorHAnsi"/>
        </w:rPr>
        <w:t xml:space="preserve">John Dewey (1933) was one of the first contemporary educators to consider the concept of reflective practice.  Dewey defined reflective practice from an abstract and philosophical perspective as the process of “transforming a situation in which there is experienced obscurity, doubt, conflict, disturbance of some sort, into a situation that is clear, coherent, settled, harmonious” (Dewey, 1933).  From this angle, reflection is fostered when an individual experiences perplexity within a situation and then adjusts as necessary.  This experience of cognitive dissonance, in turn, leads to the inherent reflective practice of inquiry, hypothesis development, and then problem resolution (Grimmett, 1988).  In this model, reflective practice arises from a dilemma the student encounters and the actions the student takes to resolve it.  The actions may involve on-the-spot experimenting and improvisation toward the goal of problem solving and the improvement of professional practice (Avalos, 2011; Schon, 1983, 1987, 1991).  </w:t>
      </w:r>
    </w:p>
    <w:p w14:paraId="0BCC5D84" w14:textId="77777777" w:rsidR="001630E5" w:rsidRDefault="001630E5" w:rsidP="001630E5">
      <w:pPr>
        <w:spacing w:line="276" w:lineRule="auto"/>
        <w:rPr>
          <w:rFonts w:asciiTheme="minorHAnsi" w:eastAsia="Calibri" w:hAnsiTheme="minorHAnsi" w:cstheme="minorHAnsi"/>
        </w:rPr>
      </w:pPr>
    </w:p>
    <w:p w14:paraId="3A2C36DE" w14:textId="77777777" w:rsidR="001630E5" w:rsidRPr="009B380B" w:rsidRDefault="001630E5" w:rsidP="001630E5">
      <w:pPr>
        <w:spacing w:line="276" w:lineRule="auto"/>
        <w:rPr>
          <w:rFonts w:asciiTheme="minorHAnsi" w:eastAsia="Calibri" w:hAnsiTheme="minorHAnsi" w:cstheme="minorHAnsi"/>
        </w:rPr>
      </w:pPr>
      <w:r w:rsidRPr="009B380B">
        <w:rPr>
          <w:rFonts w:asciiTheme="minorHAnsi" w:eastAsia="Calibri" w:hAnsiTheme="minorHAnsi" w:cstheme="minorHAnsi"/>
        </w:rPr>
        <w:t>This orientation does not offer a codified approach or series of steps to reflective practice, claiming that such procedures are not useful and may even be constraining (Richardson, 1990).  Instead, reflective practice is viewed both experientially and artistically.  In the same way that it is difficult to teach a student how a master painter creates a portrait or a virtuoso plays the violin, it is difficult to prescribe the necessary steps for reflective practice (Schon, 1987).  Rather, reflective practice results from active experience, much in the way an athlete learns a new skill from his or her coach.  Prospective teachers and</w:t>
      </w:r>
      <w:r w:rsidRPr="009B380B">
        <w:rPr>
          <w:rFonts w:asciiTheme="minorHAnsi" w:eastAsia="Calibri" w:hAnsiTheme="minorHAnsi" w:cstheme="minorHAnsi"/>
          <w:b/>
          <w:sz w:val="28"/>
          <w:szCs w:val="28"/>
        </w:rPr>
        <w:t xml:space="preserve"> </w:t>
      </w:r>
      <w:r w:rsidRPr="009B380B">
        <w:rPr>
          <w:rFonts w:asciiTheme="minorHAnsi" w:eastAsia="Calibri" w:hAnsiTheme="minorHAnsi" w:cstheme="minorHAnsi"/>
        </w:rPr>
        <w:t>educators preparing for other professional positions</w:t>
      </w:r>
      <w:r w:rsidRPr="009B380B">
        <w:rPr>
          <w:rFonts w:asciiTheme="minorHAnsi" w:eastAsia="Calibri" w:hAnsiTheme="minorHAnsi" w:cstheme="minorHAnsi"/>
          <w:b/>
          <w:sz w:val="28"/>
          <w:szCs w:val="28"/>
        </w:rPr>
        <w:t xml:space="preserve"> </w:t>
      </w:r>
      <w:r w:rsidRPr="009B380B">
        <w:rPr>
          <w:rFonts w:asciiTheme="minorHAnsi" w:eastAsia="Calibri" w:hAnsiTheme="minorHAnsi" w:cstheme="minorHAnsi"/>
        </w:rPr>
        <w:t>observe their more experienced mentors engaging in the art of reflective practice as teachers, counselors, and administrators.  These professionals make careful, sensitive observations, reflect on the meaning of these observations, and then decide to act appropriately.  Students learn to emulate these behaviors.  Reflective practice is regarded as spontaneous, allowing for improvisation in the moment.  This spontaneity and improvisation are thought to enhance student learning and promote professional development (Ferraro, 2000; Gillis, 1988; Schon, 1987).</w:t>
      </w:r>
    </w:p>
    <w:p w14:paraId="4D41B90A" w14:textId="77777777" w:rsidR="001630E5" w:rsidRDefault="001630E5" w:rsidP="001630E5">
      <w:pPr>
        <w:spacing w:line="276" w:lineRule="auto"/>
        <w:rPr>
          <w:rFonts w:asciiTheme="minorHAnsi" w:eastAsia="Calibri" w:hAnsiTheme="minorHAnsi" w:cstheme="minorHAnsi"/>
        </w:rPr>
      </w:pPr>
    </w:p>
    <w:p w14:paraId="6D649F07" w14:textId="77777777" w:rsidR="001630E5" w:rsidRPr="009B380B" w:rsidRDefault="001630E5" w:rsidP="001630E5">
      <w:pPr>
        <w:spacing w:line="276" w:lineRule="auto"/>
        <w:rPr>
          <w:rFonts w:asciiTheme="minorHAnsi" w:eastAsia="Calibri" w:hAnsiTheme="minorHAnsi" w:cstheme="minorHAnsi"/>
          <w:color w:val="000000" w:themeColor="text1"/>
        </w:rPr>
      </w:pPr>
      <w:r w:rsidRPr="009B380B">
        <w:rPr>
          <w:rFonts w:asciiTheme="minorHAnsi" w:eastAsia="Calibri" w:hAnsiTheme="minorHAnsi" w:cstheme="minorHAnsi"/>
        </w:rPr>
        <w:t xml:space="preserve">While there is certainly value in </w:t>
      </w:r>
      <w:r w:rsidRPr="009B380B">
        <w:rPr>
          <w:rFonts w:asciiTheme="minorHAnsi" w:eastAsia="Calibri" w:hAnsiTheme="minorHAnsi" w:cstheme="minorHAnsi"/>
          <w:color w:val="000000" w:themeColor="text1"/>
        </w:rPr>
        <w:t>appreciating the experiential and artistic qualities of reflective practice, it is also important to delineate steps toward becoming a better reflective practitioner (Freiburg &amp; Waxman, 1990).  Neither approach to reflection is better than the other; rather, the two complement one another and one without the other makes the process less complete (Richardson, 1990).</w:t>
      </w:r>
    </w:p>
    <w:p w14:paraId="4835CD0C" w14:textId="77777777" w:rsidR="001630E5" w:rsidRDefault="001630E5" w:rsidP="001630E5">
      <w:pPr>
        <w:spacing w:line="276" w:lineRule="auto"/>
        <w:rPr>
          <w:rFonts w:asciiTheme="minorHAnsi" w:eastAsia="Calibri" w:hAnsiTheme="minorHAnsi" w:cstheme="minorHAnsi"/>
          <w:color w:val="000000" w:themeColor="text1"/>
        </w:rPr>
      </w:pPr>
    </w:p>
    <w:p w14:paraId="530828CA" w14:textId="77777777" w:rsidR="001630E5" w:rsidRPr="009B380B" w:rsidRDefault="001630E5" w:rsidP="001630E5">
      <w:pPr>
        <w:spacing w:line="276" w:lineRule="auto"/>
        <w:rPr>
          <w:rFonts w:asciiTheme="minorHAnsi" w:hAnsiTheme="minorHAnsi" w:cstheme="minorHAnsi"/>
          <w:color w:val="000000" w:themeColor="text1"/>
        </w:rPr>
      </w:pPr>
      <w:r w:rsidRPr="009B380B">
        <w:rPr>
          <w:rFonts w:asciiTheme="minorHAnsi" w:eastAsia="Calibri" w:hAnsiTheme="minorHAnsi" w:cstheme="minorHAnsi"/>
          <w:color w:val="000000" w:themeColor="text1"/>
        </w:rPr>
        <w:t xml:space="preserve">There are steps students should be encouraged to take in their efforts to improve reflective practice.  As students learn a process for reflection, however, it is important that they also remain aware of the value of spontaneous and improvisational problem-solving.  There is value in the process as well as in its outcomes.  The approach to reflective practice involves planning, monitoring, and evaluation, which might be achieved through responding to the following questions (Barrell, 1991): How will I know if I am successful?  How well am I actually doing?  How well did I do?  What might I do differently?  Why?  In addition, there are specific technical activities, both introspective and interactive, that will foster reflective practice (Freiburg &amp; Waxman, 1990; </w:t>
      </w:r>
      <w:r w:rsidRPr="009B380B">
        <w:rPr>
          <w:rFonts w:asciiTheme="minorHAnsi" w:hAnsiTheme="minorHAnsi" w:cstheme="minorHAnsi"/>
          <w:color w:val="000000" w:themeColor="text1"/>
        </w:rPr>
        <w:t>Laitila &amp; Oranen, 2013; Peterson, 2012, 2015</w:t>
      </w:r>
      <w:r w:rsidRPr="009B380B">
        <w:rPr>
          <w:rFonts w:asciiTheme="minorHAnsi" w:eastAsia="Calibri" w:hAnsiTheme="minorHAnsi" w:cstheme="minorHAnsi"/>
          <w:color w:val="000000" w:themeColor="text1"/>
        </w:rPr>
        <w:t>).  Engagement in each activity is considered critical to the student’s professional development and maturation (Freiburg &amp; Waxman, 1990).  The activities include systematic observation of other, more experienced professionals; continuous self-assessment; journal writing; evaluation of self and others; and simulated role-play or practice in teaching or counseling.  There are, of course, other activities, which may be included.</w:t>
      </w:r>
    </w:p>
    <w:p w14:paraId="7B11A8A4" w14:textId="77777777" w:rsidR="001630E5" w:rsidRDefault="001630E5" w:rsidP="001630E5">
      <w:pPr>
        <w:spacing w:line="276" w:lineRule="auto"/>
        <w:rPr>
          <w:rFonts w:asciiTheme="minorHAnsi" w:eastAsia="Calibri" w:hAnsiTheme="minorHAnsi" w:cstheme="minorHAnsi"/>
          <w:color w:val="000000" w:themeColor="text1"/>
        </w:rPr>
      </w:pPr>
    </w:p>
    <w:p w14:paraId="6F7FA4EB" w14:textId="77777777" w:rsidR="001630E5" w:rsidRPr="009B380B" w:rsidRDefault="001630E5" w:rsidP="001630E5">
      <w:pPr>
        <w:spacing w:line="276" w:lineRule="auto"/>
        <w:rPr>
          <w:rFonts w:asciiTheme="minorHAnsi" w:eastAsia="Calibri" w:hAnsiTheme="minorHAnsi" w:cstheme="minorHAnsi"/>
        </w:rPr>
      </w:pPr>
      <w:r w:rsidRPr="009B380B">
        <w:rPr>
          <w:rFonts w:asciiTheme="minorHAnsi" w:eastAsia="Calibri" w:hAnsiTheme="minorHAnsi" w:cstheme="minorHAnsi"/>
          <w:color w:val="000000" w:themeColor="text1"/>
        </w:rPr>
        <w:t xml:space="preserve">Overall, an effective model of reflective practice incorporates both an experiential and artistic perspective as well as behaviorally oriented approaches that </w:t>
      </w:r>
      <w:r w:rsidRPr="009B380B">
        <w:rPr>
          <w:rFonts w:asciiTheme="minorHAnsi" w:eastAsia="Calibri" w:hAnsiTheme="minorHAnsi" w:cstheme="minorHAnsi"/>
          <w:color w:val="000000" w:themeColor="text1"/>
        </w:rPr>
        <w:lastRenderedPageBreak/>
        <w:t xml:space="preserve">prescribe steps and activities for reflective practice.  Both operate </w:t>
      </w:r>
      <w:r w:rsidRPr="009B380B">
        <w:rPr>
          <w:rFonts w:asciiTheme="minorHAnsi" w:eastAsia="Calibri" w:hAnsiTheme="minorHAnsi" w:cstheme="minorHAnsi"/>
        </w:rPr>
        <w:t>synergistically to promote student learning, professional development, and maturation.</w:t>
      </w:r>
    </w:p>
    <w:p w14:paraId="0EE6C9A1" w14:textId="77777777" w:rsidR="001630E5" w:rsidRDefault="001630E5" w:rsidP="001630E5">
      <w:pPr>
        <w:spacing w:line="276" w:lineRule="auto"/>
        <w:rPr>
          <w:rFonts w:asciiTheme="minorHAnsi" w:eastAsia="Calibri" w:hAnsiTheme="minorHAnsi" w:cstheme="minorHAnsi"/>
        </w:rPr>
      </w:pPr>
    </w:p>
    <w:p w14:paraId="46D1DB83" w14:textId="77777777" w:rsidR="001630E5" w:rsidRPr="009B380B" w:rsidRDefault="001630E5" w:rsidP="001630E5">
      <w:pPr>
        <w:spacing w:line="276" w:lineRule="auto"/>
        <w:rPr>
          <w:rFonts w:asciiTheme="minorHAnsi" w:eastAsia="Calibri" w:hAnsiTheme="minorHAnsi" w:cstheme="minorHAnsi"/>
        </w:rPr>
      </w:pPr>
      <w:r w:rsidRPr="009B380B">
        <w:rPr>
          <w:rFonts w:asciiTheme="minorHAnsi" w:eastAsia="Calibri" w:hAnsiTheme="minorHAnsi" w:cstheme="minorHAnsi"/>
        </w:rPr>
        <w:t>In addition to its benefits in improving professional practice, reflection has value as a tool for personal growth and self-awareness.  As educators examine their own and others’ life views and become more aware of cultural and familial influences, they become more skilled decision-makers and more responsive to the differences among themselves, their students, and their colleagues.  Reflection also has value as a tool for connecting personal experience, existing knowledge and skills, and new information.  Reflective thinking is a critical component in helping educators and their students grow and develop, and assessment of this reflective thinking occurs in every course.</w:t>
      </w:r>
    </w:p>
    <w:p w14:paraId="12F038A3" w14:textId="222CA085" w:rsidR="001630E5" w:rsidRPr="005C553D" w:rsidRDefault="001630E5" w:rsidP="005C553D">
      <w:pPr>
        <w:spacing w:line="276" w:lineRule="auto"/>
        <w:rPr>
          <w:rFonts w:asciiTheme="minorHAnsi" w:eastAsia="Calibri" w:hAnsiTheme="minorHAnsi" w:cstheme="minorHAnsi"/>
          <w:u w:val="single"/>
        </w:rPr>
      </w:pPr>
    </w:p>
    <w:p w14:paraId="55DADF47" w14:textId="55B4D7C2" w:rsidR="00D37C9D" w:rsidRPr="005C553D" w:rsidRDefault="00D37C9D" w:rsidP="005C553D">
      <w:pPr>
        <w:spacing w:line="276" w:lineRule="auto"/>
        <w:rPr>
          <w:rFonts w:asciiTheme="minorHAnsi" w:eastAsia="Calibri" w:hAnsiTheme="minorHAnsi" w:cstheme="minorHAnsi"/>
          <w:u w:val="single"/>
        </w:rPr>
      </w:pPr>
      <w:r w:rsidRPr="005C553D">
        <w:rPr>
          <w:rFonts w:asciiTheme="minorHAnsi" w:eastAsia="Calibri" w:hAnsiTheme="minorHAnsi" w:cstheme="minorHAnsi"/>
          <w:u w:val="single"/>
        </w:rPr>
        <w:t>Goal 4: Professionalism</w:t>
      </w:r>
      <w:r w:rsidR="00227AF4" w:rsidRPr="005C553D">
        <w:rPr>
          <w:rFonts w:asciiTheme="minorHAnsi" w:eastAsia="Calibri" w:hAnsiTheme="minorHAnsi" w:cstheme="minorHAnsi"/>
          <w:u w:val="single"/>
        </w:rPr>
        <w:t xml:space="preserve"> (P)</w:t>
      </w:r>
    </w:p>
    <w:p w14:paraId="48B489EC" w14:textId="7F8FF77E" w:rsidR="00D37C9D" w:rsidRPr="005C553D" w:rsidRDefault="00D37C9D" w:rsidP="005C553D">
      <w:pPr>
        <w:spacing w:line="276" w:lineRule="auto"/>
        <w:rPr>
          <w:rFonts w:asciiTheme="minorHAnsi" w:eastAsia="Calibri" w:hAnsiTheme="minorHAnsi" w:cstheme="minorHAnsi"/>
        </w:rPr>
      </w:pPr>
      <w:r w:rsidRPr="005C553D">
        <w:rPr>
          <w:rFonts w:asciiTheme="minorHAnsi" w:eastAsia="Calibri" w:hAnsiTheme="minorHAnsi" w:cstheme="minorHAnsi"/>
        </w:rPr>
        <w:br/>
        <w:t xml:space="preserve">Becoming an expert professional educator requires a career-long commitment to reflective experimentation and skill building. Novice and experienced educators enrolled in the </w:t>
      </w:r>
      <w:r w:rsidR="005C553D" w:rsidRPr="005C553D">
        <w:rPr>
          <w:rFonts w:asciiTheme="minorHAnsi" w:eastAsia="Calibri" w:hAnsiTheme="minorHAnsi" w:cstheme="minorHAnsi"/>
        </w:rPr>
        <w:t>College of Education and Human Services</w:t>
      </w:r>
      <w:r w:rsidRPr="005C553D">
        <w:rPr>
          <w:rFonts w:asciiTheme="minorHAnsi" w:eastAsia="Calibri" w:hAnsiTheme="minorHAnsi" w:cstheme="minorHAnsi"/>
          <w:b/>
        </w:rPr>
        <w:t xml:space="preserve"> </w:t>
      </w:r>
      <w:r w:rsidRPr="005C553D">
        <w:rPr>
          <w:rFonts w:asciiTheme="minorHAnsi" w:eastAsia="Calibri" w:hAnsiTheme="minorHAnsi" w:cstheme="minorHAnsi"/>
        </w:rPr>
        <w:t xml:space="preserve">are on a career-long path toward professionalism and are not viewed as totally developed and experienced professionals upon graduation. Our goal is to encourage students to become thoughtful, creative problem-solvers as they begin and refine the acquisition of craft and knowledge in their ongoing journey toward higher levels of professional success. </w:t>
      </w:r>
      <w:r w:rsidRPr="005C553D">
        <w:rPr>
          <w:rFonts w:asciiTheme="minorHAnsi" w:eastAsia="Calibri" w:hAnsiTheme="minorHAnsi" w:cstheme="minorHAnsi"/>
        </w:rPr>
        <w:br/>
        <w:t xml:space="preserve"> We prepare candidates who: </w:t>
      </w:r>
    </w:p>
    <w:p w14:paraId="511C087C" w14:textId="77777777" w:rsidR="00D37C9D" w:rsidRPr="005C553D" w:rsidRDefault="00D37C9D" w:rsidP="005C553D">
      <w:pPr>
        <w:widowControl/>
        <w:numPr>
          <w:ilvl w:val="0"/>
          <w:numId w:val="8"/>
        </w:numPr>
        <w:autoSpaceDE/>
        <w:autoSpaceDN/>
        <w:spacing w:line="276" w:lineRule="auto"/>
        <w:contextualSpacing/>
        <w:rPr>
          <w:rFonts w:asciiTheme="minorHAnsi" w:hAnsiTheme="minorHAnsi" w:cstheme="minorHAnsi"/>
        </w:rPr>
      </w:pPr>
      <w:r w:rsidRPr="005C553D">
        <w:rPr>
          <w:rFonts w:asciiTheme="minorHAnsi" w:eastAsia="Calibri" w:hAnsiTheme="minorHAnsi" w:cstheme="minorHAnsi"/>
        </w:rPr>
        <w:t>Have appropriate interpersonal skills</w:t>
      </w:r>
    </w:p>
    <w:p w14:paraId="3B7E7083" w14:textId="77777777" w:rsidR="00D37C9D" w:rsidRPr="005C553D" w:rsidRDefault="00D37C9D" w:rsidP="005C553D">
      <w:pPr>
        <w:widowControl/>
        <w:numPr>
          <w:ilvl w:val="0"/>
          <w:numId w:val="8"/>
        </w:numPr>
        <w:autoSpaceDE/>
        <w:autoSpaceDN/>
        <w:spacing w:line="276" w:lineRule="auto"/>
        <w:contextualSpacing/>
        <w:rPr>
          <w:rFonts w:asciiTheme="minorHAnsi" w:hAnsiTheme="minorHAnsi" w:cstheme="minorHAnsi"/>
        </w:rPr>
      </w:pPr>
      <w:r w:rsidRPr="005C553D">
        <w:rPr>
          <w:rFonts w:asciiTheme="minorHAnsi" w:eastAsia="Calibri" w:hAnsiTheme="minorHAnsi" w:cstheme="minorHAnsi"/>
        </w:rPr>
        <w:t>Demonstrate ethical behavior</w:t>
      </w:r>
    </w:p>
    <w:p w14:paraId="7CAF27E7" w14:textId="77777777" w:rsidR="00D37C9D" w:rsidRPr="005C553D" w:rsidRDefault="00D37C9D" w:rsidP="005C553D">
      <w:pPr>
        <w:widowControl/>
        <w:numPr>
          <w:ilvl w:val="0"/>
          <w:numId w:val="8"/>
        </w:numPr>
        <w:autoSpaceDE/>
        <w:autoSpaceDN/>
        <w:spacing w:line="276" w:lineRule="auto"/>
        <w:contextualSpacing/>
        <w:rPr>
          <w:rFonts w:asciiTheme="minorHAnsi" w:hAnsiTheme="minorHAnsi" w:cstheme="minorHAnsi"/>
        </w:rPr>
      </w:pPr>
      <w:r w:rsidRPr="005C553D">
        <w:rPr>
          <w:rFonts w:asciiTheme="minorHAnsi" w:eastAsia="Calibri" w:hAnsiTheme="minorHAnsi" w:cstheme="minorHAnsi"/>
        </w:rPr>
        <w:t>Know how to acquire, critique, and manage information</w:t>
      </w:r>
    </w:p>
    <w:p w14:paraId="669AD2B6" w14:textId="77777777" w:rsidR="00D37C9D" w:rsidRPr="005C553D" w:rsidRDefault="00D37C9D" w:rsidP="005C553D">
      <w:pPr>
        <w:widowControl/>
        <w:numPr>
          <w:ilvl w:val="0"/>
          <w:numId w:val="8"/>
        </w:numPr>
        <w:autoSpaceDE/>
        <w:autoSpaceDN/>
        <w:spacing w:line="276" w:lineRule="auto"/>
        <w:contextualSpacing/>
        <w:rPr>
          <w:rFonts w:asciiTheme="minorHAnsi" w:hAnsiTheme="minorHAnsi" w:cstheme="minorHAnsi"/>
        </w:rPr>
      </w:pPr>
      <w:r w:rsidRPr="005C553D">
        <w:rPr>
          <w:rFonts w:asciiTheme="minorHAnsi" w:eastAsia="Calibri" w:hAnsiTheme="minorHAnsi" w:cstheme="minorHAnsi"/>
        </w:rPr>
        <w:t>Collaborate with students, colleagues, families, community members, and other professionals to share responsibility for student learning and development</w:t>
      </w:r>
    </w:p>
    <w:p w14:paraId="5C926B74" w14:textId="77777777" w:rsidR="00D37C9D" w:rsidRPr="005C553D" w:rsidRDefault="00D37C9D" w:rsidP="005C553D">
      <w:pPr>
        <w:widowControl/>
        <w:numPr>
          <w:ilvl w:val="0"/>
          <w:numId w:val="8"/>
        </w:numPr>
        <w:autoSpaceDE/>
        <w:autoSpaceDN/>
        <w:spacing w:line="276" w:lineRule="auto"/>
        <w:contextualSpacing/>
        <w:rPr>
          <w:rFonts w:asciiTheme="minorHAnsi" w:hAnsiTheme="minorHAnsi" w:cstheme="minorHAnsi"/>
        </w:rPr>
      </w:pPr>
      <w:r w:rsidRPr="005C553D">
        <w:rPr>
          <w:rFonts w:asciiTheme="minorHAnsi" w:eastAsia="Calibri" w:hAnsiTheme="minorHAnsi" w:cstheme="minorHAnsi"/>
        </w:rPr>
        <w:t>Are committed to lifelong learning and professional development</w:t>
      </w:r>
    </w:p>
    <w:p w14:paraId="02F73191" w14:textId="77777777" w:rsidR="005A3EEA" w:rsidRDefault="005A3EEA" w:rsidP="005C553D">
      <w:pPr>
        <w:spacing w:line="276" w:lineRule="auto"/>
        <w:rPr>
          <w:rFonts w:asciiTheme="minorHAnsi" w:eastAsia="Calibri" w:hAnsiTheme="minorHAnsi" w:cstheme="minorHAnsi"/>
        </w:rPr>
      </w:pPr>
    </w:p>
    <w:p w14:paraId="58AB5AC3" w14:textId="77777777" w:rsidR="005A3EEA" w:rsidRPr="009B380B" w:rsidRDefault="005A3EEA" w:rsidP="005A3EEA">
      <w:pPr>
        <w:spacing w:line="276" w:lineRule="auto"/>
        <w:rPr>
          <w:rFonts w:asciiTheme="minorHAnsi" w:eastAsia="Calibri" w:hAnsiTheme="minorHAnsi" w:cstheme="minorHAnsi"/>
        </w:rPr>
      </w:pPr>
      <w:r w:rsidRPr="009B380B">
        <w:rPr>
          <w:rFonts w:asciiTheme="minorHAnsi" w:eastAsia="Calibri" w:hAnsiTheme="minorHAnsi" w:cstheme="minorHAnsi"/>
        </w:rPr>
        <w:t>Education is a highly complex profession because it has multiple dimensions pertaining to the dynamics of brain-mind systems, social relationships, organizational systems, and sociopolitical, economic, and ethical pressures from the larger society (Ambrose &amp; Cross, 2009; Ambrose &amp; Sternberg, 2012, 2016a, 2016b; Ambrose, Sternberg &amp; Sriraman, 2012; Sternberg &amp; Ambrose, 2017).  Expert, professional practice</w:t>
      </w:r>
      <w:r w:rsidRPr="009B380B">
        <w:rPr>
          <w:rFonts w:asciiTheme="minorHAnsi" w:eastAsia="Calibri" w:hAnsiTheme="minorHAnsi" w:cstheme="minorHAnsi"/>
          <w:b/>
          <w:sz w:val="28"/>
          <w:szCs w:val="28"/>
        </w:rPr>
        <w:t xml:space="preserve"> </w:t>
      </w:r>
      <w:r w:rsidRPr="009B380B">
        <w:rPr>
          <w:rFonts w:asciiTheme="minorHAnsi" w:eastAsia="Calibri" w:hAnsiTheme="minorHAnsi" w:cstheme="minorHAnsi"/>
        </w:rPr>
        <w:t>demands specific dispositions, extensive breadth of knowledge, and exceptional levels of skill while entailing the implicit invitation to develop these skills to very high levels of proficiency.  The required breadth of knowledge and high level of skills derives from the multifaceted nature of educators’ work and the diversity of their professional roles.  For example, a teacher is responsible for short and long range planning, diagnosis of student development levels and learning differences, motivation, discipline, counseling, the implementation of diverse, complex instructional strategies, accurate assessment, artful problem-solving, and public relations.  An expert teacher deftly handles all of this while also mastering the content knowledge of one or more academic disciplines.</w:t>
      </w:r>
    </w:p>
    <w:p w14:paraId="40C5DA2F" w14:textId="77777777" w:rsidR="005A3EEA" w:rsidRDefault="005A3EEA" w:rsidP="005A3EEA">
      <w:pPr>
        <w:spacing w:line="276" w:lineRule="auto"/>
        <w:rPr>
          <w:rFonts w:asciiTheme="minorHAnsi" w:eastAsia="Calibri" w:hAnsiTheme="minorHAnsi" w:cstheme="minorHAnsi"/>
        </w:rPr>
      </w:pPr>
    </w:p>
    <w:p w14:paraId="015013C5" w14:textId="77777777" w:rsidR="005A3EEA" w:rsidRPr="009B380B" w:rsidRDefault="005A3EEA" w:rsidP="005A3EEA">
      <w:pPr>
        <w:spacing w:line="276" w:lineRule="auto"/>
        <w:rPr>
          <w:rFonts w:asciiTheme="minorHAnsi" w:eastAsia="Calibri" w:hAnsiTheme="minorHAnsi" w:cstheme="minorHAnsi"/>
        </w:rPr>
      </w:pPr>
      <w:r w:rsidRPr="009B380B">
        <w:rPr>
          <w:rFonts w:asciiTheme="minorHAnsi" w:eastAsia="Calibri" w:hAnsiTheme="minorHAnsi" w:cstheme="minorHAnsi"/>
        </w:rPr>
        <w:t xml:space="preserve">Professionals who are willing to explore the intricacies of their work find that they peel away familiar surface layers to reveal even more complexity beneath.  For the adventurous who strive for professional growth, these deeper discoveries represent compelling invitations for long-term creative development of self and students.  In contrast, educators who cannot tolerate ambiguity tend to strip away complexity from their classroom systems, thereby avoiding opportunities for </w:t>
      </w:r>
      <w:r w:rsidRPr="009B380B">
        <w:rPr>
          <w:rFonts w:asciiTheme="minorHAnsi" w:eastAsia="Calibri" w:hAnsiTheme="minorHAnsi" w:cstheme="minorHAnsi"/>
        </w:rPr>
        <w:lastRenderedPageBreak/>
        <w:t>development toward higher levels of professionalism.</w:t>
      </w:r>
    </w:p>
    <w:p w14:paraId="7813261C" w14:textId="77777777" w:rsidR="005A3EEA" w:rsidRDefault="005A3EEA" w:rsidP="005A3EEA">
      <w:pPr>
        <w:spacing w:line="276" w:lineRule="auto"/>
        <w:rPr>
          <w:rFonts w:asciiTheme="minorHAnsi" w:eastAsia="Calibri" w:hAnsiTheme="minorHAnsi" w:cstheme="minorHAnsi"/>
        </w:rPr>
      </w:pPr>
    </w:p>
    <w:p w14:paraId="11A9ED32" w14:textId="77777777" w:rsidR="005A3EEA" w:rsidRPr="009B380B" w:rsidRDefault="005A3EEA" w:rsidP="005A3EEA">
      <w:pPr>
        <w:spacing w:line="276" w:lineRule="auto"/>
        <w:rPr>
          <w:rFonts w:asciiTheme="minorHAnsi" w:eastAsia="Calibri" w:hAnsiTheme="minorHAnsi" w:cstheme="minorHAnsi"/>
        </w:rPr>
      </w:pPr>
      <w:r w:rsidRPr="009B380B">
        <w:rPr>
          <w:rFonts w:asciiTheme="minorHAnsi" w:eastAsia="Calibri" w:hAnsiTheme="minorHAnsi" w:cstheme="minorHAnsi"/>
        </w:rPr>
        <w:t>Becoming an expert, professional educator requires a career-long commitment to reflective experimentation and skill building.  Those unwilling or unable to engage in such exploration remain at a low level of professional development, not much beyond the novice level.  According to expert-novice research, novices in a domain focus on superficial detail while inflexibly and inefficiently applying algorithmic rules to problems requiring much more nuanced judgment.  In contrast, experts see broad patterns and underlying structures in problems while generating their own flexible heuristics for problem solution (Carter, Doyle, &amp; Riney, 1995; Loughran, 2013; Pelletier &amp; Shore, 2002).  Consequently, novice</w:t>
      </w:r>
      <w:r w:rsidRPr="009B380B">
        <w:rPr>
          <w:rFonts w:asciiTheme="minorHAnsi" w:eastAsia="Calibri" w:hAnsiTheme="minorHAnsi" w:cstheme="minorHAnsi"/>
          <w:b/>
          <w:sz w:val="28"/>
          <w:szCs w:val="28"/>
        </w:rPr>
        <w:t xml:space="preserve"> </w:t>
      </w:r>
      <w:r w:rsidRPr="009B380B">
        <w:rPr>
          <w:rFonts w:asciiTheme="minorHAnsi" w:eastAsia="Calibri" w:hAnsiTheme="minorHAnsi" w:cstheme="minorHAnsi"/>
        </w:rPr>
        <w:t xml:space="preserve">educators and practitioners preparing for other professional roles, such as those we serve and prepare in the </w:t>
      </w:r>
      <w:r w:rsidRPr="00594FE9">
        <w:rPr>
          <w:rFonts w:asciiTheme="minorHAnsi" w:eastAsia="Calibri" w:hAnsiTheme="minorHAnsi" w:cstheme="minorHAnsi"/>
        </w:rPr>
        <w:t>College of Education and Human Services</w:t>
      </w:r>
      <w:r w:rsidRPr="009B380B">
        <w:rPr>
          <w:rFonts w:asciiTheme="minorHAnsi" w:eastAsia="Calibri" w:hAnsiTheme="minorHAnsi" w:cstheme="minorHAnsi"/>
        </w:rPr>
        <w:t>, are at the beginning of a life-long path toward professionalism.  In no way should we consider them to be, or expect them to be, experienced professionals upon graduation.</w:t>
      </w:r>
    </w:p>
    <w:p w14:paraId="3EFD6145" w14:textId="77777777" w:rsidR="005A3EEA" w:rsidRDefault="005A3EEA" w:rsidP="005A3EEA">
      <w:pPr>
        <w:spacing w:line="276" w:lineRule="auto"/>
        <w:rPr>
          <w:rFonts w:asciiTheme="minorHAnsi" w:eastAsia="Calibri" w:hAnsiTheme="minorHAnsi" w:cstheme="minorHAnsi"/>
        </w:rPr>
      </w:pPr>
    </w:p>
    <w:p w14:paraId="19896032" w14:textId="77777777" w:rsidR="005A3EEA" w:rsidRPr="009B380B" w:rsidRDefault="005A3EEA" w:rsidP="005A3EEA">
      <w:pPr>
        <w:spacing w:line="276" w:lineRule="auto"/>
        <w:rPr>
          <w:rFonts w:asciiTheme="minorHAnsi" w:eastAsia="Calibri" w:hAnsiTheme="minorHAnsi" w:cstheme="minorHAnsi"/>
        </w:rPr>
      </w:pPr>
      <w:r w:rsidRPr="009B380B">
        <w:rPr>
          <w:rFonts w:asciiTheme="minorHAnsi" w:eastAsia="Calibri" w:hAnsiTheme="minorHAnsi" w:cstheme="minorHAnsi"/>
        </w:rPr>
        <w:t>Expert, professional educators exhibit strong contextual intelligences and the ability to navigate polarized perspectives on complex issues.  Contextual intelligence includes three abilities (Sternberg, 1990) that are pertinent here.  Contextually intelligent educators can recognize the demands and nuances of their context and strive to adapt.  They can also attempt to shape the context, making it adapt to their abilities and preferences.  Finally, if the first two adaptations fail, they can leave in search of a more compatible environment.</w:t>
      </w:r>
    </w:p>
    <w:p w14:paraId="463C269F" w14:textId="77777777" w:rsidR="005A3EEA" w:rsidRDefault="005A3EEA" w:rsidP="005A3EEA">
      <w:pPr>
        <w:spacing w:line="276" w:lineRule="auto"/>
        <w:rPr>
          <w:rFonts w:asciiTheme="minorHAnsi" w:eastAsia="Calibri" w:hAnsiTheme="minorHAnsi" w:cstheme="minorHAnsi"/>
        </w:rPr>
      </w:pPr>
    </w:p>
    <w:p w14:paraId="0CA26E0B" w14:textId="77777777" w:rsidR="005A3EEA" w:rsidRPr="009B380B" w:rsidRDefault="005A3EEA" w:rsidP="005A3EEA">
      <w:pPr>
        <w:spacing w:line="276" w:lineRule="auto"/>
        <w:rPr>
          <w:rFonts w:asciiTheme="minorHAnsi" w:eastAsia="Calibri" w:hAnsiTheme="minorHAnsi" w:cstheme="minorHAnsi"/>
        </w:rPr>
      </w:pPr>
      <w:r w:rsidRPr="009B380B">
        <w:rPr>
          <w:rFonts w:asciiTheme="minorHAnsi" w:eastAsia="Calibri" w:hAnsiTheme="minorHAnsi" w:cstheme="minorHAnsi"/>
        </w:rPr>
        <w:t xml:space="preserve">Contextual pressures can vary significantly at the school and district levels, ranging from visionary, supportive organizational climates for innovation to confining, suppressive environments.  At the large-scale societal levels, highly prescriptive, mandated reforms and raucous conflicts between influential pressure groups with opposing philosophies force many teachers to become reactive technocrats, mindlessly and mechanically implementing the latest top-down curricular initiative (see Berliner, 2012; Zhao, 2014; Zhao &amp; Gearin, 2016).  As in many fields, philosophical and methodological conflicts in education often derive from dogmatic adherence to deeply ingrained, tacit philosophical assumptions about the world (Ambrose, 1996, 1998a 1998b, 2000, 2002, 2012, 2016a, 2016b, 2017, in press; </w:t>
      </w:r>
      <w:r w:rsidRPr="009B380B">
        <w:rPr>
          <w:rFonts w:asciiTheme="minorHAnsi" w:hAnsiTheme="minorHAnsi" w:cstheme="minorHAnsi"/>
        </w:rPr>
        <w:t>Ambrose, Sriraman &amp; Pierce, 2014;</w:t>
      </w:r>
      <w:r w:rsidRPr="009B380B">
        <w:rPr>
          <w:rFonts w:asciiTheme="minorHAnsi" w:eastAsia="Calibri" w:hAnsiTheme="minorHAnsi" w:cstheme="minorHAnsi"/>
        </w:rPr>
        <w:t xml:space="preserve"> Cohen &amp; Ambrose, 1993; Cohen, Ambrose, &amp; Powell, 2000; Dombrowski, Ambrose, Clinton, &amp; Kamphaus, 2007; Gillespie, 1992).  In large part, it is this dogmatic entrapment within tacit world views that makes the paradigm wars in education such a powerful force for suppression of teacher creativity and its attendant professional growth.</w:t>
      </w:r>
    </w:p>
    <w:p w14:paraId="4E644C06" w14:textId="77777777" w:rsidR="005A3EEA" w:rsidRDefault="005A3EEA" w:rsidP="005A3EEA">
      <w:pPr>
        <w:spacing w:line="276" w:lineRule="auto"/>
        <w:rPr>
          <w:rFonts w:asciiTheme="minorHAnsi" w:eastAsia="Calibri" w:hAnsiTheme="minorHAnsi" w:cstheme="minorHAnsi"/>
        </w:rPr>
      </w:pPr>
    </w:p>
    <w:p w14:paraId="78C56C93" w14:textId="77777777" w:rsidR="005A3EEA" w:rsidRPr="009B380B" w:rsidRDefault="005A3EEA" w:rsidP="005A3EEA">
      <w:pPr>
        <w:spacing w:line="276" w:lineRule="auto"/>
        <w:rPr>
          <w:rFonts w:asciiTheme="minorHAnsi" w:eastAsia="Calibri" w:hAnsiTheme="minorHAnsi" w:cstheme="minorHAnsi"/>
        </w:rPr>
      </w:pPr>
      <w:r w:rsidRPr="009B380B">
        <w:rPr>
          <w:rFonts w:asciiTheme="minorHAnsi" w:eastAsia="Calibri" w:hAnsiTheme="minorHAnsi" w:cstheme="minorHAnsi"/>
        </w:rPr>
        <w:t>But for teachers with creative inclinations, the dynamic tension between polarized positions represents interesting opportunities for dialectical thinking, which can in turn lead to the creative synthesis of opposing views.  Teachers who wrestle with inherent conflicts and seek to find resolutions embodying synthesis of opposing views deepen the level of their professional growth (Ambrose, 2003; Ambrose &amp; Sternberg, 2012; Ambrose, Sternberg &amp; Sriraman, 2012; Bohm, 1994; Sternberg, 1999, 2001, in press; Yan &amp; Arlin, 1999).  In view of these powerful contextual and tacit influences on teachers’ thought and behavior, we believe that the highest levels of professionalism can only be attained when the educator develops some awareness of, and facility with, synthetic, dialectical thought.  Those who develop these capacities are likely to sustain their own creative, reflective professional development throughout their careers while maximizing the growth of their students.  Those who lack such capacities are likely to become proficient technocrats who fall into habitual work patterns that demand less than full engagement from themselves and their students.</w:t>
      </w:r>
    </w:p>
    <w:p w14:paraId="48E340E8" w14:textId="77777777" w:rsidR="005A3EEA" w:rsidRDefault="005A3EEA" w:rsidP="005A3EEA">
      <w:pPr>
        <w:spacing w:line="276" w:lineRule="auto"/>
        <w:rPr>
          <w:rFonts w:asciiTheme="minorHAnsi" w:eastAsia="Calibri" w:hAnsiTheme="minorHAnsi" w:cstheme="minorHAnsi"/>
        </w:rPr>
      </w:pPr>
    </w:p>
    <w:p w14:paraId="513DE7B6" w14:textId="77777777" w:rsidR="005A3EEA" w:rsidRPr="009B380B" w:rsidRDefault="005A3EEA" w:rsidP="005A3EEA">
      <w:pPr>
        <w:spacing w:line="276" w:lineRule="auto"/>
        <w:rPr>
          <w:rFonts w:asciiTheme="minorHAnsi" w:eastAsia="Calibri" w:hAnsiTheme="minorHAnsi" w:cstheme="minorHAnsi"/>
        </w:rPr>
      </w:pPr>
      <w:r w:rsidRPr="009B380B">
        <w:rPr>
          <w:rFonts w:asciiTheme="minorHAnsi" w:eastAsia="Calibri" w:hAnsiTheme="minorHAnsi" w:cstheme="minorHAnsi"/>
        </w:rPr>
        <w:lastRenderedPageBreak/>
        <w:t>These complex dimensions of the educators’ work environment make the career-long evolution from novice to expert particularly challenging and arduous, yet inviting to purposeful, reflective, creative development.  Perspectives on teacher expertise vary.  Some claim that teaching demands the development of craft-like skills, as opposed to mastery of a coherent body of professional knowledge as in the case of “elite” professions such as medicine (e.g., Pratte &amp; Rury, 1991).  Others outline the cognitive and behavioral characteristics of experts.</w:t>
      </w:r>
    </w:p>
    <w:p w14:paraId="4EEF0C61" w14:textId="77777777" w:rsidR="005A3EEA" w:rsidRDefault="005A3EEA" w:rsidP="005A3EEA">
      <w:pPr>
        <w:spacing w:line="276" w:lineRule="auto"/>
        <w:rPr>
          <w:rFonts w:asciiTheme="minorHAnsi" w:eastAsia="Calibri" w:hAnsiTheme="minorHAnsi" w:cstheme="minorHAnsi"/>
        </w:rPr>
      </w:pPr>
    </w:p>
    <w:p w14:paraId="43BAC838" w14:textId="77777777" w:rsidR="005A3EEA" w:rsidRPr="009B380B" w:rsidRDefault="005A3EEA" w:rsidP="005A3EEA">
      <w:pPr>
        <w:spacing w:line="276" w:lineRule="auto"/>
        <w:rPr>
          <w:rFonts w:asciiTheme="minorHAnsi" w:eastAsia="Calibri" w:hAnsiTheme="minorHAnsi" w:cstheme="minorHAnsi"/>
        </w:rPr>
      </w:pPr>
      <w:r w:rsidRPr="009B380B">
        <w:rPr>
          <w:rFonts w:asciiTheme="minorHAnsi" w:eastAsia="Calibri" w:hAnsiTheme="minorHAnsi" w:cstheme="minorHAnsi"/>
        </w:rPr>
        <w:t>While recognizing the craft dimension of teachers’ expertise, we believe that expert teaching also demands a large body of professional knowledge, albeit an eclectic and loosely defined one, composed of an interdisciplinary collection of research findings, concepts, generalizations, principles, and theories.  The highly complex influences on the work of all</w:t>
      </w:r>
      <w:r w:rsidRPr="009B380B">
        <w:rPr>
          <w:rFonts w:asciiTheme="minorHAnsi" w:eastAsia="Calibri" w:hAnsiTheme="minorHAnsi" w:cstheme="minorHAnsi"/>
          <w:b/>
          <w:sz w:val="28"/>
          <w:szCs w:val="28"/>
        </w:rPr>
        <w:t xml:space="preserve"> </w:t>
      </w:r>
      <w:r w:rsidRPr="009B380B">
        <w:rPr>
          <w:rFonts w:asciiTheme="minorHAnsi" w:eastAsia="Calibri" w:hAnsiTheme="minorHAnsi" w:cstheme="minorHAnsi"/>
        </w:rPr>
        <w:t xml:space="preserve">educators make craft necessary, but not sufficient for the highest levels of professionalism.  Consequently, we believe the educator’s professionalism entails long-term reflective development of dispositions, knowledge, and skills through a series of stages from neophyte to expert professional (Carter et al., 1995; Pelletier &amp; Shore, 2003).  It is the role of the </w:t>
      </w:r>
      <w:r w:rsidRPr="00594FE9">
        <w:rPr>
          <w:rFonts w:asciiTheme="minorHAnsi" w:eastAsia="Calibri" w:hAnsiTheme="minorHAnsi" w:cstheme="minorHAnsi"/>
        </w:rPr>
        <w:t>College of Education and Human Services</w:t>
      </w:r>
      <w:r w:rsidRPr="009B380B">
        <w:rPr>
          <w:rFonts w:asciiTheme="minorHAnsi" w:eastAsia="Calibri" w:hAnsiTheme="minorHAnsi" w:cstheme="minorHAnsi"/>
          <w:b/>
        </w:rPr>
        <w:t xml:space="preserve"> </w:t>
      </w:r>
      <w:r w:rsidRPr="009B380B">
        <w:rPr>
          <w:rFonts w:asciiTheme="minorHAnsi" w:eastAsia="Calibri" w:hAnsiTheme="minorHAnsi" w:cstheme="minorHAnsi"/>
        </w:rPr>
        <w:t>to help neophytes begin the acquisition of craft and knowledge as they undertake a career-long journey toward expert professionalism.</w:t>
      </w:r>
    </w:p>
    <w:p w14:paraId="6F9FE428" w14:textId="77777777" w:rsidR="005A3EEA" w:rsidRDefault="005A3EEA" w:rsidP="005A3EEA">
      <w:pPr>
        <w:spacing w:line="276" w:lineRule="auto"/>
        <w:rPr>
          <w:rFonts w:asciiTheme="minorHAnsi" w:eastAsia="Calibri" w:hAnsiTheme="minorHAnsi" w:cstheme="minorHAnsi"/>
        </w:rPr>
      </w:pPr>
    </w:p>
    <w:p w14:paraId="1E8BAF2F" w14:textId="01F492EC" w:rsidR="005A3EEA" w:rsidRDefault="005A3EEA" w:rsidP="005C553D">
      <w:pPr>
        <w:spacing w:line="276" w:lineRule="auto"/>
        <w:rPr>
          <w:rFonts w:asciiTheme="minorHAnsi" w:eastAsia="Calibri" w:hAnsiTheme="minorHAnsi" w:cstheme="minorHAnsi"/>
        </w:rPr>
      </w:pPr>
      <w:r w:rsidRPr="009B380B">
        <w:rPr>
          <w:rFonts w:asciiTheme="minorHAnsi" w:eastAsia="Calibri" w:hAnsiTheme="minorHAnsi" w:cstheme="minorHAnsi"/>
        </w:rPr>
        <w:t xml:space="preserve">Professionalism has an ethical dimension.  A variety of important ethical principles pervade the work of those in the helping and education professions.  Commitments to equal opportunity, due process, democratic decision making, freedom of expression, and diversity all rest on the fundamental belief in and respect for the dignity and integrity of each individual.  Although the </w:t>
      </w:r>
      <w:r>
        <w:rPr>
          <w:rFonts w:asciiTheme="minorHAnsi" w:eastAsia="Calibri" w:hAnsiTheme="minorHAnsi" w:cstheme="minorHAnsi"/>
        </w:rPr>
        <w:t>College of Education and Human Services</w:t>
      </w:r>
      <w:r w:rsidRPr="009B380B">
        <w:rPr>
          <w:rFonts w:asciiTheme="minorHAnsi" w:eastAsia="Calibri" w:hAnsiTheme="minorHAnsi" w:cstheme="minorHAnsi"/>
        </w:rPr>
        <w:t xml:space="preserve"> does not seek to impose or prescribe particular ethical solutions to ethical dilemmas, we nevertheless seek to stimulate the moral imagination of our students so that they are sensitized to this dimension of their work.  By familiarizing our students with the various codes of ethics that govern work in teaching, counseling or administration we hope to increase ethical awareness and commitments.  By posing ethical problems and dilemmas we intend to sharpen students’ skills in ethical reasoning and to enable them to make defensible decisions (see Ambrose, Sriraman, &amp; Cross, 2013; Schulte &amp; Cochrane, 1995; Segiovanni, 1992; Sternberg, in press; Strike, Haller &amp; Soltis, 1998; Strike &amp; Soltis, 1985).  Candidates’ dispositions and professionalism are continually monitored and assessed against the appropriate standards by faculty </w:t>
      </w:r>
      <w:r>
        <w:rPr>
          <w:rFonts w:asciiTheme="minorHAnsi" w:eastAsia="Calibri" w:hAnsiTheme="minorHAnsi" w:cstheme="minorHAnsi"/>
        </w:rPr>
        <w:t>and professionals in the field.</w:t>
      </w:r>
    </w:p>
    <w:p w14:paraId="78312B16" w14:textId="7B1E8DCD" w:rsidR="00D37C9D" w:rsidRPr="00423E48" w:rsidRDefault="00D37C9D" w:rsidP="005C553D">
      <w:pPr>
        <w:spacing w:line="276" w:lineRule="auto"/>
        <w:rPr>
          <w:rFonts w:asciiTheme="minorHAnsi" w:eastAsia="Calibri" w:hAnsiTheme="minorHAnsi" w:cstheme="minorHAnsi"/>
          <w:b/>
          <w:u w:val="single"/>
        </w:rPr>
      </w:pPr>
      <w:r w:rsidRPr="005C553D">
        <w:rPr>
          <w:rFonts w:asciiTheme="minorHAnsi" w:eastAsia="Calibri" w:hAnsiTheme="minorHAnsi" w:cstheme="minorHAnsi"/>
        </w:rPr>
        <w:br/>
      </w:r>
      <w:r w:rsidR="00423E48">
        <w:rPr>
          <w:rFonts w:asciiTheme="minorHAnsi" w:eastAsia="Calibri" w:hAnsiTheme="minorHAnsi" w:cstheme="minorHAnsi"/>
          <w:b/>
          <w:u w:val="single"/>
        </w:rPr>
        <w:t>College of Education and Human Services</w:t>
      </w:r>
      <w:r w:rsidR="00423E48" w:rsidRPr="005C553D">
        <w:rPr>
          <w:rFonts w:asciiTheme="minorHAnsi" w:eastAsia="Calibri" w:hAnsiTheme="minorHAnsi" w:cstheme="minorHAnsi"/>
          <w:b/>
          <w:u w:val="single"/>
        </w:rPr>
        <w:t xml:space="preserve"> </w:t>
      </w:r>
      <w:r w:rsidRPr="00423E48">
        <w:rPr>
          <w:rFonts w:asciiTheme="minorHAnsi" w:eastAsia="Calibri" w:hAnsiTheme="minorHAnsi" w:cstheme="minorHAnsi"/>
          <w:b/>
          <w:u w:val="single"/>
        </w:rPr>
        <w:t>Actions</w:t>
      </w:r>
    </w:p>
    <w:p w14:paraId="114EE50E" w14:textId="77777777" w:rsidR="00D37C9D" w:rsidRPr="005C553D" w:rsidRDefault="00D37C9D" w:rsidP="005C553D">
      <w:pPr>
        <w:spacing w:line="276" w:lineRule="auto"/>
        <w:rPr>
          <w:rFonts w:asciiTheme="minorHAnsi" w:eastAsia="Calibri" w:hAnsiTheme="minorHAnsi" w:cstheme="minorHAnsi"/>
        </w:rPr>
      </w:pPr>
    </w:p>
    <w:p w14:paraId="1AB5F985" w14:textId="4A2FD379" w:rsidR="00D37C9D" w:rsidRPr="00423E48" w:rsidRDefault="00D37C9D" w:rsidP="005C553D">
      <w:pPr>
        <w:spacing w:line="276" w:lineRule="auto"/>
        <w:rPr>
          <w:rFonts w:asciiTheme="minorHAnsi" w:eastAsia="Calibri" w:hAnsiTheme="minorHAnsi" w:cstheme="minorHAnsi"/>
        </w:rPr>
      </w:pPr>
      <w:r w:rsidRPr="005C553D">
        <w:rPr>
          <w:rFonts w:asciiTheme="minorHAnsi" w:eastAsia="Calibri" w:hAnsiTheme="minorHAnsi" w:cstheme="minorHAnsi"/>
        </w:rPr>
        <w:t xml:space="preserve">In the </w:t>
      </w:r>
      <w:r w:rsidR="005C553D">
        <w:rPr>
          <w:rFonts w:asciiTheme="minorHAnsi" w:eastAsia="Calibri" w:hAnsiTheme="minorHAnsi" w:cstheme="minorHAnsi"/>
        </w:rPr>
        <w:t>College of Education and Human Services</w:t>
      </w:r>
      <w:r w:rsidRPr="005C553D">
        <w:rPr>
          <w:rFonts w:asciiTheme="minorHAnsi" w:eastAsia="Calibri" w:hAnsiTheme="minorHAnsi" w:cstheme="minorHAnsi"/>
        </w:rPr>
        <w:t xml:space="preserve"> we have created 21 actions and, although they are interlinked, we have divided them into three main areas: </w:t>
      </w:r>
      <w:r w:rsidRPr="00423E48">
        <w:rPr>
          <w:rFonts w:asciiTheme="minorHAnsi" w:eastAsia="Calibri" w:hAnsiTheme="minorHAnsi" w:cstheme="minorHAnsi"/>
        </w:rPr>
        <w:t>Curriculum-Centered, Student-Centered, and Faculty-Centered.</w:t>
      </w:r>
    </w:p>
    <w:p w14:paraId="523215F8" w14:textId="0955C29D" w:rsidR="00D37C9D" w:rsidRDefault="00D37C9D" w:rsidP="005C553D">
      <w:pPr>
        <w:spacing w:line="276" w:lineRule="auto"/>
        <w:rPr>
          <w:rFonts w:asciiTheme="minorHAnsi" w:hAnsiTheme="minorHAnsi" w:cstheme="minorHAnsi"/>
        </w:rPr>
      </w:pPr>
    </w:p>
    <w:p w14:paraId="3A17A8AC" w14:textId="1177CEE0" w:rsidR="00B23F12" w:rsidRDefault="00B23F12" w:rsidP="005C553D">
      <w:pPr>
        <w:spacing w:line="276" w:lineRule="auto"/>
        <w:rPr>
          <w:rFonts w:asciiTheme="minorHAnsi" w:hAnsiTheme="minorHAnsi" w:cstheme="minorHAnsi"/>
        </w:rPr>
      </w:pPr>
    </w:p>
    <w:p w14:paraId="3C4829E9" w14:textId="42ED1ED2" w:rsidR="00B23F12" w:rsidRDefault="00B23F12" w:rsidP="005C553D">
      <w:pPr>
        <w:spacing w:line="276" w:lineRule="auto"/>
        <w:rPr>
          <w:rFonts w:asciiTheme="minorHAnsi" w:hAnsiTheme="minorHAnsi" w:cstheme="minorHAnsi"/>
        </w:rPr>
      </w:pPr>
    </w:p>
    <w:p w14:paraId="1DC43BE0" w14:textId="0FB658D2" w:rsidR="00B23F12" w:rsidRDefault="00B23F12" w:rsidP="005C553D">
      <w:pPr>
        <w:spacing w:line="276" w:lineRule="auto"/>
        <w:rPr>
          <w:rFonts w:asciiTheme="minorHAnsi" w:hAnsiTheme="minorHAnsi" w:cstheme="minorHAnsi"/>
        </w:rPr>
      </w:pPr>
    </w:p>
    <w:p w14:paraId="617A2650" w14:textId="48FAC598" w:rsidR="00B23F12" w:rsidRDefault="00B23F12" w:rsidP="005C553D">
      <w:pPr>
        <w:spacing w:line="276" w:lineRule="auto"/>
        <w:rPr>
          <w:rFonts w:asciiTheme="minorHAnsi" w:hAnsiTheme="minorHAnsi" w:cstheme="minorHAnsi"/>
        </w:rPr>
      </w:pPr>
    </w:p>
    <w:p w14:paraId="577B229F" w14:textId="0FF6620C" w:rsidR="00B23F12" w:rsidRDefault="00B23F12" w:rsidP="005C553D">
      <w:pPr>
        <w:spacing w:line="276" w:lineRule="auto"/>
        <w:rPr>
          <w:rFonts w:asciiTheme="minorHAnsi" w:hAnsiTheme="minorHAnsi" w:cstheme="minorHAnsi"/>
        </w:rPr>
      </w:pPr>
    </w:p>
    <w:p w14:paraId="7A1C28F8" w14:textId="5001E9C3" w:rsidR="00251D18" w:rsidRDefault="00251D18" w:rsidP="005C553D">
      <w:pPr>
        <w:spacing w:line="276" w:lineRule="auto"/>
        <w:rPr>
          <w:rFonts w:asciiTheme="minorHAnsi" w:hAnsiTheme="minorHAnsi" w:cstheme="minorHAnsi"/>
        </w:rPr>
      </w:pPr>
    </w:p>
    <w:p w14:paraId="7471CF5A" w14:textId="6758E4AB" w:rsidR="00251D18" w:rsidRDefault="00251D18" w:rsidP="005C553D">
      <w:pPr>
        <w:spacing w:line="276" w:lineRule="auto"/>
        <w:rPr>
          <w:rFonts w:asciiTheme="minorHAnsi" w:hAnsiTheme="minorHAnsi" w:cstheme="minorHAnsi"/>
        </w:rPr>
      </w:pPr>
    </w:p>
    <w:p w14:paraId="58496F9A" w14:textId="0B4C7F67" w:rsidR="00251D18" w:rsidRDefault="00251D18" w:rsidP="005C553D">
      <w:pPr>
        <w:spacing w:line="276" w:lineRule="auto"/>
        <w:rPr>
          <w:rFonts w:asciiTheme="minorHAnsi" w:hAnsiTheme="minorHAnsi" w:cstheme="minorHAnsi"/>
        </w:rPr>
      </w:pPr>
    </w:p>
    <w:p w14:paraId="10C03BDB" w14:textId="206A8D91" w:rsidR="00251D18" w:rsidRDefault="00251D18" w:rsidP="005C553D">
      <w:pPr>
        <w:spacing w:line="276" w:lineRule="auto"/>
        <w:rPr>
          <w:rFonts w:asciiTheme="minorHAnsi" w:hAnsiTheme="minorHAnsi" w:cstheme="minorHAnsi"/>
        </w:rPr>
      </w:pPr>
    </w:p>
    <w:p w14:paraId="127991E3" w14:textId="14854765" w:rsidR="00B23F12" w:rsidRDefault="00B23F12" w:rsidP="005C553D">
      <w:pPr>
        <w:spacing w:line="276" w:lineRule="auto"/>
        <w:rPr>
          <w:rFonts w:asciiTheme="minorHAnsi" w:hAnsiTheme="minorHAnsi" w:cstheme="minorHAnsi"/>
        </w:rPr>
      </w:pPr>
    </w:p>
    <w:p w14:paraId="2B3B33A5" w14:textId="68F1B35D" w:rsidR="00B23F12" w:rsidRDefault="00B23F12" w:rsidP="005C553D">
      <w:pPr>
        <w:spacing w:line="276" w:lineRule="auto"/>
        <w:rPr>
          <w:rFonts w:asciiTheme="minorHAnsi" w:hAnsiTheme="minorHAnsi" w:cstheme="minorHAnsi"/>
        </w:rPr>
      </w:pPr>
      <w:r>
        <w:rPr>
          <w:rFonts w:asciiTheme="minorHAnsi" w:hAnsiTheme="minorHAnsi" w:cstheme="minorHAnsi"/>
        </w:rPr>
        <w:t>The College of Education and Human Services seeks to foster committed, knowledgeable, reflective, professionals for service in the field of education. The list of actions we expect of committed professionals includes, but is not limited to:</w:t>
      </w:r>
    </w:p>
    <w:p w14:paraId="66819CD7" w14:textId="77777777" w:rsidR="00D37C9D" w:rsidRPr="009B380B" w:rsidRDefault="00D37C9D" w:rsidP="00423E48">
      <w:pPr>
        <w:spacing w:line="276" w:lineRule="auto"/>
        <w:jc w:val="center"/>
        <w:rPr>
          <w:rFonts w:asciiTheme="minorHAnsi" w:hAnsiTheme="minorHAnsi" w:cstheme="minorHAnsi"/>
        </w:rPr>
      </w:pPr>
      <w:r w:rsidRPr="009B380B">
        <w:rPr>
          <w:rFonts w:asciiTheme="minorHAnsi" w:hAnsiTheme="minorHAnsi" w:cstheme="minorHAnsi"/>
          <w:noProof/>
        </w:rPr>
        <w:drawing>
          <wp:inline distT="0" distB="0" distL="114300" distR="114300" wp14:anchorId="394EEB2A" wp14:editId="72703001">
            <wp:extent cx="5930900" cy="5334868"/>
            <wp:effectExtent l="0" t="0" r="0" b="0"/>
            <wp:docPr id="2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rotWithShape="1">
                    <a:blip r:embed="rId10"/>
                    <a:srcRect t="11525"/>
                    <a:stretch/>
                  </pic:blipFill>
                  <pic:spPr bwMode="auto">
                    <a:xfrm>
                      <a:off x="0" y="0"/>
                      <a:ext cx="5964130" cy="5364759"/>
                    </a:xfrm>
                    <a:prstGeom prst="rect">
                      <a:avLst/>
                    </a:prstGeom>
                    <a:ln>
                      <a:noFill/>
                    </a:ln>
                    <a:extLst>
                      <a:ext uri="{53640926-AAD7-44d8-BBD7-CCE9431645EC}">
                        <a14:shadowObscured xmlns:a14="http://schemas.microsoft.com/office/drawing/2010/main"/>
                      </a:ext>
                    </a:extLst>
                  </pic:spPr>
                </pic:pic>
              </a:graphicData>
            </a:graphic>
          </wp:inline>
        </w:drawing>
      </w:r>
    </w:p>
    <w:p w14:paraId="236E6368" w14:textId="18FCD528" w:rsidR="00D37C9D" w:rsidRPr="00423E48" w:rsidRDefault="00D37C9D" w:rsidP="00423E48">
      <w:pPr>
        <w:rPr>
          <w:rFonts w:asciiTheme="minorHAnsi" w:eastAsia="Calibri" w:hAnsiTheme="minorHAnsi" w:cstheme="minorHAnsi"/>
          <w:b/>
          <w:u w:val="single"/>
        </w:rPr>
      </w:pPr>
      <w:r w:rsidRPr="00423E48">
        <w:rPr>
          <w:rFonts w:asciiTheme="minorHAnsi" w:eastAsia="Calibri" w:hAnsiTheme="minorHAnsi" w:cstheme="minorHAnsi"/>
          <w:b/>
          <w:u w:val="single"/>
        </w:rPr>
        <w:lastRenderedPageBreak/>
        <w:t>Concluding Statement</w:t>
      </w:r>
    </w:p>
    <w:p w14:paraId="5CE8523D" w14:textId="77777777" w:rsidR="00D37C9D" w:rsidRPr="009B380B" w:rsidRDefault="00D37C9D" w:rsidP="00901612">
      <w:pPr>
        <w:spacing w:line="276" w:lineRule="auto"/>
        <w:rPr>
          <w:rFonts w:asciiTheme="minorHAnsi" w:eastAsia="Calibri" w:hAnsiTheme="minorHAnsi" w:cstheme="minorHAnsi"/>
        </w:rPr>
      </w:pPr>
    </w:p>
    <w:p w14:paraId="57A7D69C" w14:textId="575A448D"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rPr>
        <w:t xml:space="preserve">From freshman year through field service experiences for undergraduates and throughout the various graduate programs, the </w:t>
      </w:r>
      <w:r w:rsidR="005C553D" w:rsidRPr="00594FE9">
        <w:rPr>
          <w:rFonts w:asciiTheme="minorHAnsi" w:eastAsia="Calibri" w:hAnsiTheme="minorHAnsi" w:cstheme="minorHAnsi"/>
        </w:rPr>
        <w:t>College of Education and Human Services</w:t>
      </w:r>
      <w:r w:rsidR="00B013D8" w:rsidRPr="009B380B">
        <w:rPr>
          <w:rFonts w:asciiTheme="minorHAnsi" w:eastAsia="Calibri" w:hAnsiTheme="minorHAnsi" w:cstheme="minorHAnsi"/>
          <w:b/>
        </w:rPr>
        <w:t xml:space="preserve"> </w:t>
      </w:r>
      <w:r w:rsidRPr="009B380B">
        <w:rPr>
          <w:rFonts w:asciiTheme="minorHAnsi" w:eastAsia="Calibri" w:hAnsiTheme="minorHAnsi" w:cstheme="minorHAnsi"/>
        </w:rPr>
        <w:t>at Rider University encourages and supports the intellectual, emotional, and professional development of (its) students through deliberate, careful course planning, instruction, modeling, and coaching.  Fostering our students’ commitment, knowledge acquisition, reflection, professionalism, and growth are the fundamental goals of the faculty of the</w:t>
      </w:r>
      <w:r w:rsidRPr="009B380B">
        <w:rPr>
          <w:rFonts w:asciiTheme="minorHAnsi" w:eastAsia="Calibri" w:hAnsiTheme="minorHAnsi" w:cstheme="minorHAnsi"/>
          <w:b/>
        </w:rPr>
        <w:t xml:space="preserve"> </w:t>
      </w:r>
      <w:r w:rsidR="005C553D" w:rsidRPr="00594FE9">
        <w:rPr>
          <w:rFonts w:asciiTheme="minorHAnsi" w:eastAsia="Calibri" w:hAnsiTheme="minorHAnsi" w:cstheme="minorHAnsi"/>
        </w:rPr>
        <w:t>College of Education and Human Services</w:t>
      </w:r>
      <w:r w:rsidRPr="009B380B">
        <w:rPr>
          <w:rFonts w:asciiTheme="minorHAnsi" w:eastAsia="Calibri" w:hAnsiTheme="minorHAnsi" w:cstheme="minorHAnsi"/>
        </w:rPr>
        <w:t>.</w:t>
      </w:r>
    </w:p>
    <w:p w14:paraId="5CE10074" w14:textId="77777777" w:rsidR="00D37C9D" w:rsidRPr="009B380B" w:rsidRDefault="00D37C9D" w:rsidP="00901612">
      <w:pPr>
        <w:spacing w:line="276" w:lineRule="auto"/>
        <w:jc w:val="center"/>
        <w:rPr>
          <w:rFonts w:asciiTheme="minorHAnsi" w:eastAsia="Calibri" w:hAnsiTheme="minorHAnsi" w:cstheme="minorHAnsi"/>
          <w:sz w:val="28"/>
          <w:szCs w:val="28"/>
          <w:u w:val="single"/>
        </w:rPr>
      </w:pPr>
    </w:p>
    <w:p w14:paraId="3EDB3D8E" w14:textId="218C019B" w:rsidR="00D37C9D" w:rsidRPr="00D766BA" w:rsidRDefault="00186915" w:rsidP="00423E48">
      <w:pPr>
        <w:spacing w:line="276" w:lineRule="auto"/>
        <w:rPr>
          <w:rFonts w:asciiTheme="minorHAnsi" w:eastAsia="Calibri" w:hAnsiTheme="minorHAnsi" w:cstheme="minorHAnsi"/>
          <w:u w:val="single"/>
        </w:rPr>
      </w:pPr>
      <w:r w:rsidRPr="00D766BA">
        <w:rPr>
          <w:rFonts w:asciiTheme="minorHAnsi" w:eastAsia="Calibri" w:hAnsiTheme="minorHAnsi" w:cstheme="minorHAnsi"/>
          <w:b/>
          <w:u w:val="single"/>
        </w:rPr>
        <w:t>References</w:t>
      </w:r>
    </w:p>
    <w:p w14:paraId="7BD53B23" w14:textId="77777777" w:rsidR="00D37C9D" w:rsidRPr="00D766BA" w:rsidRDefault="00D37C9D" w:rsidP="00901612">
      <w:pPr>
        <w:spacing w:line="276" w:lineRule="auto"/>
        <w:rPr>
          <w:rFonts w:asciiTheme="minorHAnsi" w:eastAsia="Calibri" w:hAnsiTheme="minorHAnsi" w:cstheme="minorHAnsi"/>
          <w:u w:val="single"/>
        </w:rPr>
      </w:pPr>
    </w:p>
    <w:p w14:paraId="3E4AA3A7"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Ambrose, D.  (1996). Unifying theories of creativity: Metaphorical thought and the unification process.  </w:t>
      </w:r>
      <w:r w:rsidRPr="00D766BA">
        <w:rPr>
          <w:rFonts w:asciiTheme="minorHAnsi" w:eastAsia="Calibri" w:hAnsiTheme="minorHAnsi" w:cstheme="minorHAnsi"/>
          <w:i/>
        </w:rPr>
        <w:t>New Ideas in Psychology, 14</w:t>
      </w:r>
      <w:r w:rsidRPr="00D766BA">
        <w:rPr>
          <w:rFonts w:asciiTheme="minorHAnsi" w:eastAsia="Calibri" w:hAnsiTheme="minorHAnsi" w:cstheme="minorHAnsi"/>
        </w:rPr>
        <w:t>, 257-267.</w:t>
      </w:r>
    </w:p>
    <w:p w14:paraId="507513E9"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Ambrose, D.   (1998a). Comprehensiveness of conceptual foundations for gifted education: A world-view analysis.  </w:t>
      </w:r>
      <w:r w:rsidRPr="00D766BA">
        <w:rPr>
          <w:rFonts w:asciiTheme="minorHAnsi" w:eastAsia="Calibri" w:hAnsiTheme="minorHAnsi" w:cstheme="minorHAnsi"/>
          <w:i/>
        </w:rPr>
        <w:t>Journal for the Education of the Gifted, 21</w:t>
      </w:r>
      <w:r w:rsidRPr="00D766BA">
        <w:rPr>
          <w:rFonts w:asciiTheme="minorHAnsi" w:eastAsia="Calibri" w:hAnsiTheme="minorHAnsi" w:cstheme="minorHAnsi"/>
        </w:rPr>
        <w:t>, 452-70.</w:t>
      </w:r>
    </w:p>
    <w:p w14:paraId="3689AE1B"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Ambrose, D.  (1998b).A model for clarification and expansion of conceptual foundations. </w:t>
      </w:r>
      <w:r w:rsidRPr="00D766BA">
        <w:rPr>
          <w:rFonts w:asciiTheme="minorHAnsi" w:eastAsia="Calibri" w:hAnsiTheme="minorHAnsi" w:cstheme="minorHAnsi"/>
          <w:i/>
        </w:rPr>
        <w:t>Gifted Child Quarterly, 42</w:t>
      </w:r>
      <w:r w:rsidRPr="00D766BA">
        <w:rPr>
          <w:rFonts w:asciiTheme="minorHAnsi" w:eastAsia="Calibri" w:hAnsiTheme="minorHAnsi" w:cstheme="minorHAnsi"/>
        </w:rPr>
        <w:t>, 77-86.</w:t>
      </w:r>
    </w:p>
    <w:p w14:paraId="5AE92131" w14:textId="77777777" w:rsidR="00D37C9D" w:rsidRPr="00D766BA" w:rsidRDefault="00D37C9D" w:rsidP="00901612">
      <w:pPr>
        <w:spacing w:line="276" w:lineRule="auto"/>
        <w:ind w:left="540" w:hanging="540"/>
        <w:rPr>
          <w:rFonts w:asciiTheme="minorHAnsi" w:eastAsia="Calibri" w:hAnsiTheme="minorHAnsi" w:cstheme="minorHAnsi"/>
        </w:rPr>
      </w:pPr>
      <w:bookmarkStart w:id="0" w:name="_gjdgxs" w:colFirst="0" w:colLast="0"/>
      <w:bookmarkEnd w:id="0"/>
      <w:r w:rsidRPr="00D766BA">
        <w:rPr>
          <w:rFonts w:asciiTheme="minorHAnsi" w:eastAsia="Calibri" w:hAnsiTheme="minorHAnsi" w:cstheme="minorHAnsi"/>
        </w:rPr>
        <w:t xml:space="preserve">Ambrose, D. (2000). World-view entrapment: Moral-ethical implications for gifted education.  </w:t>
      </w:r>
      <w:r w:rsidRPr="00D766BA">
        <w:rPr>
          <w:rFonts w:asciiTheme="minorHAnsi" w:eastAsia="Calibri" w:hAnsiTheme="minorHAnsi" w:cstheme="minorHAnsi"/>
          <w:i/>
        </w:rPr>
        <w:t>Journal for the Education of the Gifted, 23,</w:t>
      </w:r>
      <w:r w:rsidRPr="00D766BA">
        <w:rPr>
          <w:rFonts w:asciiTheme="minorHAnsi" w:eastAsia="Calibri" w:hAnsiTheme="minorHAnsi" w:cstheme="minorHAnsi"/>
        </w:rPr>
        <w:t xml:space="preserve"> 159-86.</w:t>
      </w:r>
    </w:p>
    <w:p w14:paraId="3CAB3768"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Ambrose, D. (2003). Theoretic scope, dynamic tensions, and dialectical processes: A model for discovery of creative intelligence.  In D. Ambrose, L.M. Cohen, &amp; A.J. Tannenbaum (eds.): </w:t>
      </w:r>
      <w:r w:rsidRPr="00D766BA">
        <w:rPr>
          <w:rFonts w:asciiTheme="minorHAnsi" w:eastAsia="Calibri" w:hAnsiTheme="minorHAnsi" w:cstheme="minorHAnsi"/>
          <w:i/>
        </w:rPr>
        <w:t>Creative Intelligence: Toward Theoretic Integration</w:t>
      </w:r>
      <w:r w:rsidRPr="00D766BA">
        <w:rPr>
          <w:rFonts w:asciiTheme="minorHAnsi" w:eastAsia="Calibri" w:hAnsiTheme="minorHAnsi" w:cstheme="minorHAnsi"/>
        </w:rPr>
        <w:t>, 325-45.  Cresskill, NJ: Hampton Press.</w:t>
      </w:r>
    </w:p>
    <w:p w14:paraId="0F796C1F"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Ambrose, D. (2005). Interdisciplinary expansion of conceptual foundations: Insights from beyond our field. </w:t>
      </w:r>
      <w:r w:rsidRPr="00D766BA">
        <w:rPr>
          <w:rFonts w:asciiTheme="minorHAnsi" w:eastAsia="Calibri" w:hAnsiTheme="minorHAnsi" w:cstheme="minorHAnsi"/>
          <w:i/>
        </w:rPr>
        <w:t>Roeper Review, 27,</w:t>
      </w:r>
      <w:r w:rsidRPr="00D766BA">
        <w:rPr>
          <w:rFonts w:asciiTheme="minorHAnsi" w:eastAsia="Calibri" w:hAnsiTheme="minorHAnsi" w:cstheme="minorHAnsi"/>
        </w:rPr>
        <w:t xml:space="preserve"> 137-143.</w:t>
      </w:r>
    </w:p>
    <w:p w14:paraId="4035A4D9"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Ambrose, D. (2009). </w:t>
      </w:r>
      <w:r w:rsidRPr="00D766BA">
        <w:rPr>
          <w:rFonts w:asciiTheme="minorHAnsi" w:eastAsia="Calibri" w:hAnsiTheme="minorHAnsi" w:cstheme="minorHAnsi"/>
          <w:i/>
        </w:rPr>
        <w:t>Expanding visions of creative intelligence: An interdisciplinary exploration</w:t>
      </w:r>
      <w:r w:rsidRPr="00D766BA">
        <w:rPr>
          <w:rFonts w:asciiTheme="minorHAnsi" w:eastAsia="Calibri" w:hAnsiTheme="minorHAnsi" w:cstheme="minorHAnsi"/>
        </w:rPr>
        <w:t>. Cresskill, NJ: Hampton Press.</w:t>
      </w:r>
    </w:p>
    <w:p w14:paraId="6501EC86"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Ambrose, D. (2012). Finding dogmatic insularity in the territory of various academic disciplines. In D. Ambrose &amp; R. J. Sternberg (Eds.), </w:t>
      </w:r>
      <w:r w:rsidRPr="00D766BA">
        <w:rPr>
          <w:rFonts w:asciiTheme="minorHAnsi" w:eastAsia="Calibri" w:hAnsiTheme="minorHAnsi" w:cstheme="minorHAnsi"/>
          <w:i/>
        </w:rPr>
        <w:t xml:space="preserve">How dogmatic beliefs harm creativity and higher-level thinking </w:t>
      </w:r>
      <w:r w:rsidRPr="00D766BA">
        <w:rPr>
          <w:rFonts w:asciiTheme="minorHAnsi" w:eastAsia="Calibri" w:hAnsiTheme="minorHAnsi" w:cstheme="minorHAnsi"/>
        </w:rPr>
        <w:t xml:space="preserve">(pp. 9-26). New York, NY: Routledge. </w:t>
      </w:r>
    </w:p>
    <w:p w14:paraId="15DBCCC4"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Ambrose, D. (2016a). Avoiding dogmatic traps in creativity and education through awareness of worldviews and visual metaphor. In R. A. Begheto &amp; B. Sriraman (Eds.), </w:t>
      </w:r>
      <w:r w:rsidRPr="00D766BA">
        <w:rPr>
          <w:rFonts w:asciiTheme="minorHAnsi" w:eastAsia="Calibri" w:hAnsiTheme="minorHAnsi" w:cstheme="minorHAnsi"/>
          <w:i/>
        </w:rPr>
        <w:t>Creative contradictions in education</w:t>
      </w:r>
      <w:r w:rsidRPr="00D766BA">
        <w:rPr>
          <w:rFonts w:asciiTheme="minorHAnsi" w:eastAsia="Calibri" w:hAnsiTheme="minorHAnsi" w:cstheme="minorHAnsi"/>
        </w:rPr>
        <w:t xml:space="preserve"> (pp. 55-74). Switzerland: Springer.</w:t>
      </w:r>
    </w:p>
    <w:p w14:paraId="2C4B26E3"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Ambrose, D. (2016b). Borrowing insights from other disciplines to strengthen the conceptual foundations for gifted education. </w:t>
      </w:r>
      <w:r w:rsidRPr="00D766BA">
        <w:rPr>
          <w:rFonts w:asciiTheme="minorHAnsi" w:eastAsia="Calibri" w:hAnsiTheme="minorHAnsi" w:cstheme="minorHAnsi"/>
          <w:i/>
        </w:rPr>
        <w:t>International Journal for Talent Development and Creativity, 3,</w:t>
      </w:r>
      <w:r w:rsidRPr="00D766BA">
        <w:rPr>
          <w:rFonts w:asciiTheme="minorHAnsi" w:eastAsia="Calibri" w:hAnsiTheme="minorHAnsi" w:cstheme="minorHAnsi"/>
        </w:rPr>
        <w:t xml:space="preserve"> 33-57. </w:t>
      </w:r>
    </w:p>
    <w:p w14:paraId="5A1FA855"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Ambrose, D. (2017). Interdisciplinary exploration supports Sternberg’s expansion of giftedness. </w:t>
      </w:r>
      <w:r w:rsidRPr="00D766BA">
        <w:rPr>
          <w:rFonts w:asciiTheme="minorHAnsi" w:eastAsia="Calibri" w:hAnsiTheme="minorHAnsi" w:cstheme="minorHAnsi"/>
          <w:i/>
        </w:rPr>
        <w:t>Roeper Review, 39,</w:t>
      </w:r>
      <w:r w:rsidRPr="00D766BA">
        <w:rPr>
          <w:rFonts w:asciiTheme="minorHAnsi" w:eastAsia="Calibri" w:hAnsiTheme="minorHAnsi" w:cstheme="minorHAnsi"/>
        </w:rPr>
        <w:t xml:space="preserve"> 178-182. </w:t>
      </w:r>
    </w:p>
    <w:p w14:paraId="0B89A4DE" w14:textId="77777777" w:rsidR="00D37C9D" w:rsidRPr="00D766BA" w:rsidRDefault="00D37C9D" w:rsidP="00901612">
      <w:pPr>
        <w:spacing w:line="276" w:lineRule="auto"/>
        <w:ind w:left="540" w:hanging="540"/>
        <w:rPr>
          <w:rFonts w:asciiTheme="minorHAnsi" w:hAnsiTheme="minorHAnsi" w:cstheme="minorHAnsi"/>
        </w:rPr>
      </w:pPr>
      <w:r w:rsidRPr="00D766BA">
        <w:rPr>
          <w:rFonts w:asciiTheme="minorHAnsi" w:hAnsiTheme="minorHAnsi" w:cstheme="minorHAnsi"/>
        </w:rPr>
        <w:t xml:space="preserve">Ambrose, D. (in press). Interdisciplinary invigoration of creative studies. </w:t>
      </w:r>
      <w:r w:rsidRPr="00D766BA">
        <w:rPr>
          <w:rFonts w:asciiTheme="minorHAnsi" w:hAnsiTheme="minorHAnsi" w:cstheme="minorHAnsi"/>
          <w:i/>
        </w:rPr>
        <w:t>Journal of Creative Behavior</w:t>
      </w:r>
      <w:r w:rsidRPr="00D766BA">
        <w:rPr>
          <w:rFonts w:asciiTheme="minorHAnsi" w:hAnsiTheme="minorHAnsi" w:cstheme="minorHAnsi"/>
        </w:rPr>
        <w:t xml:space="preserve"> </w:t>
      </w:r>
    </w:p>
    <w:p w14:paraId="3A867FE9"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Ambrose, D., &amp; Cross, T. L. (Eds.). (2009). </w:t>
      </w:r>
      <w:r w:rsidRPr="00D766BA">
        <w:rPr>
          <w:rFonts w:asciiTheme="minorHAnsi" w:eastAsia="Calibri" w:hAnsiTheme="minorHAnsi" w:cstheme="minorHAnsi"/>
          <w:i/>
        </w:rPr>
        <w:t>Morality, ethics, and gifted minds</w:t>
      </w:r>
      <w:r w:rsidRPr="00D766BA">
        <w:rPr>
          <w:rFonts w:asciiTheme="minorHAnsi" w:eastAsia="Calibri" w:hAnsiTheme="minorHAnsi" w:cstheme="minorHAnsi"/>
        </w:rPr>
        <w:t>. New York: Springer Science.</w:t>
      </w:r>
    </w:p>
    <w:p w14:paraId="13F6C5D3" w14:textId="598C8547" w:rsidR="00D37C9D" w:rsidRPr="00D766BA" w:rsidRDefault="00D37C9D" w:rsidP="00901612">
      <w:pPr>
        <w:spacing w:line="276" w:lineRule="auto"/>
        <w:ind w:left="540" w:hanging="540"/>
        <w:rPr>
          <w:rFonts w:asciiTheme="minorHAnsi" w:hAnsiTheme="minorHAnsi" w:cstheme="minorHAnsi"/>
        </w:rPr>
      </w:pPr>
      <w:r w:rsidRPr="00D766BA">
        <w:rPr>
          <w:rFonts w:asciiTheme="minorHAnsi" w:hAnsiTheme="minorHAnsi" w:cstheme="minorHAnsi"/>
        </w:rPr>
        <w:t xml:space="preserve">Ambrose, D., VanTassel-Baska, J., Coleman, L. J., &amp; Cross, T. L. (2010). Unified, insular, firmly policed or fractured, porous, contested, gifted education? </w:t>
      </w:r>
      <w:r w:rsidRPr="00D766BA">
        <w:rPr>
          <w:rFonts w:asciiTheme="minorHAnsi" w:hAnsiTheme="minorHAnsi" w:cstheme="minorHAnsi"/>
          <w:i/>
          <w:iCs/>
        </w:rPr>
        <w:t>Journal for the Education of the Gifted, 33</w:t>
      </w:r>
      <w:r w:rsidRPr="00D766BA">
        <w:rPr>
          <w:rFonts w:asciiTheme="minorHAnsi" w:hAnsiTheme="minorHAnsi" w:cstheme="minorHAnsi"/>
        </w:rPr>
        <w:t>(4), 453-478. </w:t>
      </w:r>
    </w:p>
    <w:p w14:paraId="7D0FE72C"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Ambrose, D., Sriraman, B., &amp; Cross, T. L. (Eds.). (2013). </w:t>
      </w:r>
      <w:r w:rsidRPr="00D766BA">
        <w:rPr>
          <w:rFonts w:asciiTheme="minorHAnsi" w:eastAsia="Calibri" w:hAnsiTheme="minorHAnsi" w:cstheme="minorHAnsi"/>
          <w:i/>
        </w:rPr>
        <w:t>The Roeper School: A model for holistic development of high ability</w:t>
      </w:r>
      <w:r w:rsidRPr="00D766BA">
        <w:rPr>
          <w:rFonts w:asciiTheme="minorHAnsi" w:eastAsia="Calibri" w:hAnsiTheme="minorHAnsi" w:cstheme="minorHAnsi"/>
        </w:rPr>
        <w:t>. Rotterdam, The Netherlands: Sense.</w:t>
      </w:r>
    </w:p>
    <w:p w14:paraId="662473AD"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Ambrose, D., Sriraman, B., &amp; Pierce, K. M. (Eds.). (2014). </w:t>
      </w:r>
      <w:r w:rsidRPr="00D766BA">
        <w:rPr>
          <w:rFonts w:asciiTheme="minorHAnsi" w:eastAsia="Calibri" w:hAnsiTheme="minorHAnsi" w:cstheme="minorHAnsi"/>
          <w:i/>
        </w:rPr>
        <w:t>A critique of creativity and complexity: Deconstructing clichés</w:t>
      </w:r>
      <w:r w:rsidRPr="00D766BA">
        <w:rPr>
          <w:rFonts w:asciiTheme="minorHAnsi" w:eastAsia="Calibri" w:hAnsiTheme="minorHAnsi" w:cstheme="minorHAnsi"/>
        </w:rPr>
        <w:t>. Rotterdam, The Netherlands: Sense.</w:t>
      </w:r>
    </w:p>
    <w:p w14:paraId="1F7694E2"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Ambrose, D., &amp; Sternberg, R. J. (Eds.). (2012). </w:t>
      </w:r>
      <w:r w:rsidRPr="00D766BA">
        <w:rPr>
          <w:rFonts w:asciiTheme="minorHAnsi" w:eastAsia="Calibri" w:hAnsiTheme="minorHAnsi" w:cstheme="minorHAnsi"/>
          <w:i/>
        </w:rPr>
        <w:t>How dogmatic beliefs harm creativity and higher-level thinking</w:t>
      </w:r>
      <w:r w:rsidRPr="00D766BA">
        <w:rPr>
          <w:rFonts w:asciiTheme="minorHAnsi" w:eastAsia="Calibri" w:hAnsiTheme="minorHAnsi" w:cstheme="minorHAnsi"/>
        </w:rPr>
        <w:t>. New York, NY: Routledge.</w:t>
      </w:r>
    </w:p>
    <w:p w14:paraId="233A5E32"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Ambrose, D., &amp; Sternberg, R. J. (Eds.). (2016a). </w:t>
      </w:r>
      <w:r w:rsidRPr="00D766BA">
        <w:rPr>
          <w:rFonts w:asciiTheme="minorHAnsi" w:eastAsia="Calibri" w:hAnsiTheme="minorHAnsi" w:cstheme="minorHAnsi"/>
          <w:i/>
        </w:rPr>
        <w:t>Creative intelligence in the 21st century: Grappling with enormous problems and huge opportunities</w:t>
      </w:r>
      <w:r w:rsidRPr="00D766BA">
        <w:rPr>
          <w:rFonts w:asciiTheme="minorHAnsi" w:eastAsia="Calibri" w:hAnsiTheme="minorHAnsi" w:cstheme="minorHAnsi"/>
        </w:rPr>
        <w:t xml:space="preserve">. Rotterdam, The </w:t>
      </w:r>
      <w:r w:rsidRPr="00D766BA">
        <w:rPr>
          <w:rFonts w:asciiTheme="minorHAnsi" w:eastAsia="Calibri" w:hAnsiTheme="minorHAnsi" w:cstheme="minorHAnsi"/>
        </w:rPr>
        <w:lastRenderedPageBreak/>
        <w:t>Netherlands: Sense.</w:t>
      </w:r>
    </w:p>
    <w:p w14:paraId="113C7191"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Ambrose, D., &amp; Sternberg, R. J. (Eds.). (2016b). </w:t>
      </w:r>
      <w:r w:rsidRPr="00D766BA">
        <w:rPr>
          <w:rFonts w:asciiTheme="minorHAnsi" w:eastAsia="Calibri" w:hAnsiTheme="minorHAnsi" w:cstheme="minorHAnsi"/>
          <w:i/>
        </w:rPr>
        <w:t>Giftedness and talent in the 21st century: Adapting to the turbulence of globalization</w:t>
      </w:r>
      <w:r w:rsidRPr="00D766BA">
        <w:rPr>
          <w:rFonts w:asciiTheme="minorHAnsi" w:eastAsia="Calibri" w:hAnsiTheme="minorHAnsi" w:cstheme="minorHAnsi"/>
        </w:rPr>
        <w:t>. Rotterdam, The Netherlands: Sense.</w:t>
      </w:r>
    </w:p>
    <w:p w14:paraId="56DD9381" w14:textId="3D1EA800"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Ambrose, D., Sternberg, R. J., &amp; Sriraman, B. (Eds.). (2012). </w:t>
      </w:r>
      <w:r w:rsidRPr="00D766BA">
        <w:rPr>
          <w:rFonts w:asciiTheme="minorHAnsi" w:eastAsia="Calibri" w:hAnsiTheme="minorHAnsi" w:cstheme="minorHAnsi"/>
          <w:i/>
        </w:rPr>
        <w:t xml:space="preserve">Confronting dogmatism in gifted </w:t>
      </w:r>
      <w:r w:rsidR="00901612" w:rsidRPr="00D766BA">
        <w:rPr>
          <w:rFonts w:asciiTheme="minorHAnsi" w:eastAsia="Calibri" w:hAnsiTheme="minorHAnsi" w:cstheme="minorHAnsi"/>
          <w:i/>
        </w:rPr>
        <w:t xml:space="preserve">education. </w:t>
      </w:r>
      <w:r w:rsidRPr="00D766BA">
        <w:rPr>
          <w:rFonts w:asciiTheme="minorHAnsi" w:eastAsia="Calibri" w:hAnsiTheme="minorHAnsi" w:cstheme="minorHAnsi"/>
        </w:rPr>
        <w:t>New York, NY: Routledge.</w:t>
      </w:r>
    </w:p>
    <w:p w14:paraId="0D708ED0"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Anderson, R. H. (1967).  Supervision as teaching: An analog.  In W. H. Lucio (ed.): </w:t>
      </w:r>
      <w:r w:rsidRPr="00D766BA">
        <w:rPr>
          <w:rFonts w:asciiTheme="minorHAnsi" w:eastAsia="Calibri" w:hAnsiTheme="minorHAnsi" w:cstheme="minorHAnsi"/>
          <w:i/>
        </w:rPr>
        <w:t>Supervision:  Persepctives and propositions.</w:t>
      </w:r>
      <w:r w:rsidRPr="00D766BA">
        <w:rPr>
          <w:rFonts w:asciiTheme="minorHAnsi" w:eastAsia="Calibri" w:hAnsiTheme="minorHAnsi" w:cstheme="minorHAnsi"/>
        </w:rPr>
        <w:t xml:space="preserve">  Washington, D.C.:  Association for Supervision and Curriculum Development.</w:t>
      </w:r>
    </w:p>
    <w:p w14:paraId="322377F6"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Archibugi, D. (2008). </w:t>
      </w:r>
      <w:r w:rsidRPr="00D766BA">
        <w:rPr>
          <w:rFonts w:asciiTheme="minorHAnsi" w:eastAsia="Calibri" w:hAnsiTheme="minorHAnsi" w:cstheme="minorHAnsi"/>
          <w:i/>
        </w:rPr>
        <w:t>The global commonwealth of citizens: Toward cosmopolitan democracy</w:t>
      </w:r>
      <w:r w:rsidRPr="00D766BA">
        <w:rPr>
          <w:rFonts w:asciiTheme="minorHAnsi" w:eastAsia="Calibri" w:hAnsiTheme="minorHAnsi" w:cstheme="minorHAnsi"/>
        </w:rPr>
        <w:t>. Princeton, NJ: Princeton University Press.</w:t>
      </w:r>
    </w:p>
    <w:p w14:paraId="15BDED44" w14:textId="77777777" w:rsidR="00D37C9D" w:rsidRPr="00D766BA" w:rsidRDefault="00D37C9D" w:rsidP="00901612">
      <w:pPr>
        <w:spacing w:line="276" w:lineRule="auto"/>
        <w:ind w:left="540" w:hanging="540"/>
        <w:rPr>
          <w:rFonts w:asciiTheme="minorHAnsi" w:eastAsia="Calibri" w:hAnsiTheme="minorHAnsi" w:cstheme="minorHAnsi"/>
          <w:color w:val="000000" w:themeColor="text1"/>
        </w:rPr>
      </w:pPr>
      <w:r w:rsidRPr="00D766BA">
        <w:rPr>
          <w:rFonts w:asciiTheme="minorHAnsi" w:hAnsiTheme="minorHAnsi" w:cstheme="minorHAnsi"/>
          <w:color w:val="222222"/>
          <w:shd w:val="clear" w:color="auto" w:fill="FFFFFF"/>
        </w:rPr>
        <w:t>Avalos, B. (2011</w:t>
      </w:r>
      <w:r w:rsidRPr="00D766BA">
        <w:rPr>
          <w:rFonts w:asciiTheme="minorHAnsi" w:hAnsiTheme="minorHAnsi" w:cstheme="minorHAnsi"/>
          <w:color w:val="000000" w:themeColor="text1"/>
          <w:shd w:val="clear" w:color="auto" w:fill="FFFFFF"/>
        </w:rPr>
        <w:t>). Teacher professional development in teaching and teacher education over ten years. </w:t>
      </w:r>
      <w:r w:rsidRPr="00D766BA">
        <w:rPr>
          <w:rFonts w:asciiTheme="minorHAnsi" w:hAnsiTheme="minorHAnsi" w:cstheme="minorHAnsi"/>
          <w:i/>
          <w:iCs/>
          <w:color w:val="000000" w:themeColor="text1"/>
          <w:shd w:val="clear" w:color="auto" w:fill="FFFFFF"/>
        </w:rPr>
        <w:t>Teaching and teacher education</w:t>
      </w:r>
      <w:r w:rsidRPr="00D766BA">
        <w:rPr>
          <w:rFonts w:asciiTheme="minorHAnsi" w:hAnsiTheme="minorHAnsi" w:cstheme="minorHAnsi"/>
          <w:color w:val="000000" w:themeColor="text1"/>
          <w:shd w:val="clear" w:color="auto" w:fill="FFFFFF"/>
        </w:rPr>
        <w:t>, </w:t>
      </w:r>
      <w:r w:rsidRPr="00D766BA">
        <w:rPr>
          <w:rFonts w:asciiTheme="minorHAnsi" w:hAnsiTheme="minorHAnsi" w:cstheme="minorHAnsi"/>
          <w:i/>
          <w:iCs/>
          <w:color w:val="000000" w:themeColor="text1"/>
          <w:shd w:val="clear" w:color="auto" w:fill="FFFFFF"/>
        </w:rPr>
        <w:t>27</w:t>
      </w:r>
      <w:r w:rsidRPr="00D766BA">
        <w:rPr>
          <w:rFonts w:asciiTheme="minorHAnsi" w:hAnsiTheme="minorHAnsi" w:cstheme="minorHAnsi"/>
          <w:color w:val="000000" w:themeColor="text1"/>
          <w:shd w:val="clear" w:color="auto" w:fill="FFFFFF"/>
        </w:rPr>
        <w:t xml:space="preserve">(1), 10-20. </w:t>
      </w:r>
      <w:r w:rsidR="009A6117">
        <w:fldChar w:fldCharType="begin"/>
      </w:r>
      <w:r w:rsidR="009A6117">
        <w:instrText xml:space="preserve"> HYPERLINK "https://doi.org/10.1016/j.tate.2010.08.007" \t "_blank" \o "Persistent link using digital object identifier" </w:instrText>
      </w:r>
      <w:r w:rsidR="009A6117">
        <w:fldChar w:fldCharType="separate"/>
      </w:r>
      <w:r w:rsidRPr="00D766BA">
        <w:rPr>
          <w:rStyle w:val="Hyperlink"/>
          <w:rFonts w:asciiTheme="minorHAnsi" w:hAnsiTheme="minorHAnsi" w:cstheme="minorHAnsi"/>
          <w:color w:val="000000" w:themeColor="text1"/>
        </w:rPr>
        <w:t>doi.org/10.1016/j.tate.2010.08.007</w:t>
      </w:r>
      <w:r w:rsidR="009A6117">
        <w:rPr>
          <w:rStyle w:val="Hyperlink"/>
          <w:rFonts w:asciiTheme="minorHAnsi" w:hAnsiTheme="minorHAnsi" w:cstheme="minorHAnsi"/>
          <w:color w:val="000000" w:themeColor="text1"/>
        </w:rPr>
        <w:fldChar w:fldCharType="end"/>
      </w:r>
    </w:p>
    <w:p w14:paraId="3243F576" w14:textId="77777777" w:rsidR="00D37C9D" w:rsidRPr="00D766BA" w:rsidRDefault="00D37C9D" w:rsidP="00901612">
      <w:pPr>
        <w:spacing w:line="276" w:lineRule="auto"/>
        <w:ind w:left="540" w:hanging="540"/>
        <w:rPr>
          <w:rFonts w:asciiTheme="minorHAnsi" w:hAnsiTheme="minorHAnsi" w:cstheme="minorHAnsi"/>
          <w:color w:val="000000" w:themeColor="text1"/>
        </w:rPr>
      </w:pPr>
      <w:r w:rsidRPr="00D766BA">
        <w:rPr>
          <w:rFonts w:asciiTheme="minorHAnsi" w:hAnsiTheme="minorHAnsi" w:cstheme="minorHAnsi"/>
          <w:color w:val="000000" w:themeColor="text1"/>
        </w:rPr>
        <w:t xml:space="preserve">Baer, J. (2015). The importance of domain-specific expertise in creativity. </w:t>
      </w:r>
      <w:r w:rsidRPr="00D766BA">
        <w:rPr>
          <w:rFonts w:asciiTheme="minorHAnsi" w:hAnsiTheme="minorHAnsi" w:cstheme="minorHAnsi"/>
          <w:i/>
          <w:iCs/>
          <w:color w:val="000000" w:themeColor="text1"/>
        </w:rPr>
        <w:t>Roeper Review, 37</w:t>
      </w:r>
      <w:r w:rsidRPr="00D766BA">
        <w:rPr>
          <w:rFonts w:asciiTheme="minorHAnsi" w:hAnsiTheme="minorHAnsi" w:cstheme="minorHAnsi"/>
          <w:color w:val="000000" w:themeColor="text1"/>
        </w:rPr>
        <w:t>(3), 165-178. </w:t>
      </w:r>
    </w:p>
    <w:p w14:paraId="742C8CB3" w14:textId="77777777" w:rsidR="00D37C9D" w:rsidRPr="00D766BA" w:rsidRDefault="00D37C9D" w:rsidP="00901612">
      <w:pPr>
        <w:pStyle w:val="p1"/>
        <w:spacing w:line="276" w:lineRule="auto"/>
        <w:rPr>
          <w:rFonts w:asciiTheme="minorHAnsi" w:hAnsiTheme="minorHAnsi" w:cstheme="minorHAnsi"/>
          <w:sz w:val="22"/>
          <w:szCs w:val="22"/>
        </w:rPr>
      </w:pPr>
      <w:r w:rsidRPr="00D766BA">
        <w:rPr>
          <w:rFonts w:asciiTheme="minorHAnsi" w:hAnsiTheme="minorHAnsi" w:cstheme="minorHAnsi"/>
          <w:color w:val="000000" w:themeColor="text1"/>
          <w:sz w:val="22"/>
          <w:szCs w:val="22"/>
        </w:rPr>
        <w:t xml:space="preserve">Baer, J. (2016). </w:t>
      </w:r>
      <w:r w:rsidRPr="00D766BA">
        <w:rPr>
          <w:rFonts w:asciiTheme="minorHAnsi" w:hAnsiTheme="minorHAnsi" w:cstheme="minorHAnsi"/>
          <w:i/>
          <w:iCs/>
          <w:color w:val="000000" w:themeColor="text1"/>
          <w:sz w:val="22"/>
          <w:szCs w:val="22"/>
        </w:rPr>
        <w:t xml:space="preserve">Domain specificity </w:t>
      </w:r>
      <w:r w:rsidRPr="00D766BA">
        <w:rPr>
          <w:rFonts w:asciiTheme="minorHAnsi" w:hAnsiTheme="minorHAnsi" w:cstheme="minorHAnsi"/>
          <w:i/>
          <w:iCs/>
          <w:sz w:val="22"/>
          <w:szCs w:val="22"/>
        </w:rPr>
        <w:t>of creativity</w:t>
      </w:r>
      <w:r w:rsidRPr="00D766BA">
        <w:rPr>
          <w:rFonts w:asciiTheme="minorHAnsi" w:hAnsiTheme="minorHAnsi" w:cstheme="minorHAnsi"/>
          <w:sz w:val="22"/>
          <w:szCs w:val="22"/>
        </w:rPr>
        <w:t>. San Diego, CA: Academic Press.</w:t>
      </w:r>
    </w:p>
    <w:p w14:paraId="6C1EB140"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Barell, J. (1991). </w:t>
      </w:r>
      <w:r w:rsidRPr="00D766BA">
        <w:rPr>
          <w:rFonts w:asciiTheme="minorHAnsi" w:eastAsia="Calibri" w:hAnsiTheme="minorHAnsi" w:cstheme="minorHAnsi"/>
          <w:i/>
        </w:rPr>
        <w:t>Teaching for thoughtfulness: Classroom strategies to enhance intellectual development.</w:t>
      </w:r>
      <w:r w:rsidRPr="00D766BA">
        <w:rPr>
          <w:rFonts w:asciiTheme="minorHAnsi" w:eastAsia="Calibri" w:hAnsiTheme="minorHAnsi" w:cstheme="minorHAnsi"/>
        </w:rPr>
        <w:t xml:space="preserve">  New York: Longman.</w:t>
      </w:r>
    </w:p>
    <w:p w14:paraId="7082D8C3"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Baruch, Y. (1998).  The rise and fall of organizational commitment. </w:t>
      </w:r>
      <w:r w:rsidRPr="00D766BA">
        <w:rPr>
          <w:rFonts w:asciiTheme="minorHAnsi" w:eastAsia="Calibri" w:hAnsiTheme="minorHAnsi" w:cstheme="minorHAnsi"/>
          <w:i/>
        </w:rPr>
        <w:t>Human Systems. Management, 17</w:t>
      </w:r>
      <w:r w:rsidRPr="00D766BA">
        <w:rPr>
          <w:rFonts w:asciiTheme="minorHAnsi" w:eastAsia="Calibri" w:hAnsiTheme="minorHAnsi" w:cstheme="minorHAnsi"/>
        </w:rPr>
        <w:t>, 135-143.</w:t>
      </w:r>
    </w:p>
    <w:p w14:paraId="66C29C0F"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Becker, H.S. (1960).  Notes on the concept of commitment.  </w:t>
      </w:r>
      <w:r w:rsidRPr="00D766BA">
        <w:rPr>
          <w:rFonts w:asciiTheme="minorHAnsi" w:eastAsia="Calibri" w:hAnsiTheme="minorHAnsi" w:cstheme="minorHAnsi"/>
          <w:i/>
        </w:rPr>
        <w:t>American Journal of Sociology, 66</w:t>
      </w:r>
      <w:r w:rsidRPr="00D766BA">
        <w:rPr>
          <w:rFonts w:asciiTheme="minorHAnsi" w:eastAsia="Calibri" w:hAnsiTheme="minorHAnsi" w:cstheme="minorHAnsi"/>
        </w:rPr>
        <w:t>, 32-40.</w:t>
      </w:r>
    </w:p>
    <w:p w14:paraId="52E9E8F4" w14:textId="77777777" w:rsidR="00D37C9D" w:rsidRPr="00D766BA" w:rsidRDefault="00D37C9D" w:rsidP="00901612">
      <w:pPr>
        <w:pStyle w:val="p1"/>
        <w:spacing w:line="276" w:lineRule="auto"/>
        <w:rPr>
          <w:rFonts w:asciiTheme="minorHAnsi" w:hAnsiTheme="minorHAnsi" w:cstheme="minorHAnsi"/>
          <w:sz w:val="22"/>
          <w:szCs w:val="22"/>
        </w:rPr>
      </w:pPr>
      <w:r w:rsidRPr="00D766BA">
        <w:rPr>
          <w:rFonts w:asciiTheme="minorHAnsi" w:hAnsiTheme="minorHAnsi" w:cstheme="minorHAnsi"/>
          <w:sz w:val="22"/>
          <w:szCs w:val="22"/>
        </w:rPr>
        <w:t xml:space="preserve">Beghetto, R. A., Kaufman, J. C., &amp; Baer, J. (2015). </w:t>
      </w:r>
      <w:r w:rsidRPr="00D766BA">
        <w:rPr>
          <w:rFonts w:asciiTheme="minorHAnsi" w:hAnsiTheme="minorHAnsi" w:cstheme="minorHAnsi"/>
          <w:i/>
          <w:iCs/>
          <w:sz w:val="22"/>
          <w:szCs w:val="22"/>
        </w:rPr>
        <w:t>Teaching for creativity in the common core classroom</w:t>
      </w:r>
      <w:r w:rsidRPr="00D766BA">
        <w:rPr>
          <w:rFonts w:asciiTheme="minorHAnsi" w:hAnsiTheme="minorHAnsi" w:cstheme="minorHAnsi"/>
          <w:sz w:val="22"/>
          <w:szCs w:val="22"/>
        </w:rPr>
        <w:t>. New York, NY: Teachers College Press.</w:t>
      </w:r>
    </w:p>
    <w:p w14:paraId="729ABBFE" w14:textId="48F2C899"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Benkhoff, B. Disentangling organizational commitment: The dangers of OCQ for research </w:t>
      </w:r>
      <w:r w:rsidR="00901612" w:rsidRPr="00D766BA">
        <w:rPr>
          <w:rFonts w:asciiTheme="minorHAnsi" w:eastAsia="Calibri" w:hAnsiTheme="minorHAnsi" w:cstheme="minorHAnsi"/>
        </w:rPr>
        <w:t>and</w:t>
      </w:r>
      <w:r w:rsidRPr="00D766BA">
        <w:rPr>
          <w:rFonts w:asciiTheme="minorHAnsi" w:eastAsia="Calibri" w:hAnsiTheme="minorHAnsi" w:cstheme="minorHAnsi"/>
        </w:rPr>
        <w:t xml:space="preserve"> policy.  </w:t>
      </w:r>
      <w:r w:rsidRPr="00D766BA">
        <w:rPr>
          <w:rFonts w:asciiTheme="minorHAnsi" w:eastAsia="Calibri" w:hAnsiTheme="minorHAnsi" w:cstheme="minorHAnsi"/>
          <w:i/>
        </w:rPr>
        <w:t>Personnel Review, 26</w:t>
      </w:r>
      <w:r w:rsidRPr="00D766BA">
        <w:rPr>
          <w:rFonts w:asciiTheme="minorHAnsi" w:eastAsia="Calibri" w:hAnsiTheme="minorHAnsi" w:cstheme="minorHAnsi"/>
        </w:rPr>
        <w:t>, 114-131.</w:t>
      </w:r>
    </w:p>
    <w:p w14:paraId="352AF9EF"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Berliner, D. C. (2012). Narrowing curriculum, assessments, and conceptions of what it means to be smart in the US schools: Creaticide by design. In D. Ambrose &amp; R. J. Sternberg (Eds.), </w:t>
      </w:r>
      <w:r w:rsidRPr="00D766BA">
        <w:rPr>
          <w:rFonts w:asciiTheme="minorHAnsi" w:eastAsia="Calibri" w:hAnsiTheme="minorHAnsi" w:cstheme="minorHAnsi"/>
          <w:i/>
        </w:rPr>
        <w:t>How dogmatic beliefs harm creativity and higher-level thinking</w:t>
      </w:r>
      <w:r w:rsidRPr="00D766BA">
        <w:rPr>
          <w:rFonts w:asciiTheme="minorHAnsi" w:eastAsia="Calibri" w:hAnsiTheme="minorHAnsi" w:cstheme="minorHAnsi"/>
        </w:rPr>
        <w:t xml:space="preserve"> (pp. 79-93). New York, NY: Routledge.</w:t>
      </w:r>
    </w:p>
    <w:p w14:paraId="4CC306A3"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Bohm, D. (1994). </w:t>
      </w:r>
      <w:r w:rsidRPr="00D766BA">
        <w:rPr>
          <w:rFonts w:asciiTheme="minorHAnsi" w:eastAsia="Calibri" w:hAnsiTheme="minorHAnsi" w:cstheme="minorHAnsi"/>
          <w:i/>
        </w:rPr>
        <w:t>Thought as a system.</w:t>
      </w:r>
      <w:r w:rsidRPr="00D766BA">
        <w:rPr>
          <w:rFonts w:asciiTheme="minorHAnsi" w:eastAsia="Calibri" w:hAnsiTheme="minorHAnsi" w:cstheme="minorHAnsi"/>
        </w:rPr>
        <w:t xml:space="preserve">  London: Routledge.</w:t>
      </w:r>
    </w:p>
    <w:p w14:paraId="70E2799F"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Brown, R.B. (1996).  Organizational commitment: Clarifying the concept and simplifying the existing construct typology.  </w:t>
      </w:r>
      <w:r w:rsidRPr="00D766BA">
        <w:rPr>
          <w:rFonts w:asciiTheme="minorHAnsi" w:eastAsia="Calibri" w:hAnsiTheme="minorHAnsi" w:cstheme="minorHAnsi"/>
          <w:i/>
        </w:rPr>
        <w:t>Journal of Vocational Behavior, 49</w:t>
      </w:r>
      <w:r w:rsidRPr="00D766BA">
        <w:rPr>
          <w:rFonts w:asciiTheme="minorHAnsi" w:eastAsia="Calibri" w:hAnsiTheme="minorHAnsi" w:cstheme="minorHAnsi"/>
        </w:rPr>
        <w:t>, 230-251.</w:t>
      </w:r>
    </w:p>
    <w:p w14:paraId="3B60C3DF"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Buchanan, B. (1974).  Building organizational commitment: The socialization of managers in work organizations. </w:t>
      </w:r>
      <w:r w:rsidRPr="00D766BA">
        <w:rPr>
          <w:rFonts w:asciiTheme="minorHAnsi" w:eastAsia="Calibri" w:hAnsiTheme="minorHAnsi" w:cstheme="minorHAnsi"/>
          <w:i/>
        </w:rPr>
        <w:t xml:space="preserve">Administrative Science Quarterly, 19, </w:t>
      </w:r>
      <w:r w:rsidRPr="00D766BA">
        <w:rPr>
          <w:rFonts w:asciiTheme="minorHAnsi" w:eastAsia="Calibri" w:hAnsiTheme="minorHAnsi" w:cstheme="minorHAnsi"/>
        </w:rPr>
        <w:t>533-546.</w:t>
      </w:r>
    </w:p>
    <w:p w14:paraId="0A470646"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Calder, B.J. and Ross, M. (1973).  </w:t>
      </w:r>
      <w:r w:rsidRPr="00D766BA">
        <w:rPr>
          <w:rFonts w:asciiTheme="minorHAnsi" w:eastAsia="Calibri" w:hAnsiTheme="minorHAnsi" w:cstheme="minorHAnsi"/>
          <w:i/>
        </w:rPr>
        <w:t>Attitudes and behavior.</w:t>
      </w:r>
      <w:r w:rsidRPr="00D766BA">
        <w:rPr>
          <w:rFonts w:asciiTheme="minorHAnsi" w:eastAsia="Calibri" w:hAnsiTheme="minorHAnsi" w:cstheme="minorHAnsi"/>
        </w:rPr>
        <w:t xml:space="preserve">  Morristown, NJ: General Learning Press.</w:t>
      </w:r>
    </w:p>
    <w:p w14:paraId="61C8711C"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Carter, K., Doyle, W., and Riney, M. (1995). Expert-novice differences in teaching. In A.C. Ornstein (ed.): </w:t>
      </w:r>
      <w:r w:rsidRPr="00D766BA">
        <w:rPr>
          <w:rFonts w:asciiTheme="minorHAnsi" w:eastAsia="Calibri" w:hAnsiTheme="minorHAnsi" w:cstheme="minorHAnsi"/>
          <w:i/>
        </w:rPr>
        <w:t xml:space="preserve">Teaching: Theory into practice, </w:t>
      </w:r>
      <w:r w:rsidRPr="00D766BA">
        <w:rPr>
          <w:rFonts w:asciiTheme="minorHAnsi" w:eastAsia="Calibri" w:hAnsiTheme="minorHAnsi" w:cstheme="minorHAnsi"/>
        </w:rPr>
        <w:t>259-72.  Needham Heights, MA: Allyn &amp; Bacon.</w:t>
      </w:r>
    </w:p>
    <w:p w14:paraId="61A83C86"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Cohen, L.M. and Ambrose, D. (1993). Theories and practices for differentiated education for the gifted and talented.  In K.A. Heller, F.J. Monks, and A.H. Passow (eds.): </w:t>
      </w:r>
      <w:r w:rsidRPr="00D766BA">
        <w:rPr>
          <w:rFonts w:asciiTheme="minorHAnsi" w:eastAsia="Calibri" w:hAnsiTheme="minorHAnsi" w:cstheme="minorHAnsi"/>
          <w:i/>
        </w:rPr>
        <w:t>International handbook of research and development of giftedness and talent,</w:t>
      </w:r>
      <w:r w:rsidRPr="00D766BA">
        <w:rPr>
          <w:rFonts w:asciiTheme="minorHAnsi" w:eastAsia="Calibri" w:hAnsiTheme="minorHAnsi" w:cstheme="minorHAnsi"/>
        </w:rPr>
        <w:t xml:space="preserve"> 339-363. Oxford, U.K.: Pergamon.</w:t>
      </w:r>
    </w:p>
    <w:p w14:paraId="0E26DC77"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Cohen, L.M., Ambrose, D., and Powell, W.N. (2000). Conceptual foundations and theoretical lenses for the diversity of giftedness and talent.  In K.A. Heller, F.J. Monks, R.J. Sternberg, and R. Subotnik (eds.): </w:t>
      </w:r>
      <w:r w:rsidRPr="00D766BA">
        <w:rPr>
          <w:rFonts w:asciiTheme="minorHAnsi" w:eastAsia="Calibri" w:hAnsiTheme="minorHAnsi" w:cstheme="minorHAnsi"/>
          <w:i/>
        </w:rPr>
        <w:t>International handbook of giftedness and talent,</w:t>
      </w:r>
      <w:r w:rsidRPr="00D766BA">
        <w:rPr>
          <w:rFonts w:asciiTheme="minorHAnsi" w:eastAsia="Calibri" w:hAnsiTheme="minorHAnsi" w:cstheme="minorHAnsi"/>
        </w:rPr>
        <w:t xml:space="preserve"> 331-44.  Oxford, U.K.: Pergamon.</w:t>
      </w:r>
    </w:p>
    <w:p w14:paraId="03E47768"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Corey, G.C., Corey, M.S., and Callanan, P. (1998). </w:t>
      </w:r>
      <w:r w:rsidRPr="00D766BA">
        <w:rPr>
          <w:rFonts w:asciiTheme="minorHAnsi" w:eastAsia="Calibri" w:hAnsiTheme="minorHAnsi" w:cstheme="minorHAnsi"/>
          <w:i/>
        </w:rPr>
        <w:t xml:space="preserve">Issues and ethics in the helping profession. </w:t>
      </w:r>
      <w:r w:rsidRPr="00D766BA">
        <w:rPr>
          <w:rFonts w:asciiTheme="minorHAnsi" w:eastAsia="Calibri" w:hAnsiTheme="minorHAnsi" w:cstheme="minorHAnsi"/>
        </w:rPr>
        <w:t>Pacific Grove, CA: Brooks/Cole.</w:t>
      </w:r>
    </w:p>
    <w:p w14:paraId="6EC590C4" w14:textId="77777777" w:rsidR="00D37C9D" w:rsidRPr="00D766BA" w:rsidRDefault="00D37C9D" w:rsidP="00901612">
      <w:pPr>
        <w:pBdr>
          <w:top w:val="nil"/>
          <w:left w:val="nil"/>
          <w:bottom w:val="nil"/>
          <w:right w:val="nil"/>
          <w:between w:val="nil"/>
        </w:pBdr>
        <w:spacing w:line="276" w:lineRule="auto"/>
        <w:ind w:left="540" w:hanging="540"/>
        <w:rPr>
          <w:rFonts w:asciiTheme="minorHAnsi" w:eastAsia="Calibri" w:hAnsiTheme="minorHAnsi" w:cstheme="minorHAnsi"/>
          <w:color w:val="000000"/>
        </w:rPr>
      </w:pPr>
      <w:r w:rsidRPr="00D766BA">
        <w:rPr>
          <w:rFonts w:asciiTheme="minorHAnsi" w:hAnsiTheme="minorHAnsi" w:cstheme="minorHAnsi"/>
          <w:color w:val="222222"/>
          <w:shd w:val="clear" w:color="auto" w:fill="FFFFFF"/>
        </w:rPr>
        <w:t>Darling-Hammond, L. (2016). Research on teaching and teacher education and its influences on policy and practice. </w:t>
      </w:r>
      <w:r w:rsidRPr="00D766BA">
        <w:rPr>
          <w:rFonts w:asciiTheme="minorHAnsi" w:hAnsiTheme="minorHAnsi" w:cstheme="minorHAnsi"/>
          <w:i/>
          <w:iCs/>
          <w:color w:val="222222"/>
          <w:shd w:val="clear" w:color="auto" w:fill="FFFFFF"/>
        </w:rPr>
        <w:t>Educational Researcher</w:t>
      </w:r>
      <w:r w:rsidRPr="00D766BA">
        <w:rPr>
          <w:rFonts w:asciiTheme="minorHAnsi" w:hAnsiTheme="minorHAnsi" w:cstheme="minorHAnsi"/>
          <w:color w:val="222222"/>
          <w:shd w:val="clear" w:color="auto" w:fill="FFFFFF"/>
        </w:rPr>
        <w:t> </w:t>
      </w:r>
      <w:r w:rsidRPr="00D766BA">
        <w:rPr>
          <w:rFonts w:asciiTheme="minorHAnsi" w:hAnsiTheme="minorHAnsi" w:cstheme="minorHAnsi"/>
          <w:i/>
          <w:color w:val="222222"/>
          <w:shd w:val="clear" w:color="auto" w:fill="FFFFFF"/>
        </w:rPr>
        <w:t>45,</w:t>
      </w:r>
      <w:r w:rsidRPr="00D766BA">
        <w:rPr>
          <w:rFonts w:asciiTheme="minorHAnsi" w:hAnsiTheme="minorHAnsi" w:cstheme="minorHAnsi"/>
          <w:color w:val="222222"/>
          <w:shd w:val="clear" w:color="auto" w:fill="FFFFFF"/>
        </w:rPr>
        <w:t xml:space="preserve"> 83-91.</w:t>
      </w:r>
    </w:p>
    <w:p w14:paraId="2C4FB40D" w14:textId="775AA3FA" w:rsidR="00D37C9D" w:rsidRPr="00D766BA" w:rsidRDefault="00D37C9D" w:rsidP="00901612">
      <w:pPr>
        <w:pBdr>
          <w:top w:val="nil"/>
          <w:left w:val="nil"/>
          <w:bottom w:val="nil"/>
          <w:right w:val="nil"/>
          <w:between w:val="nil"/>
        </w:pBdr>
        <w:spacing w:line="276" w:lineRule="auto"/>
        <w:ind w:left="540" w:hanging="540"/>
        <w:rPr>
          <w:rFonts w:asciiTheme="minorHAnsi" w:eastAsia="Calibri" w:hAnsiTheme="minorHAnsi" w:cstheme="minorHAnsi"/>
          <w:color w:val="000000"/>
        </w:rPr>
      </w:pPr>
      <w:r w:rsidRPr="00D766BA">
        <w:rPr>
          <w:rFonts w:asciiTheme="minorHAnsi" w:hAnsiTheme="minorHAnsi" w:cstheme="minorHAnsi"/>
          <w:color w:val="222222"/>
          <w:shd w:val="clear" w:color="auto" w:fill="FFFFFF"/>
        </w:rPr>
        <w:t>Darling-Hammond, L. (2017). Teacher education around the world: What can we learn from international practice? </w:t>
      </w:r>
      <w:r w:rsidRPr="00D766BA">
        <w:rPr>
          <w:rFonts w:asciiTheme="minorHAnsi" w:hAnsiTheme="minorHAnsi" w:cstheme="minorHAnsi"/>
          <w:i/>
          <w:iCs/>
          <w:color w:val="222222"/>
          <w:shd w:val="clear" w:color="auto" w:fill="FFFFFF"/>
        </w:rPr>
        <w:t>European Journal of Teacher Education</w:t>
      </w:r>
      <w:r w:rsidRPr="00D766BA">
        <w:rPr>
          <w:rFonts w:asciiTheme="minorHAnsi" w:hAnsiTheme="minorHAnsi" w:cstheme="minorHAnsi"/>
          <w:color w:val="222222"/>
          <w:shd w:val="clear" w:color="auto" w:fill="FFFFFF"/>
        </w:rPr>
        <w:t>, 1-19.</w:t>
      </w:r>
    </w:p>
    <w:p w14:paraId="08BB3283"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Dewey, J.  (1933). </w:t>
      </w:r>
      <w:r w:rsidRPr="00D766BA">
        <w:rPr>
          <w:rFonts w:asciiTheme="minorHAnsi" w:eastAsia="Calibri" w:hAnsiTheme="minorHAnsi" w:cstheme="minorHAnsi"/>
          <w:i/>
        </w:rPr>
        <w:t>How we think.</w:t>
      </w:r>
      <w:r w:rsidRPr="00D766BA">
        <w:rPr>
          <w:rFonts w:asciiTheme="minorHAnsi" w:eastAsia="Calibri" w:hAnsiTheme="minorHAnsi" w:cstheme="minorHAnsi"/>
        </w:rPr>
        <w:t xml:space="preserve">  Lexington, MA: D.C. Heath.</w:t>
      </w:r>
    </w:p>
    <w:p w14:paraId="108D92A0"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lastRenderedPageBreak/>
        <w:t xml:space="preserve">Dewey, J.  (1929). </w:t>
      </w:r>
      <w:r w:rsidRPr="00D766BA">
        <w:rPr>
          <w:rFonts w:asciiTheme="minorHAnsi" w:eastAsia="Calibri" w:hAnsiTheme="minorHAnsi" w:cstheme="minorHAnsi"/>
          <w:i/>
        </w:rPr>
        <w:t>The Sources of a science of education</w:t>
      </w:r>
      <w:r w:rsidRPr="00D766BA">
        <w:rPr>
          <w:rFonts w:asciiTheme="minorHAnsi" w:eastAsia="Calibri" w:hAnsiTheme="minorHAnsi" w:cstheme="minorHAnsi"/>
        </w:rPr>
        <w:t xml:space="preserve">.  New York: Liverright.   </w:t>
      </w:r>
    </w:p>
    <w:p w14:paraId="223EBF19"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Dombrowski, S. C., Ambrose, D., Clinton, A., &amp; Kamphaus, R. W. (2007). Dogmatic insularity in learning disabilities classification and the critical need for a philosophical analysis. </w:t>
      </w:r>
      <w:r w:rsidRPr="00D766BA">
        <w:rPr>
          <w:rFonts w:asciiTheme="minorHAnsi" w:eastAsia="Calibri" w:hAnsiTheme="minorHAnsi" w:cstheme="minorHAnsi"/>
          <w:i/>
        </w:rPr>
        <w:t>International Journal of Special Education, 22,</w:t>
      </w:r>
      <w:r w:rsidRPr="00D766BA">
        <w:rPr>
          <w:rFonts w:asciiTheme="minorHAnsi" w:eastAsia="Calibri" w:hAnsiTheme="minorHAnsi" w:cstheme="minorHAnsi"/>
        </w:rPr>
        <w:t xml:space="preserve"> 3-10.</w:t>
      </w:r>
    </w:p>
    <w:p w14:paraId="5C35D3AF"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Fazio, R.H. and Zanna, M.P. (1978).  On the predictive validity of attitudes: The roles of direct experience and confidence. </w:t>
      </w:r>
      <w:r w:rsidRPr="00D766BA">
        <w:rPr>
          <w:rFonts w:asciiTheme="minorHAnsi" w:eastAsia="Calibri" w:hAnsiTheme="minorHAnsi" w:cstheme="minorHAnsi"/>
          <w:i/>
        </w:rPr>
        <w:t>Journal of Personality</w:t>
      </w:r>
      <w:r w:rsidRPr="00D766BA">
        <w:rPr>
          <w:rFonts w:asciiTheme="minorHAnsi" w:eastAsia="Calibri" w:hAnsiTheme="minorHAnsi" w:cstheme="minorHAnsi"/>
        </w:rPr>
        <w:t xml:space="preserve">, </w:t>
      </w:r>
      <w:r w:rsidRPr="00D766BA">
        <w:rPr>
          <w:rFonts w:asciiTheme="minorHAnsi" w:eastAsia="Calibri" w:hAnsiTheme="minorHAnsi" w:cstheme="minorHAnsi"/>
          <w:i/>
        </w:rPr>
        <w:t>46</w:t>
      </w:r>
      <w:r w:rsidRPr="00D766BA">
        <w:rPr>
          <w:rFonts w:asciiTheme="minorHAnsi" w:eastAsia="Calibri" w:hAnsiTheme="minorHAnsi" w:cstheme="minorHAnsi"/>
        </w:rPr>
        <w:t>, 228-243.</w:t>
      </w:r>
    </w:p>
    <w:p w14:paraId="1806C3DB"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Ferraro, J.M.  (2000). Reflective practice and professional development.  </w:t>
      </w:r>
      <w:r w:rsidRPr="00D766BA">
        <w:rPr>
          <w:rFonts w:asciiTheme="minorHAnsi" w:eastAsia="Calibri" w:hAnsiTheme="minorHAnsi" w:cstheme="minorHAnsi"/>
          <w:i/>
        </w:rPr>
        <w:t>ERIC Clearinghouse on Teaching and Teacher Education.</w:t>
      </w:r>
      <w:r w:rsidRPr="00D766BA">
        <w:rPr>
          <w:rFonts w:asciiTheme="minorHAnsi" w:eastAsia="Calibri" w:hAnsiTheme="minorHAnsi" w:cstheme="minorHAnsi"/>
        </w:rPr>
        <w:t xml:space="preserve">  Washington, D.C.: American Association of Colleges for Teacher Education.</w:t>
      </w:r>
    </w:p>
    <w:p w14:paraId="569475E2"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Festinger, L. (1964). Behavioral support for opinion change. </w:t>
      </w:r>
      <w:r w:rsidRPr="00D766BA">
        <w:rPr>
          <w:rFonts w:asciiTheme="minorHAnsi" w:eastAsia="Calibri" w:hAnsiTheme="minorHAnsi" w:cstheme="minorHAnsi"/>
          <w:i/>
        </w:rPr>
        <w:t xml:space="preserve">Public Opinion Quarterly, 28, </w:t>
      </w:r>
      <w:r w:rsidRPr="00D766BA">
        <w:rPr>
          <w:rFonts w:asciiTheme="minorHAnsi" w:eastAsia="Calibri" w:hAnsiTheme="minorHAnsi" w:cstheme="minorHAnsi"/>
        </w:rPr>
        <w:t>404-417.</w:t>
      </w:r>
    </w:p>
    <w:p w14:paraId="187B4A54"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Fishbein, M. (1967).  Attitudes and the prediction of behavior.  In M. Fishbein (ed.), </w:t>
      </w:r>
      <w:r w:rsidRPr="00D766BA">
        <w:rPr>
          <w:rFonts w:asciiTheme="minorHAnsi" w:eastAsia="Calibri" w:hAnsiTheme="minorHAnsi" w:cstheme="minorHAnsi"/>
          <w:i/>
        </w:rPr>
        <w:t>Readings in attitude theory and measurement.</w:t>
      </w:r>
      <w:r w:rsidRPr="00D766BA">
        <w:rPr>
          <w:rFonts w:asciiTheme="minorHAnsi" w:eastAsia="Calibri" w:hAnsiTheme="minorHAnsi" w:cstheme="minorHAnsi"/>
        </w:rPr>
        <w:t xml:space="preserve">  New York: Wiley.</w:t>
      </w:r>
    </w:p>
    <w:p w14:paraId="4CDF2938"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Freiburg, H.J. and Waxman, H.C.  (1990). Reflection and the acquisition of technical teaching skills.  In R.T. Clift, W.R. Houston, and M.C. Pugach (eds.): </w:t>
      </w:r>
      <w:r w:rsidRPr="00D766BA">
        <w:rPr>
          <w:rFonts w:asciiTheme="minorHAnsi" w:eastAsia="Calibri" w:hAnsiTheme="minorHAnsi" w:cstheme="minorHAnsi"/>
          <w:i/>
        </w:rPr>
        <w:t>Encouraging Reflective Practice in Education.</w:t>
      </w:r>
      <w:r w:rsidRPr="00D766BA">
        <w:rPr>
          <w:rFonts w:asciiTheme="minorHAnsi" w:eastAsia="Calibri" w:hAnsiTheme="minorHAnsi" w:cstheme="minorHAnsi"/>
        </w:rPr>
        <w:t xml:space="preserve">  New York: Teacher College Press.</w:t>
      </w:r>
    </w:p>
    <w:p w14:paraId="283D25BB"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Frow, P. (2002).  </w:t>
      </w:r>
      <w:r w:rsidRPr="00D766BA">
        <w:rPr>
          <w:rFonts w:asciiTheme="minorHAnsi" w:eastAsia="Calibri" w:hAnsiTheme="minorHAnsi" w:cstheme="minorHAnsi"/>
          <w:i/>
        </w:rPr>
        <w:t xml:space="preserve">The meaning of commitment in professional service relationships: Issues in relating theory to practice.  </w:t>
      </w:r>
      <w:r w:rsidRPr="00D766BA">
        <w:rPr>
          <w:rFonts w:asciiTheme="minorHAnsi" w:eastAsia="Calibri" w:hAnsiTheme="minorHAnsi" w:cstheme="minorHAnsi"/>
        </w:rPr>
        <w:t xml:space="preserve">Retrieved October 29, 2002, from the University of Bath web site (http:www.bath.ac.uk/imp/pdf </w:t>
      </w:r>
    </w:p>
    <w:p w14:paraId="6139F00F" w14:textId="19E47DF6" w:rsidR="00D37C9D" w:rsidRPr="00D766BA" w:rsidRDefault="00D37C9D" w:rsidP="0045118E">
      <w:pPr>
        <w:spacing w:line="276" w:lineRule="auto"/>
        <w:ind w:left="540" w:hanging="540"/>
        <w:rPr>
          <w:rFonts w:asciiTheme="minorHAnsi" w:eastAsia="Calibri" w:hAnsiTheme="minorHAnsi" w:cstheme="minorHAnsi"/>
        </w:rPr>
      </w:pPr>
      <w:r w:rsidRPr="00D766BA">
        <w:rPr>
          <w:rFonts w:asciiTheme="minorHAnsi" w:hAnsiTheme="minorHAnsi" w:cstheme="minorHAnsi"/>
          <w:color w:val="222222"/>
          <w:shd w:val="clear" w:color="auto" w:fill="FFFFFF"/>
        </w:rPr>
        <w:t>Gallavan, N. P., &amp; Putney, L. G. (Eds.). (2017). </w:t>
      </w:r>
      <w:r w:rsidRPr="00D766BA">
        <w:rPr>
          <w:rFonts w:asciiTheme="minorHAnsi" w:hAnsiTheme="minorHAnsi" w:cstheme="minorHAnsi"/>
          <w:i/>
          <w:iCs/>
          <w:color w:val="222222"/>
          <w:shd w:val="clear" w:color="auto" w:fill="FFFFFF"/>
        </w:rPr>
        <w:t>Teacher Education Yearbook XXV: Building Upon Inspirations and Aspirations with Hope, Courage, and Strength through Teacher Educators' Commitment to Today’s Teacher Candidates and Educator Preparation</w:t>
      </w:r>
      <w:r w:rsidRPr="00D766BA">
        <w:rPr>
          <w:rFonts w:asciiTheme="minorHAnsi" w:hAnsiTheme="minorHAnsi" w:cstheme="minorHAnsi"/>
          <w:color w:val="222222"/>
          <w:shd w:val="clear" w:color="auto" w:fill="FFFFFF"/>
        </w:rPr>
        <w:t>. Lanham, MD: Rowman &amp; Littlefield.</w:t>
      </w:r>
    </w:p>
    <w:p w14:paraId="06BB4A6A"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Gillespie, D. (1992). </w:t>
      </w:r>
      <w:r w:rsidRPr="00D766BA">
        <w:rPr>
          <w:rFonts w:asciiTheme="minorHAnsi" w:eastAsia="Calibri" w:hAnsiTheme="minorHAnsi" w:cstheme="minorHAnsi"/>
          <w:i/>
        </w:rPr>
        <w:t>The mind’s we: Contextualism in cognitive psychology.</w:t>
      </w:r>
      <w:r w:rsidRPr="00D766BA">
        <w:rPr>
          <w:rFonts w:asciiTheme="minorHAnsi" w:eastAsia="Calibri" w:hAnsiTheme="minorHAnsi" w:cstheme="minorHAnsi"/>
        </w:rPr>
        <w:t xml:space="preserve"> Carbondale, IL: Southern Illinois University Press.</w:t>
      </w:r>
    </w:p>
    <w:p w14:paraId="5A228B9D" w14:textId="183A5095"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Gillis, G.  (1988). Schon’s reflective practitioner: A model for teachers?  In P.P. </w:t>
      </w:r>
      <w:r w:rsidR="00901612" w:rsidRPr="00D766BA">
        <w:rPr>
          <w:rFonts w:asciiTheme="minorHAnsi" w:eastAsia="Calibri" w:hAnsiTheme="minorHAnsi" w:cstheme="minorHAnsi"/>
        </w:rPr>
        <w:t>Grimmet and</w:t>
      </w:r>
      <w:r w:rsidRPr="00D766BA">
        <w:rPr>
          <w:rFonts w:asciiTheme="minorHAnsi" w:eastAsia="Calibri" w:hAnsiTheme="minorHAnsi" w:cstheme="minorHAnsi"/>
        </w:rPr>
        <w:t xml:space="preserve"> G.L. Erickson (eds.): </w:t>
      </w:r>
      <w:r w:rsidRPr="00D766BA">
        <w:rPr>
          <w:rFonts w:asciiTheme="minorHAnsi" w:eastAsia="Calibri" w:hAnsiTheme="minorHAnsi" w:cstheme="minorHAnsi"/>
          <w:i/>
        </w:rPr>
        <w:t>Reflection in education.</w:t>
      </w:r>
      <w:r w:rsidRPr="00D766BA">
        <w:rPr>
          <w:rFonts w:asciiTheme="minorHAnsi" w:eastAsia="Calibri" w:hAnsiTheme="minorHAnsi" w:cstheme="minorHAnsi"/>
        </w:rPr>
        <w:t xml:space="preserve">  New York: Teachers College Press.</w:t>
      </w:r>
    </w:p>
    <w:p w14:paraId="7A52EE55" w14:textId="6FEFEC6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Hyman, R. T.  (1974)</w:t>
      </w:r>
      <w:r w:rsidR="00901612" w:rsidRPr="00D766BA">
        <w:rPr>
          <w:rFonts w:asciiTheme="minorHAnsi" w:eastAsia="Calibri" w:hAnsiTheme="minorHAnsi" w:cstheme="minorHAnsi"/>
        </w:rPr>
        <w:t>. Ways</w:t>
      </w:r>
      <w:r w:rsidRPr="00D766BA">
        <w:rPr>
          <w:rFonts w:asciiTheme="minorHAnsi" w:eastAsia="Calibri" w:hAnsiTheme="minorHAnsi" w:cstheme="minorHAnsi"/>
          <w:i/>
        </w:rPr>
        <w:t xml:space="preserve"> of teaching, </w:t>
      </w:r>
      <w:r w:rsidRPr="00D766BA">
        <w:rPr>
          <w:rFonts w:asciiTheme="minorHAnsi" w:eastAsia="Calibri" w:hAnsiTheme="minorHAnsi" w:cstheme="minorHAnsi"/>
        </w:rPr>
        <w:t>2</w:t>
      </w:r>
      <w:r w:rsidRPr="00D766BA">
        <w:rPr>
          <w:rFonts w:asciiTheme="minorHAnsi" w:eastAsia="Calibri" w:hAnsiTheme="minorHAnsi" w:cstheme="minorHAnsi"/>
          <w:vertAlign w:val="superscript"/>
        </w:rPr>
        <w:t>nd</w:t>
      </w:r>
      <w:r w:rsidRPr="00D766BA">
        <w:rPr>
          <w:rFonts w:asciiTheme="minorHAnsi" w:eastAsia="Calibri" w:hAnsiTheme="minorHAnsi" w:cstheme="minorHAnsi"/>
        </w:rPr>
        <w:t xml:space="preserve"> ed.  Philadelphia:  J. B. Lippincott.</w:t>
      </w:r>
    </w:p>
    <w:p w14:paraId="5A8E2D16"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Jevne, R.F. and Williams, D.R.  (1998). </w:t>
      </w:r>
      <w:r w:rsidRPr="00D766BA">
        <w:rPr>
          <w:rFonts w:asciiTheme="minorHAnsi" w:eastAsia="Calibri" w:hAnsiTheme="minorHAnsi" w:cstheme="minorHAnsi"/>
          <w:i/>
        </w:rPr>
        <w:t>When dreams don’t work: Professional caregivers and burnout.</w:t>
      </w:r>
      <w:r w:rsidRPr="00D766BA">
        <w:rPr>
          <w:rFonts w:asciiTheme="minorHAnsi" w:eastAsia="Calibri" w:hAnsiTheme="minorHAnsi" w:cstheme="minorHAnsi"/>
        </w:rPr>
        <w:t xml:space="preserve">  Amityville, NY: Baywood.</w:t>
      </w:r>
    </w:p>
    <w:p w14:paraId="1B6488B9" w14:textId="77777777" w:rsidR="00D37C9D" w:rsidRPr="00D766BA" w:rsidRDefault="00D37C9D" w:rsidP="00901612">
      <w:pPr>
        <w:pStyle w:val="p1"/>
        <w:spacing w:line="276" w:lineRule="auto"/>
        <w:rPr>
          <w:rFonts w:asciiTheme="minorHAnsi" w:hAnsiTheme="minorHAnsi" w:cstheme="minorHAnsi"/>
          <w:sz w:val="22"/>
          <w:szCs w:val="22"/>
        </w:rPr>
      </w:pPr>
      <w:r w:rsidRPr="00D766BA">
        <w:rPr>
          <w:rFonts w:asciiTheme="minorHAnsi" w:hAnsiTheme="minorHAnsi" w:cstheme="minorHAnsi"/>
          <w:sz w:val="22"/>
          <w:szCs w:val="22"/>
        </w:rPr>
        <w:t xml:space="preserve">Kaufman, J. C., &amp; Baer, J. (Eds.). (2005). </w:t>
      </w:r>
      <w:r w:rsidRPr="00D766BA">
        <w:rPr>
          <w:rFonts w:asciiTheme="minorHAnsi" w:hAnsiTheme="minorHAnsi" w:cstheme="minorHAnsi"/>
          <w:i/>
          <w:iCs/>
          <w:sz w:val="22"/>
          <w:szCs w:val="22"/>
        </w:rPr>
        <w:t>Creativity across domains: Faces of the muse</w:t>
      </w:r>
      <w:r w:rsidRPr="00D766BA">
        <w:rPr>
          <w:rFonts w:asciiTheme="minorHAnsi" w:hAnsiTheme="minorHAnsi" w:cstheme="minorHAnsi"/>
          <w:sz w:val="22"/>
          <w:szCs w:val="22"/>
        </w:rPr>
        <w:t>. Mahwah, NJ: Lawrence Erlbaum.</w:t>
      </w:r>
    </w:p>
    <w:p w14:paraId="7ADDF1FA" w14:textId="77777777" w:rsidR="00D37C9D" w:rsidRPr="00D766BA" w:rsidRDefault="00D37C9D" w:rsidP="00901612">
      <w:pPr>
        <w:spacing w:line="276" w:lineRule="auto"/>
        <w:ind w:left="540" w:hanging="540"/>
        <w:rPr>
          <w:rFonts w:asciiTheme="minorHAnsi" w:eastAsia="Calibri" w:hAnsiTheme="minorHAnsi" w:cstheme="minorHAnsi"/>
          <w:color w:val="000000" w:themeColor="text1"/>
        </w:rPr>
      </w:pPr>
      <w:r w:rsidRPr="00D766BA">
        <w:rPr>
          <w:rFonts w:asciiTheme="minorHAnsi" w:eastAsia="Calibri" w:hAnsiTheme="minorHAnsi" w:cstheme="minorHAnsi"/>
        </w:rPr>
        <w:t xml:space="preserve">Kiesler, C.A. (1971).  </w:t>
      </w:r>
      <w:r w:rsidRPr="00D766BA">
        <w:rPr>
          <w:rFonts w:asciiTheme="minorHAnsi" w:eastAsia="Calibri" w:hAnsiTheme="minorHAnsi" w:cstheme="minorHAnsi"/>
          <w:i/>
          <w:color w:val="000000" w:themeColor="text1"/>
        </w:rPr>
        <w:t xml:space="preserve">The psychology of commitment: Experiments linking behavior to belief.  </w:t>
      </w:r>
      <w:r w:rsidRPr="00D766BA">
        <w:rPr>
          <w:rFonts w:asciiTheme="minorHAnsi" w:eastAsia="Calibri" w:hAnsiTheme="minorHAnsi" w:cstheme="minorHAnsi"/>
          <w:color w:val="000000" w:themeColor="text1"/>
        </w:rPr>
        <w:t>London: Academic Press.</w:t>
      </w:r>
    </w:p>
    <w:p w14:paraId="2F98FCAE" w14:textId="77777777" w:rsidR="00D37C9D" w:rsidRPr="00D766BA" w:rsidRDefault="00D37C9D" w:rsidP="00901612">
      <w:pPr>
        <w:spacing w:line="276" w:lineRule="auto"/>
        <w:ind w:left="540" w:hanging="540"/>
        <w:rPr>
          <w:rFonts w:asciiTheme="minorHAnsi" w:eastAsia="Calibri" w:hAnsiTheme="minorHAnsi" w:cstheme="minorHAnsi"/>
          <w:color w:val="000000" w:themeColor="text1"/>
        </w:rPr>
      </w:pPr>
      <w:r w:rsidRPr="00D766BA">
        <w:rPr>
          <w:rFonts w:asciiTheme="minorHAnsi" w:eastAsia="Calibri" w:hAnsiTheme="minorHAnsi" w:cstheme="minorHAnsi"/>
          <w:color w:val="000000" w:themeColor="text1"/>
        </w:rPr>
        <w:t xml:space="preserve">Kottler, J.A.  (1993). </w:t>
      </w:r>
      <w:r w:rsidRPr="00D766BA">
        <w:rPr>
          <w:rFonts w:asciiTheme="minorHAnsi" w:eastAsia="Calibri" w:hAnsiTheme="minorHAnsi" w:cstheme="minorHAnsi"/>
          <w:i/>
          <w:color w:val="000000" w:themeColor="text1"/>
        </w:rPr>
        <w:t>On being a therapist (rev. ed.).</w:t>
      </w:r>
      <w:r w:rsidRPr="00D766BA">
        <w:rPr>
          <w:rFonts w:asciiTheme="minorHAnsi" w:eastAsia="Calibri" w:hAnsiTheme="minorHAnsi" w:cstheme="minorHAnsi"/>
          <w:color w:val="000000" w:themeColor="text1"/>
        </w:rPr>
        <w:t xml:space="preserve">  San Francisco: Jossey-Bass.</w:t>
      </w:r>
    </w:p>
    <w:p w14:paraId="1B22789A" w14:textId="77777777" w:rsidR="00D37C9D" w:rsidRPr="00D766BA" w:rsidRDefault="00D37C9D" w:rsidP="00901612">
      <w:pPr>
        <w:spacing w:line="276" w:lineRule="auto"/>
        <w:ind w:left="540" w:hanging="540"/>
        <w:rPr>
          <w:rFonts w:asciiTheme="minorHAnsi" w:eastAsia="Calibri" w:hAnsiTheme="minorHAnsi" w:cstheme="minorHAnsi"/>
          <w:color w:val="000000" w:themeColor="text1"/>
        </w:rPr>
      </w:pPr>
      <w:r w:rsidRPr="00D766BA">
        <w:rPr>
          <w:rFonts w:asciiTheme="minorHAnsi" w:eastAsia="Calibri" w:hAnsiTheme="minorHAnsi" w:cstheme="minorHAnsi"/>
          <w:color w:val="000000" w:themeColor="text1"/>
        </w:rPr>
        <w:t xml:space="preserve">Kraus, S.J. (1995).  Attitudes and the prediction of behavior: A meta-analysis of the empirical literature.  </w:t>
      </w:r>
      <w:r w:rsidRPr="00D766BA">
        <w:rPr>
          <w:rFonts w:asciiTheme="minorHAnsi" w:eastAsia="Calibri" w:hAnsiTheme="minorHAnsi" w:cstheme="minorHAnsi"/>
          <w:i/>
          <w:color w:val="000000" w:themeColor="text1"/>
        </w:rPr>
        <w:t>Personality and Social Psychology Bulletin, 21</w:t>
      </w:r>
      <w:r w:rsidRPr="00D766BA">
        <w:rPr>
          <w:rFonts w:asciiTheme="minorHAnsi" w:eastAsia="Calibri" w:hAnsiTheme="minorHAnsi" w:cstheme="minorHAnsi"/>
          <w:color w:val="000000" w:themeColor="text1"/>
        </w:rPr>
        <w:t>, 58-75.</w:t>
      </w:r>
    </w:p>
    <w:p w14:paraId="14797A2C" w14:textId="77777777" w:rsidR="00D37C9D" w:rsidRPr="00D766BA" w:rsidRDefault="00D37C9D" w:rsidP="00901612">
      <w:pPr>
        <w:spacing w:line="276" w:lineRule="auto"/>
        <w:ind w:left="540" w:hanging="540"/>
        <w:rPr>
          <w:rFonts w:asciiTheme="minorHAnsi" w:eastAsia="Calibri" w:hAnsiTheme="minorHAnsi" w:cstheme="minorHAnsi"/>
          <w:color w:val="000000" w:themeColor="text1"/>
        </w:rPr>
      </w:pPr>
      <w:r w:rsidRPr="00D766BA">
        <w:rPr>
          <w:rFonts w:asciiTheme="minorHAnsi" w:hAnsiTheme="minorHAnsi" w:cstheme="minorHAnsi"/>
          <w:color w:val="000000" w:themeColor="text1"/>
          <w:shd w:val="clear" w:color="auto" w:fill="FFFFFF"/>
        </w:rPr>
        <w:t>Kunter, M., Frenzel, A., Nagy, G., Baumert, J., &amp; Pekrun, R. (2011). Teacher enthusiasm: Dimensionality and context specificity. </w:t>
      </w:r>
      <w:r w:rsidRPr="00D766BA">
        <w:rPr>
          <w:rFonts w:asciiTheme="minorHAnsi" w:hAnsiTheme="minorHAnsi" w:cstheme="minorHAnsi"/>
          <w:i/>
          <w:iCs/>
          <w:color w:val="000000" w:themeColor="text1"/>
          <w:shd w:val="clear" w:color="auto" w:fill="FFFFFF"/>
        </w:rPr>
        <w:t>Contemporary Educational Psychology</w:t>
      </w:r>
      <w:r w:rsidRPr="00D766BA">
        <w:rPr>
          <w:rFonts w:asciiTheme="minorHAnsi" w:hAnsiTheme="minorHAnsi" w:cstheme="minorHAnsi"/>
          <w:color w:val="000000" w:themeColor="text1"/>
          <w:shd w:val="clear" w:color="auto" w:fill="FFFFFF"/>
        </w:rPr>
        <w:t>, </w:t>
      </w:r>
      <w:r w:rsidRPr="00D766BA">
        <w:rPr>
          <w:rFonts w:asciiTheme="minorHAnsi" w:hAnsiTheme="minorHAnsi" w:cstheme="minorHAnsi"/>
          <w:i/>
          <w:iCs/>
          <w:color w:val="000000" w:themeColor="text1"/>
          <w:shd w:val="clear" w:color="auto" w:fill="FFFFFF"/>
        </w:rPr>
        <w:t>36</w:t>
      </w:r>
      <w:r w:rsidRPr="00D766BA">
        <w:rPr>
          <w:rFonts w:asciiTheme="minorHAnsi" w:hAnsiTheme="minorHAnsi" w:cstheme="minorHAnsi"/>
          <w:color w:val="000000" w:themeColor="text1"/>
          <w:shd w:val="clear" w:color="auto" w:fill="FFFFFF"/>
        </w:rPr>
        <w:t>(4), 289-301.</w:t>
      </w:r>
    </w:p>
    <w:p w14:paraId="1350B5BD" w14:textId="4191071E" w:rsidR="00D37C9D" w:rsidRPr="00D766BA" w:rsidRDefault="00D37C9D" w:rsidP="00901612">
      <w:pPr>
        <w:spacing w:line="276" w:lineRule="auto"/>
        <w:ind w:left="540" w:hanging="540"/>
        <w:rPr>
          <w:rFonts w:asciiTheme="minorHAnsi" w:eastAsia="Calibri" w:hAnsiTheme="minorHAnsi" w:cstheme="minorHAnsi"/>
          <w:color w:val="000000" w:themeColor="text1"/>
        </w:rPr>
      </w:pPr>
      <w:r w:rsidRPr="00D766BA">
        <w:rPr>
          <w:rFonts w:asciiTheme="minorHAnsi" w:eastAsia="Calibri" w:hAnsiTheme="minorHAnsi" w:cstheme="minorHAnsi"/>
          <w:color w:val="000000" w:themeColor="text1"/>
        </w:rPr>
        <w:t xml:space="preserve">Laitila, A., &amp; Oranen, M. (2013). Focused dialogues in training contexts: A model for enhancing reflection in therapist’s professional practice. </w:t>
      </w:r>
      <w:r w:rsidRPr="00D766BA">
        <w:rPr>
          <w:rFonts w:asciiTheme="minorHAnsi" w:eastAsia="Calibri" w:hAnsiTheme="minorHAnsi" w:cstheme="minorHAnsi"/>
          <w:i/>
          <w:color w:val="000000" w:themeColor="text1"/>
        </w:rPr>
        <w:t>Contemporary Family Therapy: An International Journal, 35</w:t>
      </w:r>
      <w:r w:rsidRPr="00D766BA">
        <w:rPr>
          <w:rFonts w:asciiTheme="minorHAnsi" w:eastAsia="Calibri" w:hAnsiTheme="minorHAnsi" w:cstheme="minorHAnsi"/>
          <w:color w:val="000000" w:themeColor="text1"/>
        </w:rPr>
        <w:t>(3), 599-612. doi:</w:t>
      </w:r>
      <w:r w:rsidR="00901612" w:rsidRPr="00D766BA">
        <w:rPr>
          <w:rFonts w:asciiTheme="minorHAnsi" w:eastAsia="Calibri" w:hAnsiTheme="minorHAnsi" w:cstheme="minorHAnsi"/>
          <w:color w:val="000000" w:themeColor="text1"/>
        </w:rPr>
        <w:t xml:space="preserve"> </w:t>
      </w:r>
      <w:r w:rsidRPr="00D766BA">
        <w:rPr>
          <w:rFonts w:asciiTheme="minorHAnsi" w:eastAsia="Calibri" w:hAnsiTheme="minorHAnsi" w:cstheme="minorHAnsi"/>
          <w:color w:val="000000" w:themeColor="text1"/>
        </w:rPr>
        <w:t>10.1007/s10591-013-9235-9</w:t>
      </w:r>
    </w:p>
    <w:p w14:paraId="1A58DFA4" w14:textId="77777777" w:rsidR="00D37C9D" w:rsidRPr="00D766BA" w:rsidRDefault="00D37C9D" w:rsidP="00901612">
      <w:pPr>
        <w:spacing w:line="276" w:lineRule="auto"/>
        <w:ind w:left="540" w:hanging="540"/>
        <w:rPr>
          <w:rFonts w:asciiTheme="minorHAnsi" w:eastAsia="Calibri" w:hAnsiTheme="minorHAnsi" w:cstheme="minorHAnsi"/>
          <w:color w:val="000000" w:themeColor="text1"/>
        </w:rPr>
      </w:pPr>
      <w:r w:rsidRPr="00D766BA">
        <w:rPr>
          <w:rFonts w:asciiTheme="minorHAnsi" w:eastAsia="Calibri" w:hAnsiTheme="minorHAnsi" w:cstheme="minorHAnsi"/>
          <w:color w:val="000000" w:themeColor="text1"/>
        </w:rPr>
        <w:t xml:space="preserve">Loughran, J.  (2002). Effective reflective practice: In search of meaning in learning about teaching.  </w:t>
      </w:r>
      <w:r w:rsidRPr="00D766BA">
        <w:rPr>
          <w:rFonts w:asciiTheme="minorHAnsi" w:eastAsia="Calibri" w:hAnsiTheme="minorHAnsi" w:cstheme="minorHAnsi"/>
          <w:i/>
          <w:color w:val="000000" w:themeColor="text1"/>
        </w:rPr>
        <w:t>Journal of Teacher Education, 53(1)</w:t>
      </w:r>
      <w:r w:rsidRPr="00D766BA">
        <w:rPr>
          <w:rFonts w:asciiTheme="minorHAnsi" w:eastAsia="Calibri" w:hAnsiTheme="minorHAnsi" w:cstheme="minorHAnsi"/>
          <w:color w:val="000000" w:themeColor="text1"/>
        </w:rPr>
        <w:t>, 33-43.</w:t>
      </w:r>
    </w:p>
    <w:p w14:paraId="5E885118" w14:textId="77777777" w:rsidR="00D37C9D" w:rsidRPr="00D766BA" w:rsidRDefault="00D37C9D" w:rsidP="00901612">
      <w:pPr>
        <w:spacing w:line="276" w:lineRule="auto"/>
        <w:rPr>
          <w:rFonts w:asciiTheme="minorHAnsi" w:hAnsiTheme="minorHAnsi" w:cstheme="minorHAnsi"/>
          <w:color w:val="000000" w:themeColor="text1"/>
        </w:rPr>
      </w:pPr>
      <w:r w:rsidRPr="00D766BA">
        <w:rPr>
          <w:rFonts w:asciiTheme="minorHAnsi" w:hAnsiTheme="minorHAnsi" w:cstheme="minorHAnsi"/>
          <w:color w:val="000000" w:themeColor="text1"/>
          <w:shd w:val="clear" w:color="auto" w:fill="FFFFFF"/>
        </w:rPr>
        <w:t>Loughran, J. (2013). </w:t>
      </w:r>
      <w:r w:rsidRPr="00D766BA">
        <w:rPr>
          <w:rFonts w:asciiTheme="minorHAnsi" w:hAnsiTheme="minorHAnsi" w:cstheme="minorHAnsi"/>
          <w:i/>
          <w:iCs/>
          <w:color w:val="000000" w:themeColor="text1"/>
          <w:shd w:val="clear" w:color="auto" w:fill="FFFFFF"/>
        </w:rPr>
        <w:t>Developing a pedagogy of teacher education: Understanding teaching &amp; learning about teaching</w:t>
      </w:r>
      <w:r w:rsidRPr="00D766BA">
        <w:rPr>
          <w:rFonts w:asciiTheme="minorHAnsi" w:hAnsiTheme="minorHAnsi" w:cstheme="minorHAnsi"/>
          <w:color w:val="000000" w:themeColor="text1"/>
          <w:shd w:val="clear" w:color="auto" w:fill="FFFFFF"/>
        </w:rPr>
        <w:t>. New York, NY: Routledge.</w:t>
      </w:r>
    </w:p>
    <w:p w14:paraId="2E9C009A" w14:textId="77777777" w:rsidR="00D37C9D" w:rsidRPr="00D766BA" w:rsidRDefault="00D37C9D" w:rsidP="00901612">
      <w:pPr>
        <w:spacing w:line="276" w:lineRule="auto"/>
        <w:ind w:left="540" w:hanging="540"/>
        <w:rPr>
          <w:rFonts w:asciiTheme="minorHAnsi" w:eastAsia="Calibri" w:hAnsiTheme="minorHAnsi" w:cstheme="minorHAnsi"/>
          <w:color w:val="000000" w:themeColor="text1"/>
        </w:rPr>
      </w:pPr>
      <w:r w:rsidRPr="00D766BA">
        <w:rPr>
          <w:rFonts w:asciiTheme="minorHAnsi" w:eastAsia="Calibri" w:hAnsiTheme="minorHAnsi" w:cstheme="minorHAnsi"/>
          <w:color w:val="000000" w:themeColor="text1"/>
        </w:rPr>
        <w:t xml:space="preserve">Mathieu, J.E. and Zajac, D.M. (1990).  A review and meta-analysis of the antecedents, correlates, and consequences of organizational commitment.  </w:t>
      </w:r>
      <w:r w:rsidRPr="00D766BA">
        <w:rPr>
          <w:rFonts w:asciiTheme="minorHAnsi" w:eastAsia="Calibri" w:hAnsiTheme="minorHAnsi" w:cstheme="minorHAnsi"/>
          <w:i/>
          <w:color w:val="000000" w:themeColor="text1"/>
        </w:rPr>
        <w:t>Psychological Bulletin, 108,</w:t>
      </w:r>
      <w:r w:rsidRPr="00D766BA">
        <w:rPr>
          <w:rFonts w:asciiTheme="minorHAnsi" w:eastAsia="Calibri" w:hAnsiTheme="minorHAnsi" w:cstheme="minorHAnsi"/>
          <w:color w:val="000000" w:themeColor="text1"/>
        </w:rPr>
        <w:t xml:space="preserve"> 171-194.</w:t>
      </w:r>
    </w:p>
    <w:p w14:paraId="31CFE997" w14:textId="77777777" w:rsidR="00D37C9D" w:rsidRPr="00D766BA" w:rsidRDefault="00D37C9D" w:rsidP="00901612">
      <w:pPr>
        <w:spacing w:line="276" w:lineRule="auto"/>
        <w:ind w:left="540" w:hanging="540"/>
        <w:rPr>
          <w:rFonts w:asciiTheme="minorHAnsi" w:eastAsia="Calibri" w:hAnsiTheme="minorHAnsi" w:cstheme="minorHAnsi"/>
          <w:color w:val="000000" w:themeColor="text1"/>
        </w:rPr>
      </w:pPr>
      <w:r w:rsidRPr="00D766BA">
        <w:rPr>
          <w:rFonts w:asciiTheme="minorHAnsi" w:eastAsia="Calibri" w:hAnsiTheme="minorHAnsi" w:cstheme="minorHAnsi"/>
          <w:color w:val="000000" w:themeColor="text1"/>
        </w:rPr>
        <w:t xml:space="preserve">Meyer, J.P. and Allen, N.J. (1997).  </w:t>
      </w:r>
      <w:r w:rsidRPr="00D766BA">
        <w:rPr>
          <w:rFonts w:asciiTheme="minorHAnsi" w:eastAsia="Calibri" w:hAnsiTheme="minorHAnsi" w:cstheme="minorHAnsi"/>
          <w:i/>
          <w:color w:val="000000" w:themeColor="text1"/>
        </w:rPr>
        <w:t xml:space="preserve">Commitment in the workplace: Theory, research and application.  </w:t>
      </w:r>
      <w:r w:rsidRPr="00D766BA">
        <w:rPr>
          <w:rFonts w:asciiTheme="minorHAnsi" w:eastAsia="Calibri" w:hAnsiTheme="minorHAnsi" w:cstheme="minorHAnsi"/>
          <w:color w:val="000000" w:themeColor="text1"/>
        </w:rPr>
        <w:t>London: Sage.</w:t>
      </w:r>
    </w:p>
    <w:p w14:paraId="104110F0" w14:textId="77777777" w:rsidR="00D37C9D" w:rsidRPr="00D766BA" w:rsidRDefault="00D37C9D" w:rsidP="00901612">
      <w:pPr>
        <w:spacing w:line="276" w:lineRule="auto"/>
        <w:ind w:left="540" w:hanging="540"/>
        <w:rPr>
          <w:rFonts w:asciiTheme="minorHAnsi" w:eastAsia="Calibri" w:hAnsiTheme="minorHAnsi" w:cstheme="minorHAnsi"/>
          <w:color w:val="000000" w:themeColor="text1"/>
        </w:rPr>
      </w:pPr>
      <w:r w:rsidRPr="00D766BA">
        <w:rPr>
          <w:rFonts w:asciiTheme="minorHAnsi" w:eastAsia="Calibri" w:hAnsiTheme="minorHAnsi" w:cstheme="minorHAnsi"/>
          <w:color w:val="000000" w:themeColor="text1"/>
        </w:rPr>
        <w:t xml:space="preserve">Mowday, R.T. (1998).  Reflections on the study and relevance of organizational commitment.  </w:t>
      </w:r>
      <w:r w:rsidRPr="00D766BA">
        <w:rPr>
          <w:rFonts w:asciiTheme="minorHAnsi" w:eastAsia="Calibri" w:hAnsiTheme="minorHAnsi" w:cstheme="minorHAnsi"/>
          <w:i/>
          <w:color w:val="000000" w:themeColor="text1"/>
        </w:rPr>
        <w:t xml:space="preserve">Human Resource Management Review, 8, </w:t>
      </w:r>
      <w:r w:rsidRPr="00D766BA">
        <w:rPr>
          <w:rFonts w:asciiTheme="minorHAnsi" w:eastAsia="Calibri" w:hAnsiTheme="minorHAnsi" w:cstheme="minorHAnsi"/>
          <w:color w:val="000000" w:themeColor="text1"/>
        </w:rPr>
        <w:t>387-401.</w:t>
      </w:r>
    </w:p>
    <w:p w14:paraId="2B337AD1" w14:textId="77777777" w:rsidR="00D37C9D" w:rsidRPr="00D766BA" w:rsidRDefault="00D37C9D" w:rsidP="00901612">
      <w:pPr>
        <w:spacing w:line="276" w:lineRule="auto"/>
        <w:ind w:left="540" w:hanging="540"/>
        <w:rPr>
          <w:rFonts w:asciiTheme="minorHAnsi" w:eastAsia="Calibri" w:hAnsiTheme="minorHAnsi" w:cstheme="minorHAnsi"/>
          <w:color w:val="000000" w:themeColor="text1"/>
        </w:rPr>
      </w:pPr>
      <w:r w:rsidRPr="00D766BA">
        <w:rPr>
          <w:rFonts w:asciiTheme="minorHAnsi" w:eastAsia="Calibri" w:hAnsiTheme="minorHAnsi" w:cstheme="minorHAnsi"/>
          <w:color w:val="000000" w:themeColor="text1"/>
        </w:rPr>
        <w:lastRenderedPageBreak/>
        <w:t xml:space="preserve">Mowday, R.T., Porter, L.W., and Steers, R. (1982).  </w:t>
      </w:r>
      <w:r w:rsidRPr="00D766BA">
        <w:rPr>
          <w:rFonts w:asciiTheme="minorHAnsi" w:eastAsia="Calibri" w:hAnsiTheme="minorHAnsi" w:cstheme="minorHAnsi"/>
          <w:i/>
          <w:color w:val="000000" w:themeColor="text1"/>
        </w:rPr>
        <w:t>Organizational linkages: The Psychology of commitment, absenteeism, and turnover.</w:t>
      </w:r>
      <w:r w:rsidRPr="00D766BA">
        <w:rPr>
          <w:rFonts w:asciiTheme="minorHAnsi" w:eastAsia="Calibri" w:hAnsiTheme="minorHAnsi" w:cstheme="minorHAnsi"/>
          <w:color w:val="000000" w:themeColor="text1"/>
        </w:rPr>
        <w:t xml:space="preserve">  San Diego, CA: Academic Press.</w:t>
      </w:r>
    </w:p>
    <w:p w14:paraId="70FB5D2B" w14:textId="77777777" w:rsidR="00D37C9D" w:rsidRPr="00D766BA" w:rsidRDefault="00D37C9D" w:rsidP="00901612">
      <w:pPr>
        <w:spacing w:line="276" w:lineRule="auto"/>
        <w:ind w:left="540" w:hanging="540"/>
        <w:rPr>
          <w:rFonts w:asciiTheme="minorHAnsi" w:eastAsia="Calibri" w:hAnsiTheme="minorHAnsi" w:cstheme="minorHAnsi"/>
          <w:color w:val="000000" w:themeColor="text1"/>
        </w:rPr>
      </w:pPr>
      <w:r w:rsidRPr="00D766BA">
        <w:rPr>
          <w:rFonts w:asciiTheme="minorHAnsi" w:eastAsia="Calibri" w:hAnsiTheme="minorHAnsi" w:cstheme="minorHAnsi"/>
          <w:color w:val="000000" w:themeColor="text1"/>
        </w:rPr>
        <w:t xml:space="preserve">Myers, D.G. (1995).  </w:t>
      </w:r>
      <w:r w:rsidRPr="00D766BA">
        <w:rPr>
          <w:rFonts w:asciiTheme="minorHAnsi" w:eastAsia="Calibri" w:hAnsiTheme="minorHAnsi" w:cstheme="minorHAnsi"/>
          <w:i/>
          <w:color w:val="000000" w:themeColor="text1"/>
        </w:rPr>
        <w:t>Psychology</w:t>
      </w:r>
      <w:r w:rsidRPr="00D766BA">
        <w:rPr>
          <w:rFonts w:asciiTheme="minorHAnsi" w:eastAsia="Calibri" w:hAnsiTheme="minorHAnsi" w:cstheme="minorHAnsi"/>
          <w:color w:val="000000" w:themeColor="text1"/>
        </w:rPr>
        <w:t xml:space="preserve"> (4</w:t>
      </w:r>
      <w:r w:rsidRPr="00D766BA">
        <w:rPr>
          <w:rFonts w:asciiTheme="minorHAnsi" w:eastAsia="Calibri" w:hAnsiTheme="minorHAnsi" w:cstheme="minorHAnsi"/>
          <w:color w:val="000000" w:themeColor="text1"/>
          <w:vertAlign w:val="superscript"/>
        </w:rPr>
        <w:t>th</w:t>
      </w:r>
      <w:r w:rsidRPr="00D766BA">
        <w:rPr>
          <w:rFonts w:asciiTheme="minorHAnsi" w:eastAsia="Calibri" w:hAnsiTheme="minorHAnsi" w:cstheme="minorHAnsi"/>
          <w:color w:val="000000" w:themeColor="text1"/>
        </w:rPr>
        <w:t xml:space="preserve"> ed.).  New York: Worth.</w:t>
      </w:r>
    </w:p>
    <w:p w14:paraId="76323221"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National Board for Professional Teaching Standards. </w:t>
      </w:r>
      <w:hyperlink r:id="rId11">
        <w:r w:rsidRPr="00D766BA">
          <w:rPr>
            <w:rFonts w:asciiTheme="minorHAnsi" w:eastAsia="Calibri" w:hAnsiTheme="minorHAnsi" w:cstheme="minorHAnsi"/>
            <w:u w:val="single"/>
          </w:rPr>
          <w:t>http://www.nbpts.org</w:t>
        </w:r>
      </w:hyperlink>
      <w:r w:rsidRPr="00D766BA">
        <w:rPr>
          <w:rFonts w:asciiTheme="minorHAnsi" w:eastAsia="Calibri" w:hAnsiTheme="minorHAnsi" w:cstheme="minorHAnsi"/>
        </w:rPr>
        <w:t>.</w:t>
      </w:r>
    </w:p>
    <w:p w14:paraId="7EBA1166" w14:textId="77777777" w:rsidR="00D37C9D" w:rsidRPr="00D766BA" w:rsidRDefault="00D37C9D" w:rsidP="00901612">
      <w:pPr>
        <w:spacing w:line="276" w:lineRule="auto"/>
        <w:ind w:left="540" w:hanging="540"/>
        <w:rPr>
          <w:rFonts w:asciiTheme="minorHAnsi" w:eastAsia="Calibri" w:hAnsiTheme="minorHAnsi" w:cstheme="minorHAnsi"/>
          <w:color w:val="000000" w:themeColor="text1"/>
        </w:rPr>
      </w:pPr>
      <w:r w:rsidRPr="00D766BA">
        <w:rPr>
          <w:rFonts w:asciiTheme="minorHAnsi" w:eastAsia="Calibri" w:hAnsiTheme="minorHAnsi" w:cstheme="minorHAnsi"/>
        </w:rPr>
        <w:t xml:space="preserve">Ostroff, C. (1992).  The relationship between satisfaction, attitudes, and performance: An organizational-level analysis.  </w:t>
      </w:r>
      <w:r w:rsidRPr="00D766BA">
        <w:rPr>
          <w:rFonts w:asciiTheme="minorHAnsi" w:eastAsia="Calibri" w:hAnsiTheme="minorHAnsi" w:cstheme="minorHAnsi"/>
          <w:i/>
        </w:rPr>
        <w:t>Journal of Applied Psychology, Vol. 77</w:t>
      </w:r>
      <w:r w:rsidRPr="00D766BA">
        <w:rPr>
          <w:rFonts w:asciiTheme="minorHAnsi" w:eastAsia="Calibri" w:hAnsiTheme="minorHAnsi" w:cstheme="minorHAnsi"/>
        </w:rPr>
        <w:t>, 963-974</w:t>
      </w:r>
      <w:r w:rsidRPr="00D766BA">
        <w:rPr>
          <w:rFonts w:asciiTheme="minorHAnsi" w:eastAsia="Calibri" w:hAnsiTheme="minorHAnsi" w:cstheme="minorHAnsi"/>
          <w:color w:val="000000" w:themeColor="text1"/>
        </w:rPr>
        <w:t>.</w:t>
      </w:r>
    </w:p>
    <w:p w14:paraId="433A682C" w14:textId="77777777" w:rsidR="00D37C9D" w:rsidRPr="00D766BA" w:rsidRDefault="00D37C9D" w:rsidP="00901612">
      <w:pPr>
        <w:spacing w:line="276" w:lineRule="auto"/>
        <w:ind w:left="540" w:hanging="540"/>
        <w:rPr>
          <w:rFonts w:asciiTheme="minorHAnsi" w:eastAsia="Calibri" w:hAnsiTheme="minorHAnsi" w:cstheme="minorHAnsi"/>
          <w:color w:val="000000" w:themeColor="text1"/>
        </w:rPr>
      </w:pPr>
      <w:r w:rsidRPr="00D766BA">
        <w:rPr>
          <w:rFonts w:asciiTheme="minorHAnsi" w:eastAsia="Calibri" w:hAnsiTheme="minorHAnsi" w:cstheme="minorHAnsi"/>
          <w:color w:val="000000" w:themeColor="text1"/>
        </w:rPr>
        <w:t xml:space="preserve">Pelletier, S. and Shore, B.M. (2003). The gifted learner, the novice, and the expert: Sharpening emerging views of giftedness.  In D. Ambrose, L.M. Cohen, and A.J. Tannenbaum (eds.): </w:t>
      </w:r>
      <w:r w:rsidRPr="00D766BA">
        <w:rPr>
          <w:rFonts w:asciiTheme="minorHAnsi" w:eastAsia="Calibri" w:hAnsiTheme="minorHAnsi" w:cstheme="minorHAnsi"/>
          <w:i/>
          <w:color w:val="000000" w:themeColor="text1"/>
        </w:rPr>
        <w:t>Creative intelligence: Toward theoretic integration,</w:t>
      </w:r>
      <w:r w:rsidRPr="00D766BA">
        <w:rPr>
          <w:rFonts w:asciiTheme="minorHAnsi" w:eastAsia="Calibri" w:hAnsiTheme="minorHAnsi" w:cstheme="minorHAnsi"/>
          <w:color w:val="000000" w:themeColor="text1"/>
        </w:rPr>
        <w:t xml:space="preserve"> 237-81. Cresskill, NJ: Hampton Press.</w:t>
      </w:r>
    </w:p>
    <w:p w14:paraId="32BB2C0A" w14:textId="77777777" w:rsidR="00D37C9D" w:rsidRPr="00D766BA" w:rsidRDefault="00D37C9D" w:rsidP="00901612">
      <w:pPr>
        <w:spacing w:line="276" w:lineRule="auto"/>
        <w:ind w:left="540" w:hanging="540"/>
        <w:rPr>
          <w:rFonts w:asciiTheme="minorHAnsi" w:eastAsia="Calibri" w:hAnsiTheme="minorHAnsi" w:cstheme="minorHAnsi"/>
          <w:color w:val="000000" w:themeColor="text1"/>
        </w:rPr>
      </w:pPr>
      <w:r w:rsidRPr="00D766BA">
        <w:rPr>
          <w:rFonts w:asciiTheme="minorHAnsi" w:eastAsia="Calibri" w:hAnsiTheme="minorHAnsi" w:cstheme="minorHAnsi"/>
          <w:color w:val="000000" w:themeColor="text1"/>
        </w:rPr>
        <w:t>Peterson, C.H. (2012). Building the emotional intelligence and effective functioning of student work groups: Evaluation of an instructional program. College Teaching, 60 (3), 112-121. doi: 10.1080/87567555.2011.645258.</w:t>
      </w:r>
    </w:p>
    <w:p w14:paraId="51953D1F" w14:textId="77777777" w:rsidR="00D37C9D" w:rsidRPr="00D766BA" w:rsidRDefault="00D37C9D" w:rsidP="00901612">
      <w:pPr>
        <w:spacing w:line="276" w:lineRule="auto"/>
        <w:ind w:left="540" w:hanging="540"/>
        <w:rPr>
          <w:rFonts w:asciiTheme="minorHAnsi" w:eastAsia="Calibri" w:hAnsiTheme="minorHAnsi" w:cstheme="minorHAnsi"/>
          <w:color w:val="000000" w:themeColor="text1"/>
        </w:rPr>
      </w:pPr>
      <w:r w:rsidRPr="00D766BA">
        <w:rPr>
          <w:rFonts w:asciiTheme="minorHAnsi" w:eastAsia="Calibri" w:hAnsiTheme="minorHAnsi" w:cstheme="minorHAnsi"/>
          <w:color w:val="000000" w:themeColor="text1"/>
        </w:rPr>
        <w:t>Peterson, C.H. (2015). Group emotional intelligence and academic performance: Testing the mediational effects of attendance and contribution to group work. In Leehu, Z. and Raz, S. (Eds.) Emotional Intelligence: Current evidence from psychophysiological, educational and organizational perspectives (pp. 207-222). Hauppauge, NY: Nova Science.</w:t>
      </w:r>
    </w:p>
    <w:p w14:paraId="65569EA8" w14:textId="77777777" w:rsidR="00D37C9D" w:rsidRPr="00D766BA" w:rsidRDefault="00D37C9D" w:rsidP="00901612">
      <w:pPr>
        <w:spacing w:line="276" w:lineRule="auto"/>
        <w:ind w:left="540" w:hanging="540"/>
        <w:rPr>
          <w:rFonts w:asciiTheme="minorHAnsi" w:eastAsia="Calibri" w:hAnsiTheme="minorHAnsi" w:cstheme="minorHAnsi"/>
          <w:color w:val="000000" w:themeColor="text1"/>
        </w:rPr>
      </w:pPr>
      <w:r w:rsidRPr="00D766BA">
        <w:rPr>
          <w:rFonts w:asciiTheme="minorHAnsi" w:eastAsia="Calibri" w:hAnsiTheme="minorHAnsi" w:cstheme="minorHAnsi"/>
          <w:color w:val="000000" w:themeColor="text1"/>
        </w:rPr>
        <w:t xml:space="preserve">Pratte &amp; Rury. (1991). Teachers, professionalism, and craft.  </w:t>
      </w:r>
      <w:r w:rsidRPr="00D766BA">
        <w:rPr>
          <w:rFonts w:asciiTheme="minorHAnsi" w:eastAsia="Calibri" w:hAnsiTheme="minorHAnsi" w:cstheme="minorHAnsi"/>
          <w:i/>
          <w:color w:val="000000" w:themeColor="text1"/>
        </w:rPr>
        <w:t>Teachers Colllege Record, 93(1),</w:t>
      </w:r>
      <w:r w:rsidRPr="00D766BA">
        <w:rPr>
          <w:rFonts w:asciiTheme="minorHAnsi" w:eastAsia="Calibri" w:hAnsiTheme="minorHAnsi" w:cstheme="minorHAnsi"/>
          <w:color w:val="000000" w:themeColor="text1"/>
        </w:rPr>
        <w:t xml:space="preserve"> 59-72.</w:t>
      </w:r>
    </w:p>
    <w:p w14:paraId="47118F69" w14:textId="77777777" w:rsidR="00D37C9D" w:rsidRPr="00D766BA" w:rsidRDefault="00D37C9D" w:rsidP="00901612">
      <w:pPr>
        <w:spacing w:line="276" w:lineRule="auto"/>
        <w:ind w:left="540" w:hanging="540"/>
        <w:rPr>
          <w:rFonts w:asciiTheme="minorHAnsi" w:eastAsia="Calibri" w:hAnsiTheme="minorHAnsi" w:cstheme="minorHAnsi"/>
          <w:color w:val="000000" w:themeColor="text1"/>
        </w:rPr>
      </w:pPr>
      <w:r w:rsidRPr="00D766BA">
        <w:rPr>
          <w:rFonts w:asciiTheme="minorHAnsi" w:eastAsia="Calibri" w:hAnsiTheme="minorHAnsi" w:cstheme="minorHAnsi"/>
          <w:color w:val="000000" w:themeColor="text1"/>
        </w:rPr>
        <w:t xml:space="preserve">Reichers, A.E. (1985).  A review and reconceptualization of organizational commitment. </w:t>
      </w:r>
      <w:r w:rsidRPr="00D766BA">
        <w:rPr>
          <w:rFonts w:asciiTheme="minorHAnsi" w:eastAsia="Calibri" w:hAnsiTheme="minorHAnsi" w:cstheme="minorHAnsi"/>
          <w:i/>
          <w:color w:val="000000" w:themeColor="text1"/>
        </w:rPr>
        <w:t xml:space="preserve">Academy of Management Review, 10, </w:t>
      </w:r>
      <w:r w:rsidRPr="00D766BA">
        <w:rPr>
          <w:rFonts w:asciiTheme="minorHAnsi" w:eastAsia="Calibri" w:hAnsiTheme="minorHAnsi" w:cstheme="minorHAnsi"/>
          <w:color w:val="000000" w:themeColor="text1"/>
        </w:rPr>
        <w:t>465-476.</w:t>
      </w:r>
    </w:p>
    <w:p w14:paraId="07B79D11" w14:textId="77777777" w:rsidR="00D37C9D" w:rsidRPr="00D766BA" w:rsidRDefault="00D37C9D" w:rsidP="00901612">
      <w:pPr>
        <w:spacing w:line="276" w:lineRule="auto"/>
        <w:ind w:left="540" w:hanging="540"/>
        <w:rPr>
          <w:rFonts w:asciiTheme="minorHAnsi" w:eastAsia="Calibri" w:hAnsiTheme="minorHAnsi" w:cstheme="minorHAnsi"/>
          <w:color w:val="000000" w:themeColor="text1"/>
        </w:rPr>
      </w:pPr>
      <w:r w:rsidRPr="00D766BA">
        <w:rPr>
          <w:rFonts w:asciiTheme="minorHAnsi" w:eastAsia="Calibri" w:hAnsiTheme="minorHAnsi" w:cstheme="minorHAnsi"/>
          <w:color w:val="000000" w:themeColor="text1"/>
        </w:rPr>
        <w:t xml:space="preserve">Resnick, L.  (1987). </w:t>
      </w:r>
      <w:r w:rsidRPr="00D766BA">
        <w:rPr>
          <w:rFonts w:asciiTheme="minorHAnsi" w:eastAsia="Calibri" w:hAnsiTheme="minorHAnsi" w:cstheme="minorHAnsi"/>
          <w:i/>
          <w:color w:val="000000" w:themeColor="text1"/>
        </w:rPr>
        <w:t>Education and learning to think.</w:t>
      </w:r>
      <w:r w:rsidRPr="00D766BA">
        <w:rPr>
          <w:rFonts w:asciiTheme="minorHAnsi" w:eastAsia="Calibri" w:hAnsiTheme="minorHAnsi" w:cstheme="minorHAnsi"/>
          <w:color w:val="000000" w:themeColor="text1"/>
        </w:rPr>
        <w:t xml:space="preserve">  Washington, D.C.: National Academy Press.</w:t>
      </w:r>
    </w:p>
    <w:p w14:paraId="2A115A90"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color w:val="000000" w:themeColor="text1"/>
        </w:rPr>
        <w:t xml:space="preserve">Richardson, V.  (1990). The evolution </w:t>
      </w:r>
      <w:r w:rsidRPr="00D766BA">
        <w:rPr>
          <w:rFonts w:asciiTheme="minorHAnsi" w:eastAsia="Calibri" w:hAnsiTheme="minorHAnsi" w:cstheme="minorHAnsi"/>
        </w:rPr>
        <w:t xml:space="preserve">of reflective teaching and teacher education.  In R.T. Clift, W.R. Houston, and M.C. Pugach (eds.): </w:t>
      </w:r>
      <w:r w:rsidRPr="00D766BA">
        <w:rPr>
          <w:rFonts w:asciiTheme="minorHAnsi" w:eastAsia="Calibri" w:hAnsiTheme="minorHAnsi" w:cstheme="minorHAnsi"/>
          <w:i/>
        </w:rPr>
        <w:t>Encouraging reflective practice in education.</w:t>
      </w:r>
      <w:r w:rsidRPr="00D766BA">
        <w:rPr>
          <w:rFonts w:asciiTheme="minorHAnsi" w:eastAsia="Calibri" w:hAnsiTheme="minorHAnsi" w:cstheme="minorHAnsi"/>
        </w:rPr>
        <w:t xml:space="preserve"> New York: Teachers College Press.</w:t>
      </w:r>
    </w:p>
    <w:p w14:paraId="76CC016E"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Rogers, C.R.  (1951). </w:t>
      </w:r>
      <w:r w:rsidRPr="00D766BA">
        <w:rPr>
          <w:rFonts w:asciiTheme="minorHAnsi" w:eastAsia="Calibri" w:hAnsiTheme="minorHAnsi" w:cstheme="minorHAnsi"/>
          <w:i/>
        </w:rPr>
        <w:t>Client-centered therapy.</w:t>
      </w:r>
      <w:r w:rsidRPr="00D766BA">
        <w:rPr>
          <w:rFonts w:asciiTheme="minorHAnsi" w:eastAsia="Calibri" w:hAnsiTheme="minorHAnsi" w:cstheme="minorHAnsi"/>
        </w:rPr>
        <w:t xml:space="preserve">  Boston: Houghton Mifflin.</w:t>
      </w:r>
    </w:p>
    <w:p w14:paraId="0B5FBEDE"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Salancik, G.R. (1977).  Commitment and the control of organizational behavior and belief. In Staw, M.B. and G.R. Salancik (eds.), </w:t>
      </w:r>
      <w:r w:rsidRPr="00D766BA">
        <w:rPr>
          <w:rFonts w:asciiTheme="minorHAnsi" w:eastAsia="Calibri" w:hAnsiTheme="minorHAnsi" w:cstheme="minorHAnsi"/>
          <w:i/>
        </w:rPr>
        <w:t>New directions in organizational behavior,</w:t>
      </w:r>
      <w:r w:rsidRPr="00D766BA">
        <w:rPr>
          <w:rFonts w:asciiTheme="minorHAnsi" w:eastAsia="Calibri" w:hAnsiTheme="minorHAnsi" w:cstheme="minorHAnsi"/>
        </w:rPr>
        <w:t xml:space="preserve"> 1-53.  Chicago: St. Clair Press.</w:t>
      </w:r>
    </w:p>
    <w:p w14:paraId="7329FF52"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Seider, S., Davis, K., &amp; Gardner, H. (2009). Morality, ethics and good work: Young people's respectful and ethical minds. In D. Ambrose &amp; T. L. Cross (Eds.), </w:t>
      </w:r>
      <w:r w:rsidRPr="00D766BA">
        <w:rPr>
          <w:rFonts w:asciiTheme="minorHAnsi" w:eastAsia="Calibri" w:hAnsiTheme="minorHAnsi" w:cstheme="minorHAnsi"/>
          <w:i/>
        </w:rPr>
        <w:t>Morality, ethics, and gifted minds</w:t>
      </w:r>
      <w:r w:rsidRPr="00D766BA">
        <w:rPr>
          <w:rFonts w:asciiTheme="minorHAnsi" w:eastAsia="Calibri" w:hAnsiTheme="minorHAnsi" w:cstheme="minorHAnsi"/>
        </w:rPr>
        <w:t xml:space="preserve"> (pp. 209-222). New York: Springer Science.</w:t>
      </w:r>
    </w:p>
    <w:p w14:paraId="2D34E13B"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Schon, D.  (1987). </w:t>
      </w:r>
      <w:r w:rsidRPr="00D766BA">
        <w:rPr>
          <w:rFonts w:asciiTheme="minorHAnsi" w:eastAsia="Calibri" w:hAnsiTheme="minorHAnsi" w:cstheme="minorHAnsi"/>
          <w:i/>
        </w:rPr>
        <w:t>Educating the reflective practitioner.</w:t>
      </w:r>
      <w:r w:rsidRPr="00D766BA">
        <w:rPr>
          <w:rFonts w:asciiTheme="minorHAnsi" w:eastAsia="Calibri" w:hAnsiTheme="minorHAnsi" w:cstheme="minorHAnsi"/>
        </w:rPr>
        <w:t xml:space="preserve">  San Francisco: Jossey-Bass.</w:t>
      </w:r>
    </w:p>
    <w:p w14:paraId="60B15266"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Schulte, J. M. &amp; Cochrane, D. B. eds. (1995).  </w:t>
      </w:r>
      <w:r w:rsidRPr="00D766BA">
        <w:rPr>
          <w:rFonts w:asciiTheme="minorHAnsi" w:eastAsia="Calibri" w:hAnsiTheme="minorHAnsi" w:cstheme="minorHAnsi"/>
          <w:i/>
        </w:rPr>
        <w:t>Ethics in school counseling.</w:t>
      </w:r>
      <w:r w:rsidRPr="00D766BA">
        <w:rPr>
          <w:rFonts w:asciiTheme="minorHAnsi" w:eastAsia="Calibri" w:hAnsiTheme="minorHAnsi" w:cstheme="minorHAnsi"/>
        </w:rPr>
        <w:t xml:space="preserve">  New York:  Teachers College Press.</w:t>
      </w:r>
    </w:p>
    <w:p w14:paraId="0DB2F537"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Sergiovanni, T. (1992).  </w:t>
      </w:r>
      <w:r w:rsidRPr="00D766BA">
        <w:rPr>
          <w:rFonts w:asciiTheme="minorHAnsi" w:eastAsia="Calibri" w:hAnsiTheme="minorHAnsi" w:cstheme="minorHAnsi"/>
          <w:i/>
        </w:rPr>
        <w:t>Moral leadership:  Getting to the heart of school improvement.</w:t>
      </w:r>
      <w:r w:rsidRPr="00D766BA">
        <w:rPr>
          <w:rFonts w:asciiTheme="minorHAnsi" w:eastAsia="Calibri" w:hAnsiTheme="minorHAnsi" w:cstheme="minorHAnsi"/>
        </w:rPr>
        <w:t xml:space="preserve">  San Francisco:  Jossey-Bass Publishers.</w:t>
      </w:r>
    </w:p>
    <w:p w14:paraId="2575F083"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Sternberg, R.J. (1990). Metaphors of mind: Conceptions of the nature of intelligence. New York: Cambridge University Press.</w:t>
      </w:r>
    </w:p>
    <w:p w14:paraId="3898878A"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Sternberg, R.J. (1999). A dialectical basis for understanding the study of cognition.  In R.J. Sternberg (ed.): </w:t>
      </w:r>
      <w:r w:rsidRPr="00D766BA">
        <w:rPr>
          <w:rFonts w:asciiTheme="minorHAnsi" w:eastAsia="Calibri" w:hAnsiTheme="minorHAnsi" w:cstheme="minorHAnsi"/>
          <w:i/>
        </w:rPr>
        <w:t>The nature of cognition</w:t>
      </w:r>
      <w:r w:rsidRPr="00D766BA">
        <w:rPr>
          <w:rFonts w:asciiTheme="minorHAnsi" w:eastAsia="Calibri" w:hAnsiTheme="minorHAnsi" w:cstheme="minorHAnsi"/>
        </w:rPr>
        <w:t>, 51-78.  Cambridge, MA: MIT Press.</w:t>
      </w:r>
    </w:p>
    <w:p w14:paraId="4E948A94"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Sternberg, R.J. (2001). What is the common thread of creativity?  Its dialectical relation to intelligence and wisdom.  </w:t>
      </w:r>
      <w:r w:rsidRPr="00D766BA">
        <w:rPr>
          <w:rFonts w:asciiTheme="minorHAnsi" w:eastAsia="Calibri" w:hAnsiTheme="minorHAnsi" w:cstheme="minorHAnsi"/>
          <w:i/>
        </w:rPr>
        <w:t>American Psychologist, 56,</w:t>
      </w:r>
      <w:r w:rsidRPr="00D766BA">
        <w:rPr>
          <w:rFonts w:asciiTheme="minorHAnsi" w:eastAsia="Calibri" w:hAnsiTheme="minorHAnsi" w:cstheme="minorHAnsi"/>
        </w:rPr>
        <w:t xml:space="preserve"> 360-62.</w:t>
      </w:r>
    </w:p>
    <w:p w14:paraId="33953A9D"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Sternberg, R. J. (2017). ACCEL: A new model for identifying the gifted. </w:t>
      </w:r>
      <w:r w:rsidRPr="00D766BA">
        <w:rPr>
          <w:rFonts w:asciiTheme="minorHAnsi" w:eastAsia="Calibri" w:hAnsiTheme="minorHAnsi" w:cstheme="minorHAnsi"/>
          <w:i/>
        </w:rPr>
        <w:t>Roeper Review, 39,</w:t>
      </w:r>
      <w:r w:rsidRPr="00D766BA">
        <w:rPr>
          <w:rFonts w:asciiTheme="minorHAnsi" w:eastAsia="Calibri" w:hAnsiTheme="minorHAnsi" w:cstheme="minorHAnsi"/>
        </w:rPr>
        <w:t xml:space="preserve"> 152-169.</w:t>
      </w:r>
    </w:p>
    <w:p w14:paraId="7EF6739F"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Sternberg, R. J., &amp; Ambrose, D. (2017). Wisdom in a changing world [special issue]. </w:t>
      </w:r>
      <w:r w:rsidRPr="00D766BA">
        <w:rPr>
          <w:rFonts w:asciiTheme="minorHAnsi" w:eastAsia="Calibri" w:hAnsiTheme="minorHAnsi" w:cstheme="minorHAnsi"/>
          <w:i/>
        </w:rPr>
        <w:t>Roeper Review, 39</w:t>
      </w:r>
      <w:r w:rsidRPr="00D766BA">
        <w:rPr>
          <w:rFonts w:asciiTheme="minorHAnsi" w:eastAsia="Calibri" w:hAnsiTheme="minorHAnsi" w:cstheme="minorHAnsi"/>
        </w:rPr>
        <w:t>(3). </w:t>
      </w:r>
    </w:p>
    <w:p w14:paraId="4FBE8BC1" w14:textId="374A77AA"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Strike, K. A., Haller, E. J., and Soltis, J. F.  (1998)</w:t>
      </w:r>
      <w:r w:rsidR="00901612" w:rsidRPr="00D766BA">
        <w:rPr>
          <w:rFonts w:asciiTheme="minorHAnsi" w:eastAsia="Calibri" w:hAnsiTheme="minorHAnsi" w:cstheme="minorHAnsi"/>
        </w:rPr>
        <w:t>. The</w:t>
      </w:r>
      <w:r w:rsidRPr="00D766BA">
        <w:rPr>
          <w:rFonts w:asciiTheme="minorHAnsi" w:eastAsia="Calibri" w:hAnsiTheme="minorHAnsi" w:cstheme="minorHAnsi"/>
          <w:i/>
        </w:rPr>
        <w:t xml:space="preserve"> ethics of school administration,</w:t>
      </w:r>
      <w:r w:rsidRPr="00D766BA">
        <w:rPr>
          <w:rFonts w:asciiTheme="minorHAnsi" w:eastAsia="Calibri" w:hAnsiTheme="minorHAnsi" w:cstheme="minorHAnsi"/>
        </w:rPr>
        <w:t xml:space="preserve"> 2n ed.  New York: Teachers College Press.</w:t>
      </w:r>
    </w:p>
    <w:p w14:paraId="5C0441A7"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lastRenderedPageBreak/>
        <w:t xml:space="preserve">Strike, K. A. &amp; Soltis, J. F.  (1985). </w:t>
      </w:r>
      <w:r w:rsidRPr="00D766BA">
        <w:rPr>
          <w:rFonts w:asciiTheme="minorHAnsi" w:eastAsia="Calibri" w:hAnsiTheme="minorHAnsi" w:cstheme="minorHAnsi"/>
          <w:i/>
        </w:rPr>
        <w:t>The ethics of teaching.</w:t>
      </w:r>
      <w:r w:rsidRPr="00D766BA">
        <w:rPr>
          <w:rFonts w:asciiTheme="minorHAnsi" w:eastAsia="Calibri" w:hAnsiTheme="minorHAnsi" w:cstheme="minorHAnsi"/>
        </w:rPr>
        <w:t xml:space="preserve">  New York: Teachers College Press.</w:t>
      </w:r>
    </w:p>
    <w:p w14:paraId="2A579C01"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Swartz, R., and Perkins, D.  (1989). </w:t>
      </w:r>
      <w:r w:rsidRPr="00D766BA">
        <w:rPr>
          <w:rFonts w:asciiTheme="minorHAnsi" w:eastAsia="Calibri" w:hAnsiTheme="minorHAnsi" w:cstheme="minorHAnsi"/>
          <w:i/>
        </w:rPr>
        <w:t>Teaching thinking – issues and approaches.</w:t>
      </w:r>
      <w:r w:rsidRPr="00D766BA">
        <w:rPr>
          <w:rFonts w:asciiTheme="minorHAnsi" w:eastAsia="Calibri" w:hAnsiTheme="minorHAnsi" w:cstheme="minorHAnsi"/>
        </w:rPr>
        <w:t xml:space="preserve">  Pacific Grove, CA: Midwest Publications.</w:t>
      </w:r>
    </w:p>
    <w:p w14:paraId="7E08A142"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Wicker, A.W. (1969).  Attitudes vs. actions: The relationship of verbal and overt behavioral responses to attitude objects.  </w:t>
      </w:r>
      <w:r w:rsidRPr="00D766BA">
        <w:rPr>
          <w:rFonts w:asciiTheme="minorHAnsi" w:eastAsia="Calibri" w:hAnsiTheme="minorHAnsi" w:cstheme="minorHAnsi"/>
          <w:i/>
        </w:rPr>
        <w:t>Journal of Social Issues, 25</w:t>
      </w:r>
      <w:r w:rsidRPr="00D766BA">
        <w:rPr>
          <w:rFonts w:asciiTheme="minorHAnsi" w:eastAsia="Calibri" w:hAnsiTheme="minorHAnsi" w:cstheme="minorHAnsi"/>
        </w:rPr>
        <w:t>, 41-78.</w:t>
      </w:r>
    </w:p>
    <w:p w14:paraId="2C1F6B72"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Wicker, A.W. (1971).  An examination of the “other variable” explanation of attitude-behavior inconsistency. </w:t>
      </w:r>
      <w:r w:rsidRPr="00D766BA">
        <w:rPr>
          <w:rFonts w:asciiTheme="minorHAnsi" w:eastAsia="Calibri" w:hAnsiTheme="minorHAnsi" w:cstheme="minorHAnsi"/>
          <w:i/>
        </w:rPr>
        <w:t>Journal of Personality and Social Psychology, 19,</w:t>
      </w:r>
      <w:r w:rsidRPr="00D766BA">
        <w:rPr>
          <w:rFonts w:asciiTheme="minorHAnsi" w:eastAsia="Calibri" w:hAnsiTheme="minorHAnsi" w:cstheme="minorHAnsi"/>
        </w:rPr>
        <w:t xml:space="preserve"> 18-30.</w:t>
      </w:r>
    </w:p>
    <w:p w14:paraId="4C69C1AA"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Wileman, T.M., Magliano, B.G., Niles, J.R., and McLaughlin, R.R.  (1988). In P.P. Grimmett and G.L. Erickson (eds.): </w:t>
      </w:r>
      <w:r w:rsidRPr="00D766BA">
        <w:rPr>
          <w:rFonts w:asciiTheme="minorHAnsi" w:eastAsia="Calibri" w:hAnsiTheme="minorHAnsi" w:cstheme="minorHAnsi"/>
          <w:i/>
        </w:rPr>
        <w:t>Reflection in education.</w:t>
      </w:r>
      <w:r w:rsidRPr="00D766BA">
        <w:rPr>
          <w:rFonts w:asciiTheme="minorHAnsi" w:eastAsia="Calibri" w:hAnsiTheme="minorHAnsi" w:cstheme="minorHAnsi"/>
        </w:rPr>
        <w:t xml:space="preserve">  New York: Teachers College Press.</w:t>
      </w:r>
    </w:p>
    <w:p w14:paraId="10377B04"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Yan, B. and Arlin, P. (1999). Dialectical thinking: Implications for creative thinking. In M.A. Runco and S.R. Pritzker (eds.): </w:t>
      </w:r>
      <w:r w:rsidRPr="00D766BA">
        <w:rPr>
          <w:rFonts w:asciiTheme="minorHAnsi" w:eastAsia="Calibri" w:hAnsiTheme="minorHAnsi" w:cstheme="minorHAnsi"/>
          <w:i/>
        </w:rPr>
        <w:t xml:space="preserve">Encyclopedia of creativity, Vol. I, </w:t>
      </w:r>
      <w:r w:rsidRPr="00D766BA">
        <w:rPr>
          <w:rFonts w:asciiTheme="minorHAnsi" w:eastAsia="Calibri" w:hAnsiTheme="minorHAnsi" w:cstheme="minorHAnsi"/>
        </w:rPr>
        <w:t xml:space="preserve">547-52. New York: Academic Press. </w:t>
      </w:r>
    </w:p>
    <w:p w14:paraId="3B76FD47" w14:textId="77777777"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Zhao, Y. (2014). </w:t>
      </w:r>
      <w:r w:rsidRPr="00D766BA">
        <w:rPr>
          <w:rFonts w:asciiTheme="minorHAnsi" w:eastAsia="Calibri" w:hAnsiTheme="minorHAnsi" w:cstheme="minorHAnsi"/>
          <w:i/>
        </w:rPr>
        <w:t>Who's afraid of the big bad dragon? Why China has the best (and worst) education system in the world</w:t>
      </w:r>
      <w:r w:rsidRPr="00D766BA">
        <w:rPr>
          <w:rFonts w:asciiTheme="minorHAnsi" w:eastAsia="Calibri" w:hAnsiTheme="minorHAnsi" w:cstheme="minorHAnsi"/>
        </w:rPr>
        <w:t>. San Franciso, CA: Jossey-Bass.</w:t>
      </w:r>
    </w:p>
    <w:p w14:paraId="7CD9BAE5" w14:textId="07E8003F" w:rsidR="00D37C9D" w:rsidRPr="00D766BA" w:rsidRDefault="00D37C9D"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 xml:space="preserve">Zhao, Y., &amp; Gearin, B. (2016). Squeezed out: The threat of global homogenization of education to creativity. In D. Ambrose &amp; R. J. Sternberg (Eds.), </w:t>
      </w:r>
      <w:r w:rsidRPr="00D766BA">
        <w:rPr>
          <w:rFonts w:asciiTheme="minorHAnsi" w:eastAsia="Calibri" w:hAnsiTheme="minorHAnsi" w:cstheme="minorHAnsi"/>
          <w:i/>
        </w:rPr>
        <w:t>Creative intelligence in the 21st century: Grappling with enormous problems and huge opportunities</w:t>
      </w:r>
      <w:r w:rsidRPr="00D766BA">
        <w:rPr>
          <w:rFonts w:asciiTheme="minorHAnsi" w:eastAsia="Calibri" w:hAnsiTheme="minorHAnsi" w:cstheme="minorHAnsi"/>
        </w:rPr>
        <w:t xml:space="preserve"> (pp. 121-138). Rot</w:t>
      </w:r>
      <w:r w:rsidR="00492032" w:rsidRPr="00D766BA">
        <w:rPr>
          <w:rFonts w:asciiTheme="minorHAnsi" w:eastAsia="Calibri" w:hAnsiTheme="minorHAnsi" w:cstheme="minorHAnsi"/>
        </w:rPr>
        <w:t>terdam, the Netherlands: Sense.</w:t>
      </w:r>
    </w:p>
    <w:p w14:paraId="6A5E349F" w14:textId="3B159965" w:rsidR="00492032" w:rsidRPr="00D766BA" w:rsidRDefault="00492032" w:rsidP="00901612">
      <w:pPr>
        <w:spacing w:line="276" w:lineRule="auto"/>
        <w:ind w:left="540" w:hanging="540"/>
        <w:rPr>
          <w:rFonts w:asciiTheme="minorHAnsi" w:eastAsia="Calibri" w:hAnsiTheme="minorHAnsi" w:cstheme="minorHAnsi"/>
        </w:rPr>
      </w:pPr>
    </w:p>
    <w:p w14:paraId="615A7348" w14:textId="77777777" w:rsidR="00492032" w:rsidRPr="00D766BA" w:rsidRDefault="00492032"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Original Document April 2003</w:t>
      </w:r>
    </w:p>
    <w:p w14:paraId="6605825F" w14:textId="77777777" w:rsidR="00492032" w:rsidRPr="00D766BA" w:rsidRDefault="00492032"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Revised September 2009</w:t>
      </w:r>
    </w:p>
    <w:p w14:paraId="7C6761F5" w14:textId="77777777" w:rsidR="00492032" w:rsidRPr="00D766BA" w:rsidRDefault="00492032"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Revised January 2010</w:t>
      </w:r>
    </w:p>
    <w:p w14:paraId="2525DFFA" w14:textId="77777777" w:rsidR="00492032" w:rsidRPr="00D766BA" w:rsidRDefault="00492032"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Revised April 2011</w:t>
      </w:r>
    </w:p>
    <w:p w14:paraId="390E49EB" w14:textId="77777777" w:rsidR="00492032" w:rsidRPr="00D766BA" w:rsidRDefault="00492032"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Revised February 2012</w:t>
      </w:r>
    </w:p>
    <w:p w14:paraId="74369CE0" w14:textId="77777777" w:rsidR="00492032" w:rsidRPr="00D766BA" w:rsidRDefault="00492032"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Revised June 2017</w:t>
      </w:r>
    </w:p>
    <w:p w14:paraId="46AA852B" w14:textId="6E2D3BC7" w:rsidR="00492032" w:rsidRPr="00D766BA" w:rsidRDefault="00492032" w:rsidP="00901612">
      <w:pPr>
        <w:spacing w:line="276" w:lineRule="auto"/>
        <w:ind w:left="540" w:hanging="540"/>
        <w:rPr>
          <w:rFonts w:asciiTheme="minorHAnsi" w:eastAsia="Calibri" w:hAnsiTheme="minorHAnsi" w:cstheme="minorHAnsi"/>
        </w:rPr>
      </w:pPr>
      <w:r w:rsidRPr="00D766BA">
        <w:rPr>
          <w:rFonts w:asciiTheme="minorHAnsi" w:eastAsia="Calibri" w:hAnsiTheme="minorHAnsi" w:cstheme="minorHAnsi"/>
        </w:rPr>
        <w:t>Revised January 2018</w:t>
      </w:r>
    </w:p>
    <w:p w14:paraId="47E3E2A5" w14:textId="69ED62AA" w:rsidR="00D37C9D" w:rsidRPr="00D766BA" w:rsidRDefault="00D37C9D" w:rsidP="00901612">
      <w:pPr>
        <w:spacing w:line="276" w:lineRule="auto"/>
        <w:rPr>
          <w:rFonts w:asciiTheme="minorHAnsi" w:eastAsia="Calibri" w:hAnsiTheme="minorHAnsi" w:cstheme="minorHAnsi"/>
        </w:rPr>
      </w:pPr>
    </w:p>
    <w:p w14:paraId="0C7AACBC" w14:textId="77777777" w:rsidR="00D37C9D" w:rsidRPr="00D766BA" w:rsidRDefault="00D37C9D" w:rsidP="00901612">
      <w:pPr>
        <w:spacing w:line="276" w:lineRule="auto"/>
        <w:rPr>
          <w:rFonts w:asciiTheme="minorHAnsi" w:eastAsia="Calibri" w:hAnsiTheme="minorHAnsi" w:cstheme="minorHAnsi"/>
        </w:rPr>
      </w:pPr>
    </w:p>
    <w:p w14:paraId="59416523" w14:textId="77777777" w:rsidR="00D37C9D" w:rsidRPr="00D766BA" w:rsidRDefault="00D37C9D" w:rsidP="00901612">
      <w:pPr>
        <w:spacing w:line="276" w:lineRule="auto"/>
        <w:rPr>
          <w:rFonts w:asciiTheme="minorHAnsi" w:eastAsia="Calibri" w:hAnsiTheme="minorHAnsi" w:cstheme="minorHAnsi"/>
        </w:rPr>
      </w:pPr>
    </w:p>
    <w:p w14:paraId="3CD1DC70" w14:textId="77777777" w:rsidR="00D37C9D" w:rsidRPr="00D766BA" w:rsidRDefault="00D37C9D" w:rsidP="00901612">
      <w:pPr>
        <w:tabs>
          <w:tab w:val="left" w:pos="5760"/>
        </w:tabs>
        <w:spacing w:line="276" w:lineRule="auto"/>
        <w:rPr>
          <w:rFonts w:asciiTheme="minorHAnsi" w:eastAsia="Calibri" w:hAnsiTheme="minorHAnsi" w:cstheme="minorHAnsi"/>
        </w:rPr>
      </w:pPr>
    </w:p>
    <w:p w14:paraId="62B71D2E" w14:textId="35376012" w:rsidR="00665029" w:rsidRPr="00D766BA" w:rsidRDefault="00665029" w:rsidP="00901612">
      <w:pPr>
        <w:tabs>
          <w:tab w:val="left" w:pos="5760"/>
        </w:tabs>
        <w:spacing w:line="276" w:lineRule="auto"/>
        <w:rPr>
          <w:rFonts w:asciiTheme="minorHAnsi" w:eastAsia="Calibri" w:hAnsiTheme="minorHAnsi" w:cstheme="minorHAnsi"/>
        </w:rPr>
      </w:pPr>
    </w:p>
    <w:p w14:paraId="38E81D5F" w14:textId="77777777" w:rsidR="00665029" w:rsidRPr="00D766BA" w:rsidRDefault="00665029" w:rsidP="00901612">
      <w:pPr>
        <w:tabs>
          <w:tab w:val="left" w:pos="5760"/>
        </w:tabs>
        <w:spacing w:line="276" w:lineRule="auto"/>
        <w:rPr>
          <w:rFonts w:asciiTheme="minorHAnsi" w:eastAsia="Calibri" w:hAnsiTheme="minorHAnsi" w:cstheme="minorHAnsi"/>
        </w:rPr>
      </w:pPr>
    </w:p>
    <w:p w14:paraId="2661A271" w14:textId="77777777" w:rsidR="00665029" w:rsidRPr="00D766BA" w:rsidRDefault="00665029" w:rsidP="00901612">
      <w:pPr>
        <w:tabs>
          <w:tab w:val="left" w:pos="5760"/>
        </w:tabs>
        <w:spacing w:line="276" w:lineRule="auto"/>
        <w:rPr>
          <w:rFonts w:asciiTheme="minorHAnsi" w:eastAsia="Calibri" w:hAnsiTheme="minorHAnsi" w:cstheme="minorHAnsi"/>
        </w:rPr>
      </w:pPr>
    </w:p>
    <w:p w14:paraId="712A4D97" w14:textId="77777777" w:rsidR="00665029" w:rsidRPr="00D766BA" w:rsidRDefault="00665029" w:rsidP="00901612">
      <w:pPr>
        <w:tabs>
          <w:tab w:val="left" w:pos="5760"/>
        </w:tabs>
        <w:spacing w:line="276" w:lineRule="auto"/>
        <w:rPr>
          <w:rFonts w:asciiTheme="minorHAnsi" w:eastAsia="Calibri" w:hAnsiTheme="minorHAnsi" w:cstheme="minorHAnsi"/>
        </w:rPr>
      </w:pPr>
    </w:p>
    <w:p w14:paraId="478613C0" w14:textId="77777777" w:rsidR="00665029" w:rsidRPr="00D766BA" w:rsidRDefault="00665029" w:rsidP="00901612">
      <w:pPr>
        <w:tabs>
          <w:tab w:val="left" w:pos="5760"/>
        </w:tabs>
        <w:spacing w:line="276" w:lineRule="auto"/>
        <w:rPr>
          <w:rFonts w:asciiTheme="minorHAnsi" w:eastAsia="Calibri" w:hAnsiTheme="minorHAnsi" w:cstheme="minorHAnsi"/>
        </w:rPr>
      </w:pPr>
    </w:p>
    <w:p w14:paraId="77B525B3" w14:textId="77777777" w:rsidR="00665029" w:rsidRPr="00D766BA" w:rsidRDefault="00665029" w:rsidP="00901612">
      <w:pPr>
        <w:tabs>
          <w:tab w:val="left" w:pos="5760"/>
        </w:tabs>
        <w:spacing w:line="276" w:lineRule="auto"/>
        <w:rPr>
          <w:rFonts w:asciiTheme="minorHAnsi" w:eastAsia="Calibri" w:hAnsiTheme="minorHAnsi" w:cstheme="minorHAnsi"/>
        </w:rPr>
      </w:pPr>
    </w:p>
    <w:p w14:paraId="32540C42" w14:textId="1A3388DD" w:rsidR="00665029" w:rsidRDefault="00665029" w:rsidP="00901612">
      <w:pPr>
        <w:tabs>
          <w:tab w:val="left" w:pos="5760"/>
        </w:tabs>
        <w:spacing w:line="276" w:lineRule="auto"/>
        <w:rPr>
          <w:rFonts w:asciiTheme="minorHAnsi" w:eastAsia="Calibri" w:hAnsiTheme="minorHAnsi" w:cstheme="minorHAnsi"/>
        </w:rPr>
      </w:pPr>
    </w:p>
    <w:p w14:paraId="461649A5" w14:textId="77777777" w:rsidR="0045118E" w:rsidRPr="00D766BA" w:rsidRDefault="0045118E" w:rsidP="00901612">
      <w:pPr>
        <w:tabs>
          <w:tab w:val="left" w:pos="5760"/>
        </w:tabs>
        <w:spacing w:line="276" w:lineRule="auto"/>
        <w:rPr>
          <w:rFonts w:asciiTheme="minorHAnsi" w:eastAsia="Calibri" w:hAnsiTheme="minorHAnsi" w:cstheme="minorHAnsi"/>
        </w:rPr>
      </w:pPr>
    </w:p>
    <w:p w14:paraId="37BDA707" w14:textId="3C4B65C4" w:rsidR="00492032" w:rsidRPr="00D766BA" w:rsidRDefault="00492032" w:rsidP="00901612">
      <w:pPr>
        <w:tabs>
          <w:tab w:val="left" w:pos="5760"/>
        </w:tabs>
        <w:spacing w:line="276" w:lineRule="auto"/>
        <w:rPr>
          <w:rFonts w:asciiTheme="minorHAnsi" w:eastAsia="Calibri" w:hAnsiTheme="minorHAnsi" w:cstheme="minorHAnsi"/>
        </w:rPr>
      </w:pPr>
    </w:p>
    <w:p w14:paraId="1D2E43FA" w14:textId="6C22CA46" w:rsidR="00896B22" w:rsidRPr="00251D18" w:rsidRDefault="00896B22" w:rsidP="00251D18">
      <w:pPr>
        <w:tabs>
          <w:tab w:val="left" w:pos="5760"/>
        </w:tabs>
        <w:spacing w:line="276" w:lineRule="auto"/>
        <w:jc w:val="center"/>
        <w:rPr>
          <w:rFonts w:asciiTheme="minorHAnsi" w:eastAsia="Calibri" w:hAnsiTheme="minorHAnsi" w:cstheme="minorHAnsi"/>
          <w:b/>
        </w:rPr>
      </w:pPr>
      <w:r w:rsidRPr="00251D18">
        <w:rPr>
          <w:rFonts w:asciiTheme="minorHAnsi" w:hAnsiTheme="minorHAnsi" w:cstheme="minorHAnsi"/>
          <w:b/>
        </w:rPr>
        <w:lastRenderedPageBreak/>
        <w:t xml:space="preserve">The Strategic Plan of the </w:t>
      </w:r>
      <w:r w:rsidR="005C553D" w:rsidRPr="00251D18">
        <w:rPr>
          <w:rFonts w:asciiTheme="minorHAnsi" w:hAnsiTheme="minorHAnsi" w:cstheme="minorHAnsi"/>
          <w:b/>
        </w:rPr>
        <w:t>College of Education and Human Services</w:t>
      </w:r>
    </w:p>
    <w:p w14:paraId="4E9410BB" w14:textId="77777777" w:rsidR="007573A7" w:rsidRPr="009B380B" w:rsidRDefault="007573A7" w:rsidP="00901612">
      <w:pPr>
        <w:spacing w:line="276" w:lineRule="auto"/>
        <w:rPr>
          <w:rFonts w:asciiTheme="minorHAnsi" w:hAnsiTheme="minorHAnsi" w:cstheme="minorHAnsi"/>
        </w:rPr>
      </w:pPr>
    </w:p>
    <w:p w14:paraId="7B567A4C" w14:textId="12615D33" w:rsidR="007573A7" w:rsidRPr="009B380B" w:rsidRDefault="007573A7" w:rsidP="00901612">
      <w:pPr>
        <w:tabs>
          <w:tab w:val="left" w:pos="4980"/>
        </w:tabs>
        <w:spacing w:line="276" w:lineRule="auto"/>
        <w:rPr>
          <w:rFonts w:asciiTheme="minorHAnsi" w:hAnsiTheme="minorHAnsi" w:cstheme="minorHAnsi"/>
        </w:rPr>
      </w:pPr>
      <w:r w:rsidRPr="009B380B">
        <w:rPr>
          <w:rFonts w:asciiTheme="minorHAnsi" w:hAnsiTheme="minorHAnsi" w:cstheme="minorHAnsi"/>
        </w:rPr>
        <w:t xml:space="preserve">In line with the Strategic Plan of the University, the goal of the EPP’s SIP is to create and implement a recruitment and retention plan to increase the diversity of candidates (including males and candidates in areas of shortages) and faculty of color. </w:t>
      </w:r>
      <w:r w:rsidR="006F784C" w:rsidRPr="006F784C">
        <w:rPr>
          <w:rFonts w:asciiTheme="minorHAnsi" w:hAnsiTheme="minorHAnsi" w:cstheme="minorHAnsi"/>
        </w:rPr>
        <w:t>Based on the Strategic Plan of the University, these are our strategic goals, benchmarks and key performance indicators:</w:t>
      </w:r>
    </w:p>
    <w:p w14:paraId="3F9EB789" w14:textId="77777777" w:rsidR="007573A7" w:rsidRPr="009B380B" w:rsidRDefault="007573A7" w:rsidP="00901612">
      <w:pPr>
        <w:tabs>
          <w:tab w:val="left" w:pos="4980"/>
        </w:tabs>
        <w:spacing w:line="276" w:lineRule="auto"/>
        <w:rPr>
          <w:rFonts w:asciiTheme="minorHAnsi" w:hAnsiTheme="minorHAnsi" w:cstheme="minorHAnsi"/>
        </w:rPr>
      </w:pPr>
    </w:p>
    <w:p w14:paraId="46F3DB69" w14:textId="77777777" w:rsidR="007573A7" w:rsidRPr="009B380B" w:rsidRDefault="007573A7" w:rsidP="00901612">
      <w:pPr>
        <w:tabs>
          <w:tab w:val="left" w:pos="4980"/>
        </w:tabs>
        <w:spacing w:line="276" w:lineRule="auto"/>
        <w:rPr>
          <w:rFonts w:asciiTheme="minorHAnsi" w:hAnsiTheme="minorHAnsi" w:cstheme="minorHAnsi"/>
          <w:i/>
        </w:rPr>
      </w:pPr>
      <w:r w:rsidRPr="009B380B">
        <w:rPr>
          <w:rFonts w:asciiTheme="minorHAnsi" w:hAnsiTheme="minorHAnsi" w:cstheme="minorHAnsi"/>
          <w:i/>
        </w:rPr>
        <w:t>Goal 1: To increase the recruitment and retention of initial and advanced candidates representing diverse ethnic, racial, linguistic, and socio-economic backgrounds, gender, and interest in teaching areas of shortages.</w:t>
      </w:r>
    </w:p>
    <w:p w14:paraId="1435206A" w14:textId="77777777" w:rsidR="007573A7" w:rsidRPr="009B380B" w:rsidRDefault="007573A7" w:rsidP="00901612">
      <w:pPr>
        <w:tabs>
          <w:tab w:val="left" w:pos="4980"/>
        </w:tabs>
        <w:spacing w:line="276" w:lineRule="auto"/>
        <w:rPr>
          <w:rFonts w:asciiTheme="minorHAnsi" w:hAnsiTheme="minorHAnsi" w:cstheme="minorHAnsi"/>
          <w:i/>
        </w:rPr>
      </w:pPr>
    </w:p>
    <w:p w14:paraId="5529511B" w14:textId="77777777" w:rsidR="007573A7" w:rsidRPr="009B380B" w:rsidRDefault="007573A7" w:rsidP="00251D18">
      <w:pPr>
        <w:tabs>
          <w:tab w:val="left" w:pos="4980"/>
        </w:tabs>
        <w:spacing w:line="276" w:lineRule="auto"/>
        <w:ind w:left="720"/>
        <w:rPr>
          <w:rFonts w:asciiTheme="minorHAnsi" w:hAnsiTheme="minorHAnsi" w:cstheme="minorHAnsi"/>
        </w:rPr>
      </w:pPr>
      <w:r w:rsidRPr="009B380B">
        <w:rPr>
          <w:rFonts w:asciiTheme="minorHAnsi" w:hAnsiTheme="minorHAnsi" w:cstheme="minorHAnsi"/>
        </w:rPr>
        <w:t>Objective 1. Initial Candidates – To increase the number of initial candidates from different ethnic and racial backgrounds as well as males by 5% in five years, and male candidates by 6% in five years.</w:t>
      </w:r>
    </w:p>
    <w:p w14:paraId="2D196767" w14:textId="77777777" w:rsidR="007573A7" w:rsidRPr="009B380B" w:rsidRDefault="007573A7" w:rsidP="00901612">
      <w:pPr>
        <w:tabs>
          <w:tab w:val="left" w:pos="4980"/>
        </w:tabs>
        <w:spacing w:line="276" w:lineRule="auto"/>
        <w:rPr>
          <w:rFonts w:asciiTheme="minorHAnsi" w:hAnsiTheme="minorHAnsi" w:cstheme="minorHAnsi"/>
        </w:rPr>
      </w:pPr>
    </w:p>
    <w:p w14:paraId="42A0B827" w14:textId="77777777" w:rsidR="007573A7" w:rsidRPr="009B380B" w:rsidRDefault="007573A7" w:rsidP="00251D18">
      <w:pPr>
        <w:tabs>
          <w:tab w:val="left" w:pos="4980"/>
        </w:tabs>
        <w:spacing w:line="276" w:lineRule="auto"/>
        <w:ind w:left="720"/>
        <w:rPr>
          <w:rFonts w:asciiTheme="minorHAnsi" w:hAnsiTheme="minorHAnsi" w:cstheme="minorHAnsi"/>
        </w:rPr>
      </w:pPr>
      <w:r w:rsidRPr="009B380B">
        <w:rPr>
          <w:rFonts w:asciiTheme="minorHAnsi" w:hAnsiTheme="minorHAnsi" w:cstheme="minorHAnsi"/>
        </w:rPr>
        <w:t>Objective 2. Initial Candidates: To increase the number of Science Education, Mathematics (high school and middle school) and Special Education majors by 5% in five years.</w:t>
      </w:r>
    </w:p>
    <w:p w14:paraId="2AC592ED" w14:textId="77777777" w:rsidR="007573A7" w:rsidRPr="009B380B" w:rsidRDefault="007573A7" w:rsidP="00901612">
      <w:pPr>
        <w:tabs>
          <w:tab w:val="left" w:pos="4980"/>
        </w:tabs>
        <w:spacing w:line="276" w:lineRule="auto"/>
        <w:rPr>
          <w:rFonts w:asciiTheme="minorHAnsi" w:hAnsiTheme="minorHAnsi" w:cstheme="minorHAnsi"/>
        </w:rPr>
      </w:pPr>
    </w:p>
    <w:p w14:paraId="78A25101" w14:textId="77777777" w:rsidR="007573A7" w:rsidRPr="009B380B" w:rsidRDefault="007573A7" w:rsidP="00251D18">
      <w:pPr>
        <w:tabs>
          <w:tab w:val="left" w:pos="4980"/>
        </w:tabs>
        <w:spacing w:line="276" w:lineRule="auto"/>
        <w:ind w:left="720"/>
        <w:rPr>
          <w:rFonts w:asciiTheme="minorHAnsi" w:hAnsiTheme="minorHAnsi" w:cstheme="minorHAnsi"/>
        </w:rPr>
      </w:pPr>
      <w:r w:rsidRPr="009B380B">
        <w:rPr>
          <w:rFonts w:asciiTheme="minorHAnsi" w:hAnsiTheme="minorHAnsi" w:cstheme="minorHAnsi"/>
        </w:rPr>
        <w:t>Objective 3. Advanced Candidates: To increase the number of advanced candidates from different ethnic and racial backgrounds by 5% in five years.</w:t>
      </w:r>
    </w:p>
    <w:p w14:paraId="060A9B70" w14:textId="77777777" w:rsidR="007573A7" w:rsidRPr="009B380B" w:rsidRDefault="007573A7" w:rsidP="00901612">
      <w:pPr>
        <w:tabs>
          <w:tab w:val="left" w:pos="4980"/>
        </w:tabs>
        <w:spacing w:line="276" w:lineRule="auto"/>
        <w:rPr>
          <w:rFonts w:asciiTheme="minorHAnsi" w:hAnsiTheme="minorHAnsi" w:cstheme="minorHAnsi"/>
        </w:rPr>
      </w:pPr>
    </w:p>
    <w:p w14:paraId="5FF9C5C4" w14:textId="77777777" w:rsidR="007573A7" w:rsidRPr="009B380B" w:rsidRDefault="007573A7" w:rsidP="00901612">
      <w:pPr>
        <w:tabs>
          <w:tab w:val="left" w:pos="4980"/>
        </w:tabs>
        <w:spacing w:line="276" w:lineRule="auto"/>
        <w:rPr>
          <w:rFonts w:asciiTheme="minorHAnsi" w:hAnsiTheme="minorHAnsi" w:cstheme="minorHAnsi"/>
          <w:i/>
        </w:rPr>
      </w:pPr>
      <w:r w:rsidRPr="009B380B">
        <w:rPr>
          <w:rFonts w:asciiTheme="minorHAnsi" w:hAnsiTheme="minorHAnsi" w:cstheme="minorHAnsi"/>
          <w:i/>
        </w:rPr>
        <w:t xml:space="preserve">Goal 2: To increase the recruitment and retention of faculty members representing diverse ethnic, racial, linguistic, and cultural backgrounds. </w:t>
      </w:r>
    </w:p>
    <w:p w14:paraId="0C24E53F" w14:textId="77777777" w:rsidR="007573A7" w:rsidRPr="009B380B" w:rsidRDefault="007573A7" w:rsidP="00901612">
      <w:pPr>
        <w:tabs>
          <w:tab w:val="left" w:pos="4980"/>
        </w:tabs>
        <w:spacing w:line="276" w:lineRule="auto"/>
        <w:rPr>
          <w:rFonts w:asciiTheme="minorHAnsi" w:hAnsiTheme="minorHAnsi" w:cstheme="minorHAnsi"/>
          <w:i/>
        </w:rPr>
      </w:pPr>
    </w:p>
    <w:p w14:paraId="7E7B4AB8" w14:textId="77777777" w:rsidR="007573A7" w:rsidRPr="009B380B" w:rsidRDefault="007573A7" w:rsidP="00251D18">
      <w:pPr>
        <w:tabs>
          <w:tab w:val="left" w:pos="4980"/>
        </w:tabs>
        <w:spacing w:line="276" w:lineRule="auto"/>
        <w:ind w:left="720"/>
        <w:rPr>
          <w:rFonts w:asciiTheme="minorHAnsi" w:hAnsiTheme="minorHAnsi" w:cstheme="minorHAnsi"/>
        </w:rPr>
      </w:pPr>
      <w:r w:rsidRPr="009B380B">
        <w:rPr>
          <w:rFonts w:asciiTheme="minorHAnsi" w:hAnsiTheme="minorHAnsi" w:cstheme="minorHAnsi"/>
        </w:rPr>
        <w:t>Objective 1: To increase the number of faculty from different ethnic and racial backgrounds by 5% in five years.</w:t>
      </w:r>
    </w:p>
    <w:p w14:paraId="7CD58C96" w14:textId="445E932A" w:rsidR="00896B22" w:rsidRPr="009B380B" w:rsidRDefault="00896B22" w:rsidP="00901612">
      <w:pPr>
        <w:spacing w:line="276" w:lineRule="auto"/>
        <w:rPr>
          <w:rFonts w:asciiTheme="minorHAnsi" w:hAnsiTheme="minorHAnsi" w:cstheme="minorHAnsi"/>
        </w:rPr>
      </w:pPr>
    </w:p>
    <w:p w14:paraId="5067BBE0" w14:textId="77777777" w:rsidR="006F6220" w:rsidRPr="009B380B" w:rsidRDefault="006F6220" w:rsidP="00901612">
      <w:pPr>
        <w:spacing w:line="276" w:lineRule="auto"/>
        <w:rPr>
          <w:rFonts w:asciiTheme="minorHAnsi" w:hAnsiTheme="minorHAnsi" w:cstheme="minorHAnsi"/>
        </w:rPr>
      </w:pPr>
    </w:p>
    <w:p w14:paraId="7DBA7940" w14:textId="77777777" w:rsidR="00665029" w:rsidRPr="009B380B" w:rsidRDefault="00665029" w:rsidP="00901612">
      <w:pPr>
        <w:spacing w:line="276" w:lineRule="auto"/>
        <w:ind w:left="360"/>
        <w:jc w:val="center"/>
        <w:rPr>
          <w:rFonts w:asciiTheme="minorHAnsi" w:eastAsia="Cambria" w:hAnsiTheme="minorHAnsi" w:cstheme="minorHAnsi"/>
          <w:b/>
          <w:sz w:val="28"/>
          <w:szCs w:val="28"/>
        </w:rPr>
      </w:pPr>
    </w:p>
    <w:p w14:paraId="75391E5E" w14:textId="77777777" w:rsidR="00665029" w:rsidRPr="009B380B" w:rsidRDefault="00665029" w:rsidP="00901612">
      <w:pPr>
        <w:spacing w:line="276" w:lineRule="auto"/>
        <w:ind w:left="360"/>
        <w:jc w:val="center"/>
        <w:rPr>
          <w:rFonts w:asciiTheme="minorHAnsi" w:eastAsia="Cambria" w:hAnsiTheme="minorHAnsi" w:cstheme="minorHAnsi"/>
          <w:b/>
          <w:sz w:val="28"/>
          <w:szCs w:val="28"/>
        </w:rPr>
      </w:pPr>
    </w:p>
    <w:p w14:paraId="115ECCFF" w14:textId="77777777" w:rsidR="00665029" w:rsidRPr="009B380B" w:rsidRDefault="00665029" w:rsidP="00901612">
      <w:pPr>
        <w:spacing w:line="276" w:lineRule="auto"/>
        <w:ind w:left="360"/>
        <w:jc w:val="center"/>
        <w:rPr>
          <w:rFonts w:asciiTheme="minorHAnsi" w:eastAsia="Cambria" w:hAnsiTheme="minorHAnsi" w:cstheme="minorHAnsi"/>
          <w:b/>
          <w:sz w:val="28"/>
          <w:szCs w:val="28"/>
        </w:rPr>
      </w:pPr>
    </w:p>
    <w:p w14:paraId="5F537856" w14:textId="77777777" w:rsidR="00665029" w:rsidRPr="009B380B" w:rsidRDefault="00665029" w:rsidP="00901612">
      <w:pPr>
        <w:spacing w:line="276" w:lineRule="auto"/>
        <w:ind w:left="360"/>
        <w:jc w:val="center"/>
        <w:rPr>
          <w:rFonts w:asciiTheme="minorHAnsi" w:eastAsia="Cambria" w:hAnsiTheme="minorHAnsi" w:cstheme="minorHAnsi"/>
          <w:b/>
          <w:sz w:val="28"/>
          <w:szCs w:val="28"/>
        </w:rPr>
      </w:pPr>
    </w:p>
    <w:p w14:paraId="462891D6" w14:textId="5C723BD6" w:rsidR="00665029" w:rsidRDefault="00665029" w:rsidP="00901612">
      <w:pPr>
        <w:spacing w:line="276" w:lineRule="auto"/>
        <w:ind w:left="360"/>
        <w:jc w:val="center"/>
        <w:rPr>
          <w:rFonts w:asciiTheme="minorHAnsi" w:eastAsia="Cambria" w:hAnsiTheme="minorHAnsi" w:cstheme="minorHAnsi"/>
          <w:b/>
          <w:sz w:val="28"/>
          <w:szCs w:val="28"/>
        </w:rPr>
      </w:pPr>
    </w:p>
    <w:p w14:paraId="256E5F4E" w14:textId="77777777" w:rsidR="006F784C" w:rsidRPr="009B380B" w:rsidRDefault="006F784C" w:rsidP="00901612">
      <w:pPr>
        <w:spacing w:line="276" w:lineRule="auto"/>
        <w:ind w:left="360"/>
        <w:jc w:val="center"/>
        <w:rPr>
          <w:rFonts w:asciiTheme="minorHAnsi" w:eastAsia="Cambria" w:hAnsiTheme="minorHAnsi" w:cstheme="minorHAnsi"/>
          <w:b/>
          <w:sz w:val="28"/>
          <w:szCs w:val="28"/>
        </w:rPr>
      </w:pPr>
    </w:p>
    <w:p w14:paraId="5B09F726" w14:textId="77777777" w:rsidR="00665029" w:rsidRPr="009B380B" w:rsidRDefault="00665029" w:rsidP="00901612">
      <w:pPr>
        <w:spacing w:line="276" w:lineRule="auto"/>
        <w:ind w:left="360"/>
        <w:jc w:val="center"/>
        <w:rPr>
          <w:rFonts w:asciiTheme="minorHAnsi" w:eastAsia="Cambria" w:hAnsiTheme="minorHAnsi" w:cstheme="minorHAnsi"/>
          <w:b/>
          <w:sz w:val="28"/>
          <w:szCs w:val="28"/>
        </w:rPr>
      </w:pPr>
    </w:p>
    <w:p w14:paraId="50F136C4" w14:textId="3DBEFC0E" w:rsidR="00665029" w:rsidRPr="009B380B" w:rsidRDefault="00665029" w:rsidP="00901612">
      <w:pPr>
        <w:spacing w:line="276" w:lineRule="auto"/>
        <w:ind w:left="360"/>
        <w:jc w:val="center"/>
        <w:rPr>
          <w:rFonts w:asciiTheme="minorHAnsi" w:eastAsia="Cambria" w:hAnsiTheme="minorHAnsi" w:cstheme="minorHAnsi"/>
          <w:b/>
          <w:sz w:val="28"/>
          <w:szCs w:val="28"/>
        </w:rPr>
      </w:pPr>
    </w:p>
    <w:p w14:paraId="2B23D7BD" w14:textId="53E42BC1" w:rsidR="007F5CD9" w:rsidRPr="009B380B" w:rsidRDefault="007F5CD9" w:rsidP="00901612">
      <w:pPr>
        <w:spacing w:line="276" w:lineRule="auto"/>
        <w:rPr>
          <w:rFonts w:asciiTheme="minorHAnsi" w:eastAsia="Cambria" w:hAnsiTheme="minorHAnsi" w:cstheme="minorHAnsi"/>
          <w:b/>
          <w:sz w:val="28"/>
          <w:szCs w:val="28"/>
        </w:rPr>
      </w:pPr>
    </w:p>
    <w:p w14:paraId="7EC5FE9C" w14:textId="77777777" w:rsidR="00D37C9D" w:rsidRPr="00423E48" w:rsidRDefault="00D37C9D" w:rsidP="00901612">
      <w:pPr>
        <w:spacing w:line="276" w:lineRule="auto"/>
        <w:ind w:left="360"/>
        <w:jc w:val="center"/>
        <w:rPr>
          <w:rFonts w:asciiTheme="minorHAnsi" w:eastAsia="Cambria" w:hAnsiTheme="minorHAnsi" w:cstheme="minorHAnsi"/>
        </w:rPr>
      </w:pPr>
      <w:r w:rsidRPr="00423E48">
        <w:rPr>
          <w:rFonts w:asciiTheme="minorHAnsi" w:eastAsia="Cambria" w:hAnsiTheme="minorHAnsi" w:cstheme="minorHAnsi"/>
          <w:b/>
        </w:rPr>
        <w:lastRenderedPageBreak/>
        <w:t>The College and Unit Organizational Structures and Unit Programs</w:t>
      </w:r>
    </w:p>
    <w:p w14:paraId="17491DFC" w14:textId="2AD9E912" w:rsidR="00D37C9D" w:rsidRPr="00423E48" w:rsidRDefault="00D37C9D" w:rsidP="00901612">
      <w:pPr>
        <w:spacing w:line="276" w:lineRule="auto"/>
        <w:rPr>
          <w:rFonts w:asciiTheme="minorHAnsi" w:eastAsia="Calibri" w:hAnsiTheme="minorHAnsi" w:cstheme="minorHAnsi"/>
        </w:rPr>
      </w:pPr>
    </w:p>
    <w:p w14:paraId="6B100A6F" w14:textId="77777777"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rPr>
        <w:t>In this section of the Conceptual Framework we describe the organizational structure of Rider University and the professional education unit.</w:t>
      </w:r>
    </w:p>
    <w:p w14:paraId="616D45E0" w14:textId="77777777" w:rsidR="00D37C9D" w:rsidRPr="009B380B" w:rsidRDefault="00D37C9D" w:rsidP="00901612">
      <w:pPr>
        <w:spacing w:line="276" w:lineRule="auto"/>
        <w:rPr>
          <w:rFonts w:asciiTheme="minorHAnsi" w:eastAsia="Calibri" w:hAnsiTheme="minorHAnsi" w:cstheme="minorHAnsi"/>
        </w:rPr>
      </w:pPr>
    </w:p>
    <w:p w14:paraId="381E7E76" w14:textId="77777777"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b/>
        </w:rPr>
        <w:t xml:space="preserve">Organization of the University  </w:t>
      </w:r>
    </w:p>
    <w:p w14:paraId="04E657C7" w14:textId="77777777" w:rsidR="00D37C9D" w:rsidRPr="009B380B" w:rsidRDefault="00D37C9D" w:rsidP="00901612">
      <w:pPr>
        <w:spacing w:line="276" w:lineRule="auto"/>
        <w:rPr>
          <w:rFonts w:asciiTheme="minorHAnsi" w:eastAsia="Calibri" w:hAnsiTheme="minorHAnsi" w:cstheme="minorHAnsi"/>
        </w:rPr>
      </w:pPr>
    </w:p>
    <w:p w14:paraId="13C217C8" w14:textId="77777777"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rPr>
        <w:t>College of Business</w:t>
      </w:r>
    </w:p>
    <w:p w14:paraId="181706C3" w14:textId="73C9C013" w:rsidR="00D37C9D" w:rsidRPr="009B380B" w:rsidRDefault="005C553D" w:rsidP="00901612">
      <w:pPr>
        <w:spacing w:line="276" w:lineRule="auto"/>
        <w:rPr>
          <w:rFonts w:asciiTheme="minorHAnsi" w:eastAsia="Calibri" w:hAnsiTheme="minorHAnsi" w:cstheme="minorHAnsi"/>
        </w:rPr>
      </w:pPr>
      <w:r>
        <w:rPr>
          <w:rFonts w:asciiTheme="minorHAnsi" w:eastAsia="Calibri" w:hAnsiTheme="minorHAnsi" w:cstheme="minorHAnsi"/>
        </w:rPr>
        <w:t>College of Education and Human Services</w:t>
      </w:r>
    </w:p>
    <w:p w14:paraId="466B15AC" w14:textId="77777777"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rPr>
        <w:t xml:space="preserve">College of Liberal Arts and Sciences </w:t>
      </w:r>
    </w:p>
    <w:p w14:paraId="34BB5E40" w14:textId="4F90A3CF"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rPr>
        <w:t>Westminster College of the Arts</w:t>
      </w:r>
      <w:r w:rsidR="007F5CD9" w:rsidRPr="009B380B">
        <w:rPr>
          <w:rFonts w:asciiTheme="minorHAnsi" w:eastAsia="Calibri" w:hAnsiTheme="minorHAnsi" w:cstheme="minorHAnsi"/>
        </w:rPr>
        <w:t xml:space="preserve"> </w:t>
      </w:r>
    </w:p>
    <w:p w14:paraId="250738F3" w14:textId="77777777" w:rsidR="00D37C9D" w:rsidRPr="009B380B" w:rsidRDefault="00D37C9D" w:rsidP="00901612">
      <w:pPr>
        <w:spacing w:line="276" w:lineRule="auto"/>
        <w:rPr>
          <w:rFonts w:asciiTheme="minorHAnsi" w:eastAsia="Calibri" w:hAnsiTheme="minorHAnsi" w:cstheme="minorHAnsi"/>
        </w:rPr>
      </w:pPr>
    </w:p>
    <w:p w14:paraId="212099CC" w14:textId="77777777"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b/>
        </w:rPr>
        <w:t>Organization of the Unit</w:t>
      </w:r>
    </w:p>
    <w:p w14:paraId="7AB8E093" w14:textId="77777777" w:rsidR="00D37C9D" w:rsidRPr="009B380B" w:rsidRDefault="00D37C9D" w:rsidP="00901612">
      <w:pPr>
        <w:spacing w:line="276" w:lineRule="auto"/>
        <w:rPr>
          <w:rFonts w:asciiTheme="minorHAnsi" w:eastAsia="Calibri" w:hAnsiTheme="minorHAnsi" w:cstheme="minorHAnsi"/>
        </w:rPr>
      </w:pPr>
    </w:p>
    <w:p w14:paraId="218C73D2" w14:textId="1A9F5842"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rPr>
        <w:t xml:space="preserve">The professional education unit consists of the </w:t>
      </w:r>
      <w:r w:rsidR="005C553D">
        <w:rPr>
          <w:rFonts w:asciiTheme="minorHAnsi" w:eastAsia="Calibri" w:hAnsiTheme="minorHAnsi" w:cstheme="minorHAnsi"/>
        </w:rPr>
        <w:t>College of Education and Human Services</w:t>
      </w:r>
      <w:r w:rsidRPr="009B380B">
        <w:rPr>
          <w:rFonts w:asciiTheme="minorHAnsi" w:eastAsia="Calibri" w:hAnsiTheme="minorHAnsi" w:cstheme="minorHAnsi"/>
        </w:rPr>
        <w:t>. Students take courses in general education and the liberal arts and sciences in the College of Liberal Arts and Science.</w:t>
      </w:r>
    </w:p>
    <w:p w14:paraId="2444020D" w14:textId="77777777" w:rsidR="00D37C9D" w:rsidRPr="009B380B" w:rsidRDefault="00D37C9D" w:rsidP="00901612">
      <w:pPr>
        <w:spacing w:line="276" w:lineRule="auto"/>
        <w:rPr>
          <w:rFonts w:asciiTheme="minorHAnsi" w:eastAsia="Calibri" w:hAnsiTheme="minorHAnsi" w:cstheme="minorHAnsi"/>
        </w:rPr>
      </w:pPr>
    </w:p>
    <w:p w14:paraId="600F807E" w14:textId="019E6024" w:rsidR="00D37C9D" w:rsidRPr="009B380B" w:rsidRDefault="0045118E" w:rsidP="00901612">
      <w:pPr>
        <w:spacing w:line="276" w:lineRule="auto"/>
        <w:jc w:val="center"/>
        <w:rPr>
          <w:rFonts w:asciiTheme="minorHAnsi" w:eastAsia="Calibri" w:hAnsiTheme="minorHAnsi" w:cstheme="minorHAnsi"/>
        </w:rPr>
      </w:pPr>
      <w:r>
        <w:rPr>
          <w:rFonts w:asciiTheme="minorHAnsi" w:eastAsia="Calibri" w:hAnsiTheme="minorHAnsi" w:cstheme="minorHAnsi"/>
          <w:b/>
        </w:rPr>
        <w:t>Undergraduate Programs</w:t>
      </w:r>
    </w:p>
    <w:p w14:paraId="4DC13E76" w14:textId="77777777" w:rsidR="00D37C9D" w:rsidRPr="009B380B" w:rsidRDefault="00D37C9D" w:rsidP="00901612">
      <w:pPr>
        <w:spacing w:line="276" w:lineRule="auto"/>
        <w:rPr>
          <w:rFonts w:asciiTheme="minorHAnsi" w:eastAsia="Calibri" w:hAnsiTheme="minorHAnsi" w:cstheme="minorHAnsi"/>
        </w:rPr>
      </w:pPr>
    </w:p>
    <w:p w14:paraId="098602CC" w14:textId="77777777"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b/>
        </w:rPr>
        <w:t>Department of Teacher Education (Lawrenceville Campus)</w:t>
      </w:r>
    </w:p>
    <w:p w14:paraId="7525FBFC" w14:textId="77777777"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b/>
        </w:rPr>
        <w:t>Undergraduate Programs</w:t>
      </w:r>
    </w:p>
    <w:p w14:paraId="4D40F55F" w14:textId="77777777" w:rsidR="00D37C9D" w:rsidRPr="009B380B" w:rsidRDefault="00D37C9D" w:rsidP="00901612">
      <w:pPr>
        <w:spacing w:line="276" w:lineRule="auto"/>
        <w:rPr>
          <w:rFonts w:asciiTheme="minorHAnsi" w:eastAsia="Calibri" w:hAnsiTheme="minorHAnsi" w:cstheme="minorHAnsi"/>
        </w:rPr>
      </w:pPr>
    </w:p>
    <w:p w14:paraId="50121D0B" w14:textId="77777777"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rPr>
        <w:t>Elementary Education, Bachelor of Arts, with minors in early childhood, middle school, interdisciplinary special education, English as a Second Language, and bilingual education</w:t>
      </w:r>
    </w:p>
    <w:p w14:paraId="61F11F89" w14:textId="77777777" w:rsidR="00D37C9D" w:rsidRPr="009B380B" w:rsidRDefault="00D37C9D" w:rsidP="00901612">
      <w:pPr>
        <w:spacing w:line="276" w:lineRule="auto"/>
        <w:rPr>
          <w:rFonts w:asciiTheme="minorHAnsi" w:eastAsia="Calibri" w:hAnsiTheme="minorHAnsi" w:cstheme="minorHAnsi"/>
        </w:rPr>
      </w:pPr>
    </w:p>
    <w:p w14:paraId="7A53C43A" w14:textId="77777777"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rPr>
        <w:t>Secondary Education, Bachelor of Arts, with majors in</w:t>
      </w:r>
    </w:p>
    <w:p w14:paraId="7A9BCFC4" w14:textId="77777777"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rPr>
        <w:tab/>
        <w:t>English</w:t>
      </w:r>
    </w:p>
    <w:p w14:paraId="467E8538" w14:textId="77777777"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rPr>
        <w:tab/>
        <w:t>History/Social Studies</w:t>
      </w:r>
    </w:p>
    <w:p w14:paraId="7EC98849" w14:textId="77777777"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rPr>
        <w:tab/>
        <w:t>Mathematics</w:t>
      </w:r>
    </w:p>
    <w:p w14:paraId="147E5BA6" w14:textId="77777777" w:rsidR="00D37C9D" w:rsidRPr="009B380B" w:rsidRDefault="00D37C9D" w:rsidP="00901612">
      <w:pPr>
        <w:spacing w:line="276" w:lineRule="auto"/>
        <w:ind w:left="720"/>
        <w:rPr>
          <w:rFonts w:asciiTheme="minorHAnsi" w:eastAsia="Calibri" w:hAnsiTheme="minorHAnsi" w:cstheme="minorHAnsi"/>
        </w:rPr>
      </w:pPr>
      <w:r w:rsidRPr="009B380B">
        <w:rPr>
          <w:rFonts w:asciiTheme="minorHAnsi" w:eastAsia="Calibri" w:hAnsiTheme="minorHAnsi" w:cstheme="minorHAnsi"/>
        </w:rPr>
        <w:t>Science (Biology, Chemistry, Environmental Science, Geosciences, Integrated Sciences and Math, Marine Ecology and Marine Science)</w:t>
      </w:r>
    </w:p>
    <w:p w14:paraId="4E8E9DFC" w14:textId="77777777" w:rsidR="00D37C9D" w:rsidRPr="009B380B" w:rsidRDefault="00D37C9D" w:rsidP="00901612">
      <w:pPr>
        <w:spacing w:line="276" w:lineRule="auto"/>
        <w:ind w:left="720"/>
        <w:rPr>
          <w:rFonts w:asciiTheme="minorHAnsi" w:eastAsia="Calibri" w:hAnsiTheme="minorHAnsi" w:cstheme="minorHAnsi"/>
        </w:rPr>
      </w:pPr>
      <w:r w:rsidRPr="009B380B">
        <w:rPr>
          <w:rFonts w:asciiTheme="minorHAnsi" w:eastAsia="Calibri" w:hAnsiTheme="minorHAnsi" w:cstheme="minorHAnsi"/>
        </w:rPr>
        <w:t>World Languages (French, German, Spanish)</w:t>
      </w:r>
    </w:p>
    <w:p w14:paraId="504FAC9B" w14:textId="77777777"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rPr>
        <w:t>Secondary Education, Bachelor of Arts, with minors in interdisciplinary special education</w:t>
      </w:r>
    </w:p>
    <w:p w14:paraId="1B9D8AE8" w14:textId="77777777" w:rsidR="00D37C9D" w:rsidRPr="009B380B" w:rsidRDefault="00D37C9D" w:rsidP="00901612">
      <w:pPr>
        <w:spacing w:line="276" w:lineRule="auto"/>
        <w:rPr>
          <w:rFonts w:asciiTheme="minorHAnsi" w:eastAsia="Calibri" w:hAnsiTheme="minorHAnsi" w:cstheme="minorHAnsi"/>
        </w:rPr>
      </w:pPr>
    </w:p>
    <w:p w14:paraId="05E69C89" w14:textId="77777777"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rPr>
        <w:t xml:space="preserve">Business/Marketing Education, Bachelor of Science </w:t>
      </w:r>
    </w:p>
    <w:p w14:paraId="7B0FD45C" w14:textId="77777777" w:rsidR="00D37C9D" w:rsidRPr="009B380B" w:rsidRDefault="00D37C9D" w:rsidP="00901612">
      <w:pPr>
        <w:spacing w:line="276" w:lineRule="auto"/>
        <w:rPr>
          <w:rFonts w:asciiTheme="minorHAnsi" w:eastAsia="Calibri" w:hAnsiTheme="minorHAnsi" w:cstheme="minorHAnsi"/>
        </w:rPr>
      </w:pPr>
    </w:p>
    <w:p w14:paraId="2952CE27" w14:textId="77777777"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b/>
        </w:rPr>
        <w:t>Westminster Choir College (Princeton Campus)</w:t>
      </w:r>
    </w:p>
    <w:p w14:paraId="77F9C479" w14:textId="5B2B03E0"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rPr>
        <w:tab/>
        <w:t>Music Education (B.M</w:t>
      </w:r>
      <w:r w:rsidR="001624CD" w:rsidRPr="009B380B">
        <w:rPr>
          <w:rFonts w:asciiTheme="minorHAnsi" w:eastAsia="Calibri" w:hAnsiTheme="minorHAnsi" w:cstheme="minorHAnsi"/>
        </w:rPr>
        <w:t>.</w:t>
      </w:r>
      <w:r w:rsidRPr="009B380B">
        <w:rPr>
          <w:rFonts w:asciiTheme="minorHAnsi" w:eastAsia="Calibri" w:hAnsiTheme="minorHAnsi" w:cstheme="minorHAnsi"/>
        </w:rPr>
        <w:t>)</w:t>
      </w:r>
    </w:p>
    <w:p w14:paraId="66A81262" w14:textId="04CF3295" w:rsidR="00D37C9D" w:rsidRPr="009B380B" w:rsidRDefault="00D37C9D" w:rsidP="00901612">
      <w:pPr>
        <w:spacing w:line="276" w:lineRule="auto"/>
        <w:rPr>
          <w:rFonts w:asciiTheme="minorHAnsi" w:eastAsia="Calibri" w:hAnsiTheme="minorHAnsi" w:cstheme="minorHAnsi"/>
        </w:rPr>
      </w:pPr>
    </w:p>
    <w:p w14:paraId="58D63515" w14:textId="4687F967" w:rsidR="00D37C9D" w:rsidRPr="009B380B" w:rsidRDefault="0045118E" w:rsidP="00901612">
      <w:pPr>
        <w:spacing w:line="276" w:lineRule="auto"/>
        <w:jc w:val="center"/>
        <w:rPr>
          <w:rFonts w:asciiTheme="minorHAnsi" w:eastAsia="Calibri" w:hAnsiTheme="minorHAnsi" w:cstheme="minorHAnsi"/>
        </w:rPr>
      </w:pPr>
      <w:r>
        <w:rPr>
          <w:rFonts w:asciiTheme="minorHAnsi" w:eastAsia="Calibri" w:hAnsiTheme="minorHAnsi" w:cstheme="minorHAnsi"/>
          <w:b/>
        </w:rPr>
        <w:t>Graduate Programs</w:t>
      </w:r>
    </w:p>
    <w:p w14:paraId="2CBF4DA8" w14:textId="77777777" w:rsidR="00D37C9D" w:rsidRPr="009B380B" w:rsidRDefault="00D37C9D" w:rsidP="00901612">
      <w:pPr>
        <w:spacing w:line="276" w:lineRule="auto"/>
        <w:rPr>
          <w:rFonts w:asciiTheme="minorHAnsi" w:eastAsia="Calibri" w:hAnsiTheme="minorHAnsi" w:cstheme="minorHAnsi"/>
        </w:rPr>
      </w:pPr>
    </w:p>
    <w:p w14:paraId="4212F681" w14:textId="77777777"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b/>
        </w:rPr>
        <w:t>Department of Graduate Education (Lawrenceville Campus)</w:t>
      </w:r>
    </w:p>
    <w:p w14:paraId="6C878FD9" w14:textId="77777777"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rPr>
        <w:tab/>
      </w:r>
    </w:p>
    <w:p w14:paraId="27A661A2" w14:textId="77777777"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rPr>
        <w:tab/>
      </w:r>
      <w:r w:rsidRPr="009B380B">
        <w:rPr>
          <w:rFonts w:asciiTheme="minorHAnsi" w:eastAsia="Calibri" w:hAnsiTheme="minorHAnsi" w:cstheme="minorHAnsi"/>
          <w:b/>
        </w:rPr>
        <w:t>Doctorate</w:t>
      </w:r>
    </w:p>
    <w:p w14:paraId="34FC499C" w14:textId="77777777"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rPr>
        <w:tab/>
        <w:t>Doctorate in Educational Leadership (2017)</w:t>
      </w:r>
    </w:p>
    <w:p w14:paraId="4DA0C3A2" w14:textId="77777777" w:rsidR="00D37C9D" w:rsidRPr="009B380B" w:rsidRDefault="00D37C9D" w:rsidP="00901612">
      <w:pPr>
        <w:spacing w:line="276" w:lineRule="auto"/>
        <w:ind w:firstLine="720"/>
        <w:rPr>
          <w:rFonts w:asciiTheme="minorHAnsi" w:eastAsia="Calibri" w:hAnsiTheme="minorHAnsi" w:cstheme="minorHAnsi"/>
        </w:rPr>
      </w:pPr>
    </w:p>
    <w:p w14:paraId="2B7DEF26" w14:textId="77777777" w:rsidR="00D37C9D" w:rsidRPr="009B380B" w:rsidRDefault="00D37C9D" w:rsidP="00901612">
      <w:pPr>
        <w:spacing w:line="276" w:lineRule="auto"/>
        <w:ind w:firstLine="720"/>
        <w:rPr>
          <w:rFonts w:asciiTheme="minorHAnsi" w:eastAsia="Calibri" w:hAnsiTheme="minorHAnsi" w:cstheme="minorHAnsi"/>
        </w:rPr>
      </w:pPr>
      <w:r w:rsidRPr="009B380B">
        <w:rPr>
          <w:rFonts w:asciiTheme="minorHAnsi" w:eastAsia="Calibri" w:hAnsiTheme="minorHAnsi" w:cstheme="minorHAnsi"/>
          <w:b/>
        </w:rPr>
        <w:t>Education Specialist</w:t>
      </w:r>
    </w:p>
    <w:p w14:paraId="194C61B8" w14:textId="77777777" w:rsidR="00D37C9D" w:rsidRPr="009B380B" w:rsidRDefault="00D37C9D" w:rsidP="00901612">
      <w:pPr>
        <w:spacing w:line="276" w:lineRule="auto"/>
        <w:ind w:firstLine="720"/>
        <w:rPr>
          <w:rFonts w:asciiTheme="minorHAnsi" w:eastAsia="Calibri" w:hAnsiTheme="minorHAnsi" w:cstheme="minorHAnsi"/>
        </w:rPr>
      </w:pPr>
      <w:r w:rsidRPr="009B380B">
        <w:rPr>
          <w:rFonts w:asciiTheme="minorHAnsi" w:eastAsia="Calibri" w:hAnsiTheme="minorHAnsi" w:cstheme="minorHAnsi"/>
        </w:rPr>
        <w:t>Counseling, Educational Specialist (CACREP)</w:t>
      </w:r>
    </w:p>
    <w:p w14:paraId="224D8C50" w14:textId="0B215C82"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rPr>
        <w:tab/>
        <w:t>School Psychology, Educational Specialist (</w:t>
      </w:r>
      <w:r w:rsidR="00203985" w:rsidRPr="009B380B">
        <w:rPr>
          <w:rFonts w:asciiTheme="minorHAnsi" w:eastAsia="Calibri" w:hAnsiTheme="minorHAnsi" w:cstheme="minorHAnsi"/>
        </w:rPr>
        <w:t>NASP)</w:t>
      </w:r>
    </w:p>
    <w:p w14:paraId="140CA2F2" w14:textId="77777777"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rPr>
        <w:tab/>
      </w:r>
    </w:p>
    <w:p w14:paraId="43D3D523" w14:textId="77777777"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rPr>
        <w:tab/>
      </w:r>
      <w:r w:rsidRPr="009B380B">
        <w:rPr>
          <w:rFonts w:asciiTheme="minorHAnsi" w:eastAsia="Calibri" w:hAnsiTheme="minorHAnsi" w:cstheme="minorHAnsi"/>
          <w:b/>
        </w:rPr>
        <w:t>Human Services</w:t>
      </w:r>
    </w:p>
    <w:p w14:paraId="30A47489" w14:textId="77777777" w:rsidR="00D37C9D" w:rsidRPr="009B380B" w:rsidRDefault="00D37C9D" w:rsidP="00901612">
      <w:pPr>
        <w:spacing w:line="276" w:lineRule="auto"/>
        <w:ind w:firstLine="720"/>
        <w:rPr>
          <w:rFonts w:asciiTheme="minorHAnsi" w:eastAsia="Calibri" w:hAnsiTheme="minorHAnsi" w:cstheme="minorHAnsi"/>
        </w:rPr>
      </w:pPr>
      <w:r w:rsidRPr="009B380B">
        <w:rPr>
          <w:rFonts w:asciiTheme="minorHAnsi" w:eastAsia="Calibri" w:hAnsiTheme="minorHAnsi" w:cstheme="minorHAnsi"/>
        </w:rPr>
        <w:t>School Counseling (CACREP)</w:t>
      </w:r>
    </w:p>
    <w:p w14:paraId="301776ED" w14:textId="77777777" w:rsidR="00D37C9D" w:rsidRPr="009B380B" w:rsidRDefault="00D37C9D" w:rsidP="00901612">
      <w:pPr>
        <w:spacing w:line="276" w:lineRule="auto"/>
        <w:ind w:firstLine="720"/>
        <w:rPr>
          <w:rFonts w:asciiTheme="minorHAnsi" w:eastAsia="Calibri" w:hAnsiTheme="minorHAnsi" w:cstheme="minorHAnsi"/>
        </w:rPr>
      </w:pPr>
      <w:r w:rsidRPr="009B380B">
        <w:rPr>
          <w:rFonts w:asciiTheme="minorHAnsi" w:eastAsia="Calibri" w:hAnsiTheme="minorHAnsi" w:cstheme="minorHAnsi"/>
        </w:rPr>
        <w:t>Clinical Mental Health Counseling, Master of Arts (CACREP)</w:t>
      </w:r>
    </w:p>
    <w:p w14:paraId="0F3A1CB2" w14:textId="77777777"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rPr>
        <w:tab/>
        <w:t>Organizational Leadership, Master of Arts (Non-NCATE)</w:t>
      </w:r>
    </w:p>
    <w:p w14:paraId="102B4FE8" w14:textId="4084FDBD" w:rsidR="00D37C9D" w:rsidRPr="009B380B" w:rsidRDefault="00492032" w:rsidP="00901612">
      <w:pPr>
        <w:spacing w:line="276" w:lineRule="auto"/>
        <w:rPr>
          <w:rFonts w:asciiTheme="minorHAnsi" w:eastAsia="Calibri" w:hAnsiTheme="minorHAnsi" w:cstheme="minorHAnsi"/>
        </w:rPr>
      </w:pPr>
      <w:r w:rsidRPr="009B380B">
        <w:rPr>
          <w:rFonts w:asciiTheme="minorHAnsi" w:eastAsia="Calibri" w:hAnsiTheme="minorHAnsi" w:cstheme="minorHAnsi"/>
        </w:rPr>
        <w:tab/>
      </w:r>
    </w:p>
    <w:p w14:paraId="68A542BB" w14:textId="77777777" w:rsidR="00D37C9D" w:rsidRPr="009B380B" w:rsidRDefault="00D37C9D" w:rsidP="00901612">
      <w:pPr>
        <w:spacing w:line="276" w:lineRule="auto"/>
        <w:ind w:firstLine="720"/>
        <w:rPr>
          <w:rFonts w:asciiTheme="minorHAnsi" w:eastAsia="Calibri" w:hAnsiTheme="minorHAnsi" w:cstheme="minorHAnsi"/>
        </w:rPr>
      </w:pPr>
      <w:r w:rsidRPr="009B380B">
        <w:rPr>
          <w:rFonts w:asciiTheme="minorHAnsi" w:eastAsia="Calibri" w:hAnsiTheme="minorHAnsi" w:cstheme="minorHAnsi"/>
          <w:b/>
        </w:rPr>
        <w:t>Master of Arts</w:t>
      </w:r>
    </w:p>
    <w:p w14:paraId="26FDFCC4" w14:textId="77777777" w:rsidR="00D37C9D" w:rsidRPr="009B380B" w:rsidRDefault="00D37C9D" w:rsidP="00901612">
      <w:pPr>
        <w:spacing w:line="276" w:lineRule="auto"/>
        <w:ind w:firstLine="720"/>
        <w:rPr>
          <w:rFonts w:asciiTheme="minorHAnsi" w:eastAsia="Calibri" w:hAnsiTheme="minorHAnsi" w:cstheme="minorHAnsi"/>
        </w:rPr>
      </w:pPr>
      <w:r w:rsidRPr="009B380B">
        <w:rPr>
          <w:rFonts w:asciiTheme="minorHAnsi" w:eastAsia="Calibri" w:hAnsiTheme="minorHAnsi" w:cstheme="minorHAnsi"/>
        </w:rPr>
        <w:t xml:space="preserve">Teacher Leadership (as of February 2012) (formerly Curriculum, Instruction and Supervision), Master of Arts </w:t>
      </w:r>
    </w:p>
    <w:p w14:paraId="78D6B634" w14:textId="77777777" w:rsidR="00D37C9D" w:rsidRPr="009B380B" w:rsidRDefault="00D37C9D" w:rsidP="00901612">
      <w:pPr>
        <w:spacing w:line="276" w:lineRule="auto"/>
        <w:ind w:firstLine="720"/>
        <w:rPr>
          <w:rFonts w:asciiTheme="minorHAnsi" w:eastAsia="Calibri" w:hAnsiTheme="minorHAnsi" w:cstheme="minorHAnsi"/>
        </w:rPr>
      </w:pPr>
      <w:r w:rsidRPr="009B380B">
        <w:rPr>
          <w:rFonts w:asciiTheme="minorHAnsi" w:eastAsia="Calibri" w:hAnsiTheme="minorHAnsi" w:cstheme="minorHAnsi"/>
        </w:rPr>
        <w:t xml:space="preserve">Educational Administration, Master of Arts </w:t>
      </w:r>
    </w:p>
    <w:p w14:paraId="6018E246" w14:textId="77777777"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rPr>
        <w:tab/>
        <w:t>School Counseling, Master of Arts (CACREP)</w:t>
      </w:r>
    </w:p>
    <w:p w14:paraId="35AD7B29" w14:textId="77777777"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rPr>
        <w:tab/>
        <w:t>Special Education, Master of Arts</w:t>
      </w:r>
    </w:p>
    <w:p w14:paraId="5B5AA4AA" w14:textId="77777777" w:rsidR="00D37C9D" w:rsidRPr="009B380B" w:rsidRDefault="00D37C9D" w:rsidP="00901612">
      <w:pPr>
        <w:spacing w:line="276" w:lineRule="auto"/>
        <w:rPr>
          <w:rFonts w:asciiTheme="minorHAnsi" w:eastAsia="Calibri" w:hAnsiTheme="minorHAnsi" w:cstheme="minorHAnsi"/>
        </w:rPr>
      </w:pPr>
    </w:p>
    <w:p w14:paraId="3F6C069E" w14:textId="77777777"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rPr>
        <w:tab/>
      </w:r>
      <w:r w:rsidRPr="009B380B">
        <w:rPr>
          <w:rFonts w:asciiTheme="minorHAnsi" w:eastAsia="Calibri" w:hAnsiTheme="minorHAnsi" w:cstheme="minorHAnsi"/>
          <w:b/>
        </w:rPr>
        <w:t>Certification</w:t>
      </w:r>
    </w:p>
    <w:p w14:paraId="2E46B4B7" w14:textId="77777777"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rPr>
        <w:tab/>
        <w:t>Graduate Level Teacher Preparation</w:t>
      </w:r>
    </w:p>
    <w:p w14:paraId="698F97BC" w14:textId="77777777" w:rsidR="00D37C9D" w:rsidRPr="009B380B" w:rsidRDefault="00D37C9D" w:rsidP="00901612">
      <w:pPr>
        <w:spacing w:line="276" w:lineRule="auto"/>
        <w:ind w:left="720"/>
        <w:rPr>
          <w:rFonts w:asciiTheme="minorHAnsi" w:eastAsia="Calibri" w:hAnsiTheme="minorHAnsi" w:cstheme="minorHAnsi"/>
        </w:rPr>
      </w:pPr>
      <w:r w:rsidRPr="009B380B">
        <w:rPr>
          <w:rFonts w:asciiTheme="minorHAnsi" w:eastAsia="Calibri" w:hAnsiTheme="minorHAnsi" w:cstheme="minorHAnsi"/>
        </w:rPr>
        <w:t>Master of Arts in Teaching (Graduate Level Teacher Preparation plus additional coursework)</w:t>
      </w:r>
    </w:p>
    <w:p w14:paraId="44BCFD89" w14:textId="77777777" w:rsidR="00D37C9D" w:rsidRPr="009B380B" w:rsidRDefault="00D37C9D" w:rsidP="00901612">
      <w:pPr>
        <w:spacing w:line="276" w:lineRule="auto"/>
        <w:rPr>
          <w:rFonts w:asciiTheme="minorHAnsi" w:eastAsia="Calibri" w:hAnsiTheme="minorHAnsi" w:cstheme="minorHAnsi"/>
        </w:rPr>
      </w:pPr>
    </w:p>
    <w:p w14:paraId="21573C60" w14:textId="77777777"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b/>
        </w:rPr>
        <w:t>Westminster Choir College (Princeton Campus)</w:t>
      </w:r>
    </w:p>
    <w:p w14:paraId="2AB3ECEB" w14:textId="77777777"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rPr>
        <w:tab/>
        <w:t>Music Education (MAT)</w:t>
      </w:r>
    </w:p>
    <w:p w14:paraId="5394B622" w14:textId="77777777"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rPr>
        <w:tab/>
        <w:t xml:space="preserve">Music Education (M.M. or M.M.E.) </w:t>
      </w:r>
    </w:p>
    <w:p w14:paraId="0B1C0A20" w14:textId="77777777" w:rsidR="00D37C9D" w:rsidRPr="009B380B" w:rsidRDefault="00D37C9D" w:rsidP="00901612">
      <w:pPr>
        <w:spacing w:line="276" w:lineRule="auto"/>
        <w:rPr>
          <w:rFonts w:asciiTheme="minorHAnsi" w:eastAsia="Calibri" w:hAnsiTheme="minorHAnsi" w:cstheme="minorHAnsi"/>
        </w:rPr>
      </w:pPr>
    </w:p>
    <w:p w14:paraId="4DBD23F3" w14:textId="33711B6F"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rPr>
        <w:t xml:space="preserve">The </w:t>
      </w:r>
      <w:r w:rsidR="005C553D">
        <w:rPr>
          <w:rFonts w:asciiTheme="minorHAnsi" w:eastAsia="Calibri" w:hAnsiTheme="minorHAnsi" w:cstheme="minorHAnsi"/>
        </w:rPr>
        <w:t>College of Education and Human Services</w:t>
      </w:r>
      <w:r w:rsidRPr="009B380B">
        <w:rPr>
          <w:rFonts w:asciiTheme="minorHAnsi" w:eastAsia="Calibri" w:hAnsiTheme="minorHAnsi" w:cstheme="minorHAnsi"/>
        </w:rPr>
        <w:t xml:space="preserve"> consists of two departments, Undergraduate Education and Graduate Education.</w:t>
      </w:r>
    </w:p>
    <w:p w14:paraId="6C18EF33" w14:textId="77777777" w:rsidR="00D37C9D" w:rsidRPr="009B380B" w:rsidRDefault="00D37C9D" w:rsidP="00901612">
      <w:pPr>
        <w:spacing w:line="276" w:lineRule="auto"/>
        <w:rPr>
          <w:rFonts w:asciiTheme="minorHAnsi" w:eastAsia="Calibri" w:hAnsiTheme="minorHAnsi" w:cstheme="minorHAnsi"/>
        </w:rPr>
      </w:pPr>
    </w:p>
    <w:p w14:paraId="139D7423" w14:textId="0A082D75" w:rsidR="00D37C9D" w:rsidRPr="009B380B" w:rsidRDefault="0045118E" w:rsidP="0045118E">
      <w:pPr>
        <w:spacing w:line="276" w:lineRule="auto"/>
        <w:jc w:val="center"/>
        <w:rPr>
          <w:rFonts w:asciiTheme="minorHAnsi" w:eastAsia="Calibri" w:hAnsiTheme="minorHAnsi" w:cstheme="minorHAnsi"/>
        </w:rPr>
      </w:pPr>
      <w:r>
        <w:rPr>
          <w:rFonts w:asciiTheme="minorHAnsi" w:eastAsia="Calibri" w:hAnsiTheme="minorHAnsi" w:cstheme="minorHAnsi"/>
          <w:b/>
        </w:rPr>
        <w:t>Governance</w:t>
      </w:r>
    </w:p>
    <w:p w14:paraId="1A7D18E4" w14:textId="77777777" w:rsidR="00D37C9D" w:rsidRPr="009B380B" w:rsidRDefault="00D37C9D" w:rsidP="00901612">
      <w:pPr>
        <w:spacing w:line="276" w:lineRule="auto"/>
        <w:rPr>
          <w:rFonts w:asciiTheme="minorHAnsi" w:eastAsia="Calibri" w:hAnsiTheme="minorHAnsi" w:cstheme="minorHAnsi"/>
        </w:rPr>
      </w:pPr>
    </w:p>
    <w:p w14:paraId="4C30A2D1" w14:textId="5AC4BB68" w:rsidR="00D37C9D" w:rsidRPr="009B380B" w:rsidRDefault="00D37C9D" w:rsidP="00901612">
      <w:pPr>
        <w:spacing w:line="276" w:lineRule="auto"/>
        <w:rPr>
          <w:rFonts w:asciiTheme="minorHAnsi" w:eastAsia="Calibri" w:hAnsiTheme="minorHAnsi" w:cstheme="minorHAnsi"/>
        </w:rPr>
      </w:pPr>
      <w:r w:rsidRPr="009B380B">
        <w:rPr>
          <w:rFonts w:asciiTheme="minorHAnsi" w:eastAsia="Calibri" w:hAnsiTheme="minorHAnsi" w:cstheme="minorHAnsi"/>
        </w:rPr>
        <w:t xml:space="preserve">The </w:t>
      </w:r>
      <w:r w:rsidR="005C553D" w:rsidRPr="0045118E">
        <w:rPr>
          <w:rFonts w:asciiTheme="minorHAnsi" w:eastAsia="Calibri" w:hAnsiTheme="minorHAnsi" w:cstheme="minorHAnsi"/>
        </w:rPr>
        <w:t>College of Education and Human Services</w:t>
      </w:r>
      <w:r w:rsidRPr="0045118E">
        <w:rPr>
          <w:rFonts w:asciiTheme="minorHAnsi" w:eastAsia="Calibri" w:hAnsiTheme="minorHAnsi" w:cstheme="minorHAnsi"/>
        </w:rPr>
        <w:t xml:space="preserve"> </w:t>
      </w:r>
      <w:r w:rsidR="009674C0" w:rsidRPr="009B380B">
        <w:rPr>
          <w:rFonts w:asciiTheme="minorHAnsi" w:eastAsia="Calibri" w:hAnsiTheme="minorHAnsi" w:cstheme="minorHAnsi"/>
        </w:rPr>
        <w:t>Academic Policy Committee (C</w:t>
      </w:r>
      <w:r w:rsidRPr="009B380B">
        <w:rPr>
          <w:rFonts w:asciiTheme="minorHAnsi" w:eastAsia="Calibri" w:hAnsiTheme="minorHAnsi" w:cstheme="minorHAnsi"/>
        </w:rPr>
        <w:t xml:space="preserve">EAPOC), chaired by a faculty member, is comprised of faculty and staff members from the CEHS.  The AAUP contract states that it is composed of four full time members of the bargaining unit, two department chairpersons, the dean, and a Student Government Association member.  The bargaining unit may elect alternates for the bargaining unit positions.  Alternates may attend and participate in all committee meetings and shall be accorded a vote in cases where a regular bargaining unit member is absent.  Except as otherwise noted in the AAUP contract, all regular members of the committee shall have equal rights and responsibilities as to the development of new policies.   </w:t>
      </w:r>
    </w:p>
    <w:p w14:paraId="455FF658" w14:textId="1C4098C5" w:rsidR="002F1C7D" w:rsidRPr="009B380B" w:rsidRDefault="002F1C7D" w:rsidP="00901612">
      <w:pPr>
        <w:spacing w:line="276" w:lineRule="auto"/>
        <w:rPr>
          <w:rFonts w:asciiTheme="minorHAnsi" w:eastAsia="Cambria" w:hAnsiTheme="minorHAnsi" w:cstheme="minorHAnsi"/>
          <w:b/>
          <w:color w:val="800000"/>
        </w:rPr>
      </w:pPr>
    </w:p>
    <w:p w14:paraId="34F3F8D1" w14:textId="30C2164F" w:rsidR="00D37C9D" w:rsidRPr="00901612" w:rsidRDefault="00D37C9D" w:rsidP="00901612">
      <w:pPr>
        <w:spacing w:line="276" w:lineRule="auto"/>
        <w:rPr>
          <w:rFonts w:asciiTheme="minorHAnsi" w:eastAsia="Cambria" w:hAnsiTheme="minorHAnsi" w:cstheme="minorHAnsi"/>
        </w:rPr>
      </w:pPr>
      <w:r w:rsidRPr="00901612">
        <w:rPr>
          <w:rFonts w:asciiTheme="minorHAnsi" w:eastAsia="Cambria" w:hAnsiTheme="minorHAnsi" w:cstheme="minorHAnsi"/>
          <w:b/>
        </w:rPr>
        <w:t xml:space="preserve">Candidate proficiencies aligned with professional, state, and institutional standards </w:t>
      </w:r>
    </w:p>
    <w:p w14:paraId="3094797D" w14:textId="77777777" w:rsidR="0045118E" w:rsidRPr="0045118E" w:rsidRDefault="00D37C9D" w:rsidP="0045118E">
      <w:pPr>
        <w:pStyle w:val="ListParagraph"/>
        <w:widowControl/>
        <w:numPr>
          <w:ilvl w:val="0"/>
          <w:numId w:val="18"/>
        </w:numPr>
        <w:autoSpaceDE/>
        <w:autoSpaceDN/>
        <w:spacing w:line="276" w:lineRule="auto"/>
        <w:rPr>
          <w:rFonts w:asciiTheme="minorHAnsi" w:hAnsiTheme="minorHAnsi" w:cstheme="minorHAnsi"/>
        </w:rPr>
      </w:pPr>
      <w:r w:rsidRPr="0045118E">
        <w:rPr>
          <w:rFonts w:asciiTheme="minorHAnsi" w:eastAsia="Calibri" w:hAnsiTheme="minorHAnsi" w:cstheme="minorHAnsi"/>
        </w:rPr>
        <w:t>The unit clearly identifies candidate proficiencies – the expectations of candidate performance that flow from the unit’s purposes/goals.</w:t>
      </w:r>
    </w:p>
    <w:p w14:paraId="57870C6E" w14:textId="77777777" w:rsidR="0045118E" w:rsidRPr="0045118E" w:rsidRDefault="00D37C9D" w:rsidP="0045118E">
      <w:pPr>
        <w:pStyle w:val="ListParagraph"/>
        <w:widowControl/>
        <w:numPr>
          <w:ilvl w:val="0"/>
          <w:numId w:val="18"/>
        </w:numPr>
        <w:autoSpaceDE/>
        <w:autoSpaceDN/>
        <w:spacing w:line="276" w:lineRule="auto"/>
        <w:rPr>
          <w:rFonts w:asciiTheme="minorHAnsi" w:hAnsiTheme="minorHAnsi" w:cstheme="minorHAnsi"/>
        </w:rPr>
      </w:pPr>
      <w:r w:rsidRPr="0045118E">
        <w:rPr>
          <w:rFonts w:asciiTheme="minorHAnsi" w:eastAsia="Calibri" w:hAnsiTheme="minorHAnsi" w:cstheme="minorHAnsi"/>
        </w:rPr>
        <w:t>Candidate proficiencies are aligned with state, institutional, and SPA standards.</w:t>
      </w:r>
    </w:p>
    <w:p w14:paraId="39B3C161" w14:textId="67CDA6DB" w:rsidR="002F1C7D" w:rsidRPr="0045118E" w:rsidRDefault="002F1C7D" w:rsidP="0045118E">
      <w:pPr>
        <w:pStyle w:val="ListParagraph"/>
        <w:widowControl/>
        <w:numPr>
          <w:ilvl w:val="0"/>
          <w:numId w:val="18"/>
        </w:numPr>
        <w:autoSpaceDE/>
        <w:autoSpaceDN/>
        <w:spacing w:line="276" w:lineRule="auto"/>
        <w:rPr>
          <w:rFonts w:asciiTheme="minorHAnsi" w:hAnsiTheme="minorHAnsi" w:cstheme="minorHAnsi"/>
        </w:rPr>
      </w:pPr>
      <w:r w:rsidRPr="0045118E">
        <w:rPr>
          <w:rFonts w:asciiTheme="minorHAnsi" w:eastAsia="Calibri" w:hAnsiTheme="minorHAnsi" w:cstheme="minorHAnsi"/>
        </w:rPr>
        <w:t>The</w:t>
      </w:r>
      <w:r w:rsidR="00D37C9D" w:rsidRPr="0045118E">
        <w:rPr>
          <w:rFonts w:asciiTheme="minorHAnsi" w:eastAsia="Calibri" w:hAnsiTheme="minorHAnsi" w:cstheme="minorHAnsi"/>
        </w:rPr>
        <w:t xml:space="preserve"> table </w:t>
      </w:r>
      <w:r w:rsidRPr="0045118E">
        <w:rPr>
          <w:rFonts w:asciiTheme="minorHAnsi" w:eastAsia="Calibri" w:hAnsiTheme="minorHAnsi" w:cstheme="minorHAnsi"/>
        </w:rPr>
        <w:t xml:space="preserve">that follows </w:t>
      </w:r>
      <w:r w:rsidR="00D37C9D" w:rsidRPr="0045118E">
        <w:rPr>
          <w:rFonts w:asciiTheme="minorHAnsi" w:eastAsia="Calibri" w:hAnsiTheme="minorHAnsi" w:cstheme="minorHAnsi"/>
        </w:rPr>
        <w:t>is used to illustrate the relationships between proficiencies and standards, especially for state and institutional standards.</w:t>
      </w:r>
    </w:p>
    <w:p w14:paraId="3CF6D6DA" w14:textId="50CEEF05" w:rsidR="00E35AF4" w:rsidRPr="009B380B" w:rsidRDefault="00E35AF4" w:rsidP="00901612">
      <w:pPr>
        <w:spacing w:line="276" w:lineRule="auto"/>
        <w:rPr>
          <w:rFonts w:asciiTheme="minorHAnsi" w:eastAsia="Calibri" w:hAnsiTheme="minorHAnsi" w:cstheme="minorHAnsi"/>
        </w:rPr>
      </w:pPr>
    </w:p>
    <w:p w14:paraId="2DB46949" w14:textId="7D37E085" w:rsidR="00665029" w:rsidRPr="009B380B" w:rsidRDefault="00665029" w:rsidP="00901612">
      <w:pPr>
        <w:spacing w:line="276" w:lineRule="auto"/>
        <w:rPr>
          <w:rFonts w:asciiTheme="minorHAnsi" w:eastAsia="Calibri" w:hAnsiTheme="minorHAnsi" w:cstheme="minorHAnsi"/>
        </w:rPr>
      </w:pPr>
    </w:p>
    <w:p w14:paraId="63AD47B3" w14:textId="09A481C3" w:rsidR="00665029" w:rsidRPr="009B380B" w:rsidRDefault="00665029" w:rsidP="00901612">
      <w:pPr>
        <w:spacing w:line="276" w:lineRule="auto"/>
        <w:rPr>
          <w:rFonts w:asciiTheme="minorHAnsi" w:eastAsia="Calibri" w:hAnsiTheme="minorHAnsi" w:cstheme="minorHAnsi"/>
        </w:rPr>
      </w:pPr>
    </w:p>
    <w:p w14:paraId="0712C041" w14:textId="756629BE" w:rsidR="00665029" w:rsidRPr="009B380B" w:rsidRDefault="00665029" w:rsidP="00901612">
      <w:pPr>
        <w:spacing w:line="276" w:lineRule="auto"/>
        <w:rPr>
          <w:rFonts w:asciiTheme="minorHAnsi" w:eastAsia="Calibri" w:hAnsiTheme="minorHAnsi" w:cstheme="minorHAnsi"/>
        </w:rPr>
      </w:pPr>
    </w:p>
    <w:p w14:paraId="6B5C5DB3" w14:textId="518389A6" w:rsidR="00665029" w:rsidRPr="009B380B" w:rsidRDefault="00665029" w:rsidP="00901612">
      <w:pPr>
        <w:spacing w:line="276" w:lineRule="auto"/>
        <w:rPr>
          <w:rFonts w:asciiTheme="minorHAnsi" w:eastAsia="Calibri" w:hAnsiTheme="minorHAnsi" w:cstheme="minorHAnsi"/>
        </w:rPr>
      </w:pPr>
    </w:p>
    <w:p w14:paraId="3E447541" w14:textId="6353112F" w:rsidR="00665029" w:rsidRPr="009B380B" w:rsidRDefault="00665029" w:rsidP="00901612">
      <w:pPr>
        <w:spacing w:line="276" w:lineRule="auto"/>
        <w:rPr>
          <w:rFonts w:asciiTheme="minorHAnsi" w:eastAsia="Calibri" w:hAnsiTheme="minorHAnsi" w:cstheme="minorHAnsi"/>
        </w:rPr>
      </w:pPr>
    </w:p>
    <w:p w14:paraId="04C7185C" w14:textId="64FE448E" w:rsidR="00665029" w:rsidRPr="009B380B" w:rsidRDefault="00665029" w:rsidP="00901612">
      <w:pPr>
        <w:spacing w:line="276" w:lineRule="auto"/>
        <w:rPr>
          <w:rFonts w:asciiTheme="minorHAnsi" w:eastAsia="Calibri" w:hAnsiTheme="minorHAnsi" w:cstheme="minorHAnsi"/>
        </w:rPr>
      </w:pPr>
    </w:p>
    <w:p w14:paraId="0998F233" w14:textId="4B90569C" w:rsidR="00665029" w:rsidRPr="009B380B" w:rsidRDefault="00665029" w:rsidP="00901612">
      <w:pPr>
        <w:spacing w:line="276" w:lineRule="auto"/>
        <w:rPr>
          <w:rFonts w:asciiTheme="minorHAnsi" w:eastAsia="Calibri" w:hAnsiTheme="minorHAnsi" w:cstheme="minorHAnsi"/>
        </w:rPr>
      </w:pPr>
    </w:p>
    <w:p w14:paraId="7B576E78" w14:textId="6435DC97" w:rsidR="00665029" w:rsidRPr="009B380B" w:rsidRDefault="00665029" w:rsidP="00901612">
      <w:pPr>
        <w:spacing w:line="276" w:lineRule="auto"/>
        <w:rPr>
          <w:rFonts w:asciiTheme="minorHAnsi" w:eastAsia="Calibri" w:hAnsiTheme="minorHAnsi" w:cstheme="minorHAnsi"/>
        </w:rPr>
      </w:pPr>
    </w:p>
    <w:p w14:paraId="015C7562" w14:textId="530FF2FD" w:rsidR="00665029" w:rsidRPr="009B380B" w:rsidRDefault="00665029" w:rsidP="00901612">
      <w:pPr>
        <w:spacing w:line="276" w:lineRule="auto"/>
        <w:rPr>
          <w:rFonts w:asciiTheme="minorHAnsi" w:eastAsia="Calibri" w:hAnsiTheme="minorHAnsi" w:cstheme="minorHAnsi"/>
        </w:rPr>
      </w:pPr>
    </w:p>
    <w:p w14:paraId="4B50DCF2" w14:textId="131358DC" w:rsidR="00C36775" w:rsidRDefault="00C36775" w:rsidP="00901612">
      <w:pPr>
        <w:spacing w:line="276" w:lineRule="auto"/>
        <w:rPr>
          <w:rFonts w:asciiTheme="minorHAnsi" w:eastAsia="Calibri" w:hAnsiTheme="minorHAnsi" w:cstheme="minorHAnsi"/>
        </w:rPr>
      </w:pPr>
    </w:p>
    <w:p w14:paraId="6844B72D" w14:textId="5E63B573" w:rsidR="00901612" w:rsidRDefault="00901612" w:rsidP="00901612">
      <w:pPr>
        <w:spacing w:line="276" w:lineRule="auto"/>
        <w:rPr>
          <w:rFonts w:asciiTheme="minorHAnsi" w:eastAsia="Calibri" w:hAnsiTheme="minorHAnsi" w:cstheme="minorHAnsi"/>
        </w:rPr>
      </w:pPr>
    </w:p>
    <w:p w14:paraId="3234F304" w14:textId="47A3CB49" w:rsidR="00901612" w:rsidRDefault="00901612" w:rsidP="00901612">
      <w:pPr>
        <w:spacing w:line="276" w:lineRule="auto"/>
        <w:rPr>
          <w:rFonts w:asciiTheme="minorHAnsi" w:eastAsia="Calibri" w:hAnsiTheme="minorHAnsi" w:cstheme="minorHAnsi"/>
        </w:rPr>
      </w:pPr>
    </w:p>
    <w:p w14:paraId="71BA7D4B" w14:textId="029EAD9A" w:rsidR="00901612" w:rsidRDefault="00901612" w:rsidP="00901612">
      <w:pPr>
        <w:spacing w:line="276" w:lineRule="auto"/>
        <w:rPr>
          <w:rFonts w:asciiTheme="minorHAnsi" w:eastAsia="Calibri" w:hAnsiTheme="minorHAnsi" w:cstheme="minorHAnsi"/>
        </w:rPr>
      </w:pPr>
    </w:p>
    <w:p w14:paraId="1C76AA77" w14:textId="6CBCD4B9" w:rsidR="00901612" w:rsidRDefault="00901612" w:rsidP="00901612">
      <w:pPr>
        <w:spacing w:line="276" w:lineRule="auto"/>
        <w:rPr>
          <w:rFonts w:asciiTheme="minorHAnsi" w:eastAsia="Calibri" w:hAnsiTheme="minorHAnsi" w:cstheme="minorHAnsi"/>
        </w:rPr>
      </w:pPr>
    </w:p>
    <w:p w14:paraId="2339A6DC" w14:textId="4AACD5B9" w:rsidR="00901612" w:rsidRDefault="00901612" w:rsidP="00901612">
      <w:pPr>
        <w:spacing w:line="276" w:lineRule="auto"/>
        <w:rPr>
          <w:rFonts w:asciiTheme="minorHAnsi" w:eastAsia="Calibri" w:hAnsiTheme="minorHAnsi" w:cstheme="minorHAnsi"/>
        </w:rPr>
      </w:pPr>
    </w:p>
    <w:p w14:paraId="6390067A" w14:textId="77777777" w:rsidR="00901612" w:rsidRDefault="00901612" w:rsidP="00901612">
      <w:pPr>
        <w:spacing w:line="276" w:lineRule="auto"/>
        <w:rPr>
          <w:rFonts w:asciiTheme="minorHAnsi" w:eastAsia="Calibri" w:hAnsiTheme="minorHAnsi" w:cstheme="minorHAnsi"/>
        </w:rPr>
      </w:pPr>
    </w:p>
    <w:p w14:paraId="07EB2FD9" w14:textId="77777777" w:rsidR="00901612" w:rsidRPr="009B380B" w:rsidRDefault="00901612" w:rsidP="00901612">
      <w:pPr>
        <w:spacing w:line="276" w:lineRule="auto"/>
        <w:rPr>
          <w:rFonts w:asciiTheme="minorHAnsi" w:eastAsia="Calibri" w:hAnsiTheme="minorHAnsi" w:cstheme="minorHAnsi"/>
        </w:rPr>
      </w:pPr>
    </w:p>
    <w:p w14:paraId="6DBFFC1A" w14:textId="136EC445" w:rsidR="00E35AF4" w:rsidRPr="009B380B" w:rsidRDefault="00E35AF4" w:rsidP="00E35AF4">
      <w:pPr>
        <w:jc w:val="center"/>
        <w:rPr>
          <w:rFonts w:asciiTheme="minorHAnsi" w:eastAsia="Calibri" w:hAnsiTheme="minorHAnsi" w:cstheme="minorHAnsi"/>
          <w:b/>
        </w:rPr>
      </w:pPr>
      <w:r w:rsidRPr="009B380B">
        <w:rPr>
          <w:rFonts w:asciiTheme="minorHAnsi" w:eastAsia="Calibri" w:hAnsiTheme="minorHAnsi" w:cstheme="minorHAnsi"/>
          <w:b/>
        </w:rPr>
        <w:lastRenderedPageBreak/>
        <w:t>InTASC Standards Alignment</w:t>
      </w:r>
    </w:p>
    <w:p w14:paraId="5D665231" w14:textId="77777777" w:rsidR="00E35AF4" w:rsidRPr="009B380B" w:rsidRDefault="00E35AF4" w:rsidP="002F1C7D">
      <w:pPr>
        <w:rPr>
          <w:rFonts w:asciiTheme="minorHAnsi" w:eastAsia="Calibri" w:hAnsiTheme="minorHAnsi" w:cstheme="minorHAnsi"/>
        </w:rPr>
      </w:pPr>
    </w:p>
    <w:tbl>
      <w:tblPr>
        <w:tblW w:w="14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6"/>
        <w:gridCol w:w="2092"/>
        <w:gridCol w:w="1236"/>
        <w:gridCol w:w="1286"/>
        <w:gridCol w:w="1106"/>
        <w:gridCol w:w="1422"/>
        <w:gridCol w:w="1080"/>
        <w:gridCol w:w="1066"/>
        <w:gridCol w:w="1236"/>
        <w:gridCol w:w="1211"/>
        <w:gridCol w:w="1366"/>
        <w:gridCol w:w="796"/>
      </w:tblGrid>
      <w:tr w:rsidR="00D37C9D" w:rsidRPr="009B380B" w14:paraId="602F995B" w14:textId="77777777" w:rsidTr="007532F8">
        <w:tc>
          <w:tcPr>
            <w:tcW w:w="97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0000" w:themeFill="text1"/>
          </w:tcPr>
          <w:p w14:paraId="052C69C6" w14:textId="77777777" w:rsidR="00D37C9D" w:rsidRPr="009B380B" w:rsidRDefault="00D37C9D" w:rsidP="00D37C9D">
            <w:pPr>
              <w:jc w:val="center"/>
              <w:rPr>
                <w:rFonts w:asciiTheme="minorHAnsi" w:hAnsiTheme="minorHAnsi" w:cstheme="minorHAnsi"/>
                <w:sz w:val="18"/>
                <w:szCs w:val="18"/>
              </w:rPr>
            </w:pPr>
            <w:r w:rsidRPr="009B380B">
              <w:rPr>
                <w:rFonts w:asciiTheme="minorHAnsi" w:hAnsiTheme="minorHAnsi" w:cstheme="minorHAnsi"/>
                <w:sz w:val="18"/>
                <w:szCs w:val="18"/>
              </w:rPr>
              <w:t>InTASC</w:t>
            </w:r>
          </w:p>
        </w:tc>
        <w:tc>
          <w:tcPr>
            <w:tcW w:w="20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3E27593" w14:textId="77777777" w:rsidR="00D37C9D" w:rsidRPr="009B380B" w:rsidRDefault="00D37C9D" w:rsidP="00D37C9D">
            <w:pPr>
              <w:jc w:val="center"/>
              <w:rPr>
                <w:rFonts w:asciiTheme="minorHAnsi" w:hAnsiTheme="minorHAnsi" w:cstheme="minorHAnsi"/>
                <w:sz w:val="18"/>
                <w:szCs w:val="18"/>
              </w:rPr>
            </w:pPr>
            <w:r w:rsidRPr="009B380B">
              <w:rPr>
                <w:rFonts w:asciiTheme="minorHAnsi" w:hAnsiTheme="minorHAnsi" w:cstheme="minorHAnsi"/>
                <w:sz w:val="18"/>
                <w:szCs w:val="18"/>
              </w:rPr>
              <w:t>Student Learner</w:t>
            </w:r>
          </w:p>
          <w:p w14:paraId="71C5350F" w14:textId="77777777" w:rsidR="00D37C9D" w:rsidRPr="009B380B" w:rsidRDefault="00D37C9D" w:rsidP="00D37C9D">
            <w:pPr>
              <w:jc w:val="center"/>
              <w:rPr>
                <w:rFonts w:asciiTheme="minorHAnsi" w:hAnsiTheme="minorHAnsi" w:cstheme="minorHAnsi"/>
                <w:sz w:val="18"/>
                <w:szCs w:val="18"/>
              </w:rPr>
            </w:pPr>
            <w:r w:rsidRPr="009B380B">
              <w:rPr>
                <w:rFonts w:asciiTheme="minorHAnsi" w:hAnsiTheme="minorHAnsi" w:cstheme="minorHAnsi"/>
                <w:sz w:val="18"/>
                <w:szCs w:val="18"/>
              </w:rPr>
              <w:t>1</w:t>
            </w:r>
          </w:p>
        </w:tc>
        <w:tc>
          <w:tcPr>
            <w:tcW w:w="1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591642E" w14:textId="77777777" w:rsidR="00D37C9D" w:rsidRPr="009B380B" w:rsidRDefault="00D37C9D" w:rsidP="00D37C9D">
            <w:pPr>
              <w:jc w:val="center"/>
              <w:rPr>
                <w:rFonts w:asciiTheme="minorHAnsi" w:hAnsiTheme="minorHAnsi" w:cstheme="minorHAnsi"/>
                <w:sz w:val="18"/>
                <w:szCs w:val="18"/>
              </w:rPr>
            </w:pPr>
            <w:r w:rsidRPr="009B380B">
              <w:rPr>
                <w:rFonts w:asciiTheme="minorHAnsi" w:hAnsiTheme="minorHAnsi" w:cstheme="minorHAnsi"/>
                <w:sz w:val="18"/>
                <w:szCs w:val="18"/>
              </w:rPr>
              <w:t>Diverse Learners</w:t>
            </w:r>
          </w:p>
          <w:p w14:paraId="25BD098F" w14:textId="77777777" w:rsidR="00D37C9D" w:rsidRPr="009B380B" w:rsidRDefault="00D37C9D" w:rsidP="00D37C9D">
            <w:pPr>
              <w:jc w:val="center"/>
              <w:rPr>
                <w:rFonts w:asciiTheme="minorHAnsi" w:hAnsiTheme="minorHAnsi" w:cstheme="minorHAnsi"/>
                <w:sz w:val="18"/>
                <w:szCs w:val="18"/>
              </w:rPr>
            </w:pPr>
            <w:r w:rsidRPr="009B380B">
              <w:rPr>
                <w:rFonts w:asciiTheme="minorHAnsi" w:hAnsiTheme="minorHAnsi" w:cstheme="minorHAnsi"/>
                <w:sz w:val="18"/>
                <w:szCs w:val="18"/>
              </w:rPr>
              <w:t>2</w:t>
            </w:r>
          </w:p>
        </w:tc>
        <w:tc>
          <w:tcPr>
            <w:tcW w:w="12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60248C69" w14:textId="77777777" w:rsidR="00D37C9D" w:rsidRPr="009B380B" w:rsidRDefault="00D37C9D" w:rsidP="00D37C9D">
            <w:pPr>
              <w:jc w:val="center"/>
              <w:rPr>
                <w:rFonts w:asciiTheme="minorHAnsi" w:hAnsiTheme="minorHAnsi" w:cstheme="minorHAnsi"/>
                <w:sz w:val="18"/>
                <w:szCs w:val="18"/>
              </w:rPr>
            </w:pPr>
            <w:r w:rsidRPr="009B380B">
              <w:rPr>
                <w:rFonts w:asciiTheme="minorHAnsi" w:hAnsiTheme="minorHAnsi" w:cstheme="minorHAnsi"/>
                <w:sz w:val="18"/>
                <w:szCs w:val="18"/>
              </w:rPr>
              <w:t>Environment/ Management</w:t>
            </w:r>
          </w:p>
          <w:p w14:paraId="752B93B3" w14:textId="77777777" w:rsidR="00D37C9D" w:rsidRPr="009B380B" w:rsidRDefault="00D37C9D" w:rsidP="00D37C9D">
            <w:pPr>
              <w:jc w:val="center"/>
              <w:rPr>
                <w:rFonts w:asciiTheme="minorHAnsi" w:hAnsiTheme="minorHAnsi" w:cstheme="minorHAnsi"/>
                <w:sz w:val="18"/>
                <w:szCs w:val="18"/>
              </w:rPr>
            </w:pPr>
            <w:r w:rsidRPr="009B380B">
              <w:rPr>
                <w:rFonts w:asciiTheme="minorHAnsi" w:hAnsiTheme="minorHAnsi" w:cstheme="minorHAnsi"/>
                <w:sz w:val="18"/>
                <w:szCs w:val="18"/>
              </w:rPr>
              <w:t>3</w:t>
            </w:r>
          </w:p>
        </w:tc>
        <w:tc>
          <w:tcPr>
            <w:tcW w:w="11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3CE2806" w14:textId="77777777" w:rsidR="00D37C9D" w:rsidRPr="009B380B" w:rsidRDefault="00D37C9D" w:rsidP="00D37C9D">
            <w:pPr>
              <w:jc w:val="center"/>
              <w:rPr>
                <w:rFonts w:asciiTheme="minorHAnsi" w:hAnsiTheme="minorHAnsi" w:cstheme="minorHAnsi"/>
                <w:sz w:val="18"/>
                <w:szCs w:val="18"/>
              </w:rPr>
            </w:pPr>
            <w:r w:rsidRPr="009B380B">
              <w:rPr>
                <w:rFonts w:asciiTheme="minorHAnsi" w:hAnsiTheme="minorHAnsi" w:cstheme="minorHAnsi"/>
                <w:sz w:val="18"/>
                <w:szCs w:val="18"/>
              </w:rPr>
              <w:t>Content</w:t>
            </w:r>
          </w:p>
          <w:p w14:paraId="36E23A88" w14:textId="77777777" w:rsidR="00D37C9D" w:rsidRPr="009B380B" w:rsidRDefault="00D37C9D" w:rsidP="00D37C9D">
            <w:pPr>
              <w:jc w:val="center"/>
              <w:rPr>
                <w:rFonts w:asciiTheme="minorHAnsi" w:hAnsiTheme="minorHAnsi" w:cstheme="minorHAnsi"/>
                <w:sz w:val="18"/>
                <w:szCs w:val="18"/>
              </w:rPr>
            </w:pPr>
            <w:r w:rsidRPr="009B380B">
              <w:rPr>
                <w:rFonts w:asciiTheme="minorHAnsi" w:hAnsiTheme="minorHAnsi" w:cstheme="minorHAnsi"/>
                <w:sz w:val="18"/>
                <w:szCs w:val="18"/>
              </w:rPr>
              <w:t>4</w:t>
            </w:r>
          </w:p>
        </w:tc>
        <w:tc>
          <w:tcPr>
            <w:tcW w:w="14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1FEC50C5" w14:textId="77777777" w:rsidR="00D37C9D" w:rsidRPr="009B380B" w:rsidRDefault="00D37C9D" w:rsidP="00D37C9D">
            <w:pPr>
              <w:jc w:val="center"/>
              <w:rPr>
                <w:rFonts w:asciiTheme="minorHAnsi" w:hAnsiTheme="minorHAnsi" w:cstheme="minorHAnsi"/>
                <w:sz w:val="18"/>
                <w:szCs w:val="18"/>
              </w:rPr>
            </w:pPr>
            <w:r w:rsidRPr="009B380B">
              <w:rPr>
                <w:rFonts w:asciiTheme="minorHAnsi" w:hAnsiTheme="minorHAnsi" w:cstheme="minorHAnsi"/>
                <w:sz w:val="18"/>
                <w:szCs w:val="18"/>
              </w:rPr>
              <w:t>Communication</w:t>
            </w:r>
          </w:p>
          <w:p w14:paraId="47E3557B" w14:textId="77777777" w:rsidR="00D37C9D" w:rsidRPr="009B380B" w:rsidRDefault="00D37C9D" w:rsidP="00D37C9D">
            <w:pPr>
              <w:jc w:val="center"/>
              <w:rPr>
                <w:rFonts w:asciiTheme="minorHAnsi" w:hAnsiTheme="minorHAnsi" w:cstheme="minorHAnsi"/>
                <w:sz w:val="18"/>
                <w:szCs w:val="18"/>
              </w:rPr>
            </w:pPr>
            <w:r w:rsidRPr="009B380B">
              <w:rPr>
                <w:rFonts w:asciiTheme="minorHAnsi" w:hAnsiTheme="minorHAnsi" w:cstheme="minorHAnsi"/>
                <w:sz w:val="18"/>
                <w:szCs w:val="18"/>
              </w:rPr>
              <w:t>5</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7532732" w14:textId="77777777" w:rsidR="00D37C9D" w:rsidRPr="009B380B" w:rsidRDefault="00D37C9D" w:rsidP="00D37C9D">
            <w:pPr>
              <w:jc w:val="center"/>
              <w:rPr>
                <w:rFonts w:asciiTheme="minorHAnsi" w:hAnsiTheme="minorHAnsi" w:cstheme="minorHAnsi"/>
                <w:sz w:val="18"/>
                <w:szCs w:val="18"/>
              </w:rPr>
            </w:pPr>
            <w:r w:rsidRPr="009B380B">
              <w:rPr>
                <w:rFonts w:asciiTheme="minorHAnsi" w:hAnsiTheme="minorHAnsi" w:cstheme="minorHAnsi"/>
                <w:sz w:val="18"/>
                <w:szCs w:val="18"/>
              </w:rPr>
              <w:t>Assessment</w:t>
            </w:r>
          </w:p>
          <w:p w14:paraId="4C13AF5C" w14:textId="77777777" w:rsidR="00D37C9D" w:rsidRPr="009B380B" w:rsidRDefault="00D37C9D" w:rsidP="00D37C9D">
            <w:pPr>
              <w:jc w:val="center"/>
              <w:rPr>
                <w:rFonts w:asciiTheme="minorHAnsi" w:hAnsiTheme="minorHAnsi" w:cstheme="minorHAnsi"/>
                <w:sz w:val="18"/>
                <w:szCs w:val="18"/>
              </w:rPr>
            </w:pPr>
            <w:r w:rsidRPr="009B380B">
              <w:rPr>
                <w:rFonts w:asciiTheme="minorHAnsi" w:hAnsiTheme="minorHAnsi" w:cstheme="minorHAnsi"/>
                <w:sz w:val="18"/>
                <w:szCs w:val="18"/>
              </w:rPr>
              <w:t>6</w:t>
            </w:r>
          </w:p>
        </w:tc>
        <w:tc>
          <w:tcPr>
            <w:tcW w:w="10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A3B428D" w14:textId="77777777" w:rsidR="00D37C9D" w:rsidRPr="009B380B" w:rsidRDefault="00D37C9D" w:rsidP="00D37C9D">
            <w:pPr>
              <w:jc w:val="center"/>
              <w:rPr>
                <w:rFonts w:asciiTheme="minorHAnsi" w:hAnsiTheme="minorHAnsi" w:cstheme="minorHAnsi"/>
                <w:sz w:val="18"/>
                <w:szCs w:val="18"/>
              </w:rPr>
            </w:pPr>
            <w:r w:rsidRPr="009B380B">
              <w:rPr>
                <w:rFonts w:asciiTheme="minorHAnsi" w:hAnsiTheme="minorHAnsi" w:cstheme="minorHAnsi"/>
                <w:sz w:val="18"/>
                <w:szCs w:val="18"/>
              </w:rPr>
              <w:t>Planning</w:t>
            </w:r>
          </w:p>
          <w:p w14:paraId="3E74E4CD" w14:textId="77777777" w:rsidR="00D37C9D" w:rsidRPr="009B380B" w:rsidRDefault="00D37C9D" w:rsidP="00D37C9D">
            <w:pPr>
              <w:jc w:val="center"/>
              <w:rPr>
                <w:rFonts w:asciiTheme="minorHAnsi" w:hAnsiTheme="minorHAnsi" w:cstheme="minorHAnsi"/>
                <w:sz w:val="18"/>
                <w:szCs w:val="18"/>
              </w:rPr>
            </w:pPr>
            <w:r w:rsidRPr="009B380B">
              <w:rPr>
                <w:rFonts w:asciiTheme="minorHAnsi" w:hAnsiTheme="minorHAnsi" w:cstheme="minorHAnsi"/>
                <w:sz w:val="18"/>
                <w:szCs w:val="18"/>
              </w:rPr>
              <w:t>7</w:t>
            </w:r>
          </w:p>
        </w:tc>
        <w:tc>
          <w:tcPr>
            <w:tcW w:w="1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57A748D" w14:textId="77777777" w:rsidR="00D37C9D" w:rsidRPr="009B380B" w:rsidRDefault="00D37C9D" w:rsidP="00D37C9D">
            <w:pPr>
              <w:jc w:val="center"/>
              <w:rPr>
                <w:rFonts w:asciiTheme="minorHAnsi" w:hAnsiTheme="minorHAnsi" w:cstheme="minorHAnsi"/>
                <w:sz w:val="18"/>
                <w:szCs w:val="18"/>
              </w:rPr>
            </w:pPr>
            <w:r w:rsidRPr="009B380B">
              <w:rPr>
                <w:rFonts w:asciiTheme="minorHAnsi" w:hAnsiTheme="minorHAnsi" w:cstheme="minorHAnsi"/>
                <w:sz w:val="18"/>
                <w:szCs w:val="18"/>
              </w:rPr>
              <w:t>Strategies</w:t>
            </w:r>
          </w:p>
          <w:p w14:paraId="65D60429" w14:textId="77777777" w:rsidR="00D37C9D" w:rsidRPr="009B380B" w:rsidRDefault="00D37C9D" w:rsidP="00D37C9D">
            <w:pPr>
              <w:jc w:val="center"/>
              <w:rPr>
                <w:rFonts w:asciiTheme="minorHAnsi" w:hAnsiTheme="minorHAnsi" w:cstheme="minorHAnsi"/>
                <w:sz w:val="18"/>
                <w:szCs w:val="18"/>
              </w:rPr>
            </w:pPr>
            <w:r w:rsidRPr="009B380B">
              <w:rPr>
                <w:rFonts w:asciiTheme="minorHAnsi" w:hAnsiTheme="minorHAnsi" w:cstheme="minorHAnsi"/>
                <w:sz w:val="18"/>
                <w:szCs w:val="18"/>
              </w:rPr>
              <w:t>8</w:t>
            </w:r>
          </w:p>
        </w:tc>
        <w:tc>
          <w:tcPr>
            <w:tcW w:w="12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E6A88E9" w14:textId="77777777" w:rsidR="00D37C9D" w:rsidRPr="009B380B" w:rsidRDefault="00D37C9D" w:rsidP="00D37C9D">
            <w:pPr>
              <w:jc w:val="center"/>
              <w:rPr>
                <w:rFonts w:asciiTheme="minorHAnsi" w:hAnsiTheme="minorHAnsi" w:cstheme="minorHAnsi"/>
                <w:sz w:val="18"/>
                <w:szCs w:val="18"/>
              </w:rPr>
            </w:pPr>
            <w:r w:rsidRPr="009B380B">
              <w:rPr>
                <w:rFonts w:asciiTheme="minorHAnsi" w:hAnsiTheme="minorHAnsi" w:cstheme="minorHAnsi"/>
                <w:sz w:val="18"/>
                <w:szCs w:val="18"/>
              </w:rPr>
              <w:t>Professional Growth/ Reflection</w:t>
            </w:r>
          </w:p>
          <w:p w14:paraId="381341B0" w14:textId="77777777" w:rsidR="00D37C9D" w:rsidRPr="009B380B" w:rsidRDefault="00D37C9D" w:rsidP="00D37C9D">
            <w:pPr>
              <w:jc w:val="center"/>
              <w:rPr>
                <w:rFonts w:asciiTheme="minorHAnsi" w:hAnsiTheme="minorHAnsi" w:cstheme="minorHAnsi"/>
                <w:sz w:val="18"/>
                <w:szCs w:val="18"/>
              </w:rPr>
            </w:pPr>
            <w:r w:rsidRPr="009B380B">
              <w:rPr>
                <w:rFonts w:asciiTheme="minorHAnsi" w:hAnsiTheme="minorHAnsi" w:cstheme="minorHAnsi"/>
                <w:sz w:val="18"/>
                <w:szCs w:val="18"/>
              </w:rPr>
              <w:t>9</w:t>
            </w:r>
          </w:p>
        </w:tc>
        <w:tc>
          <w:tcPr>
            <w:tcW w:w="13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5CBDE1E" w14:textId="77777777" w:rsidR="00D37C9D" w:rsidRPr="009B380B" w:rsidRDefault="00D37C9D" w:rsidP="00D37C9D">
            <w:pPr>
              <w:jc w:val="center"/>
              <w:rPr>
                <w:rFonts w:asciiTheme="minorHAnsi" w:hAnsiTheme="minorHAnsi" w:cstheme="minorHAnsi"/>
                <w:sz w:val="18"/>
                <w:szCs w:val="18"/>
              </w:rPr>
            </w:pPr>
            <w:r w:rsidRPr="009B380B">
              <w:rPr>
                <w:rFonts w:asciiTheme="minorHAnsi" w:hAnsiTheme="minorHAnsi" w:cstheme="minorHAnsi"/>
                <w:sz w:val="18"/>
                <w:szCs w:val="18"/>
              </w:rPr>
              <w:t>Professional Responsibility</w:t>
            </w:r>
          </w:p>
          <w:p w14:paraId="0915154B" w14:textId="77777777" w:rsidR="00D37C9D" w:rsidRPr="009B380B" w:rsidRDefault="00D37C9D" w:rsidP="00D37C9D">
            <w:pPr>
              <w:jc w:val="center"/>
              <w:rPr>
                <w:rFonts w:asciiTheme="minorHAnsi" w:hAnsiTheme="minorHAnsi" w:cstheme="minorHAnsi"/>
                <w:sz w:val="18"/>
                <w:szCs w:val="18"/>
              </w:rPr>
            </w:pPr>
            <w:r w:rsidRPr="009B380B">
              <w:rPr>
                <w:rFonts w:asciiTheme="minorHAnsi" w:hAnsiTheme="minorHAnsi" w:cstheme="minorHAnsi"/>
                <w:sz w:val="18"/>
                <w:szCs w:val="18"/>
              </w:rPr>
              <w:t>10</w:t>
            </w:r>
          </w:p>
        </w:tc>
        <w:tc>
          <w:tcPr>
            <w:tcW w:w="79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0000" w:themeFill="text1"/>
          </w:tcPr>
          <w:p w14:paraId="08DEA369" w14:textId="77777777" w:rsidR="00D37C9D" w:rsidRPr="009B380B" w:rsidRDefault="00D37C9D" w:rsidP="00D37C9D">
            <w:pPr>
              <w:jc w:val="center"/>
              <w:rPr>
                <w:rFonts w:asciiTheme="minorHAnsi" w:hAnsiTheme="minorHAnsi" w:cstheme="minorHAnsi"/>
                <w:sz w:val="18"/>
                <w:szCs w:val="18"/>
              </w:rPr>
            </w:pPr>
            <w:r w:rsidRPr="009B380B">
              <w:rPr>
                <w:rFonts w:asciiTheme="minorHAnsi" w:hAnsiTheme="minorHAnsi" w:cstheme="minorHAnsi"/>
                <w:sz w:val="18"/>
                <w:szCs w:val="18"/>
              </w:rPr>
              <w:t>Misc.</w:t>
            </w:r>
          </w:p>
        </w:tc>
      </w:tr>
      <w:tr w:rsidR="00D37C9D" w:rsidRPr="009B380B" w14:paraId="0DEA953A" w14:textId="77777777" w:rsidTr="007532F8">
        <w:tc>
          <w:tcPr>
            <w:tcW w:w="97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0000" w:themeFill="text1"/>
          </w:tcPr>
          <w:p w14:paraId="1D1B2A54" w14:textId="77777777" w:rsidR="00D37C9D" w:rsidRPr="009B380B" w:rsidRDefault="00D37C9D" w:rsidP="00D37C9D">
            <w:pPr>
              <w:jc w:val="center"/>
              <w:rPr>
                <w:rFonts w:asciiTheme="minorHAnsi" w:hAnsiTheme="minorHAnsi" w:cstheme="minorHAnsi"/>
                <w:sz w:val="18"/>
                <w:szCs w:val="18"/>
              </w:rPr>
            </w:pPr>
          </w:p>
        </w:tc>
        <w:tc>
          <w:tcPr>
            <w:tcW w:w="461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6338C11" w14:textId="77777777" w:rsidR="00D37C9D" w:rsidRPr="009B380B" w:rsidRDefault="00D37C9D" w:rsidP="00D37C9D">
            <w:pPr>
              <w:jc w:val="center"/>
              <w:rPr>
                <w:rFonts w:asciiTheme="minorHAnsi" w:hAnsiTheme="minorHAnsi" w:cstheme="minorHAnsi"/>
                <w:sz w:val="18"/>
                <w:szCs w:val="18"/>
              </w:rPr>
            </w:pPr>
            <w:r w:rsidRPr="009B380B">
              <w:rPr>
                <w:rFonts w:asciiTheme="minorHAnsi" w:hAnsiTheme="minorHAnsi" w:cstheme="minorHAnsi"/>
                <w:sz w:val="18"/>
                <w:szCs w:val="18"/>
              </w:rPr>
              <w:t xml:space="preserve">Category 1: The Learner and Learning </w:t>
            </w:r>
          </w:p>
          <w:p w14:paraId="729140D0" w14:textId="77777777" w:rsidR="00D37C9D" w:rsidRPr="009B380B" w:rsidRDefault="00D37C9D" w:rsidP="00D37C9D">
            <w:pPr>
              <w:jc w:val="center"/>
              <w:rPr>
                <w:rFonts w:asciiTheme="minorHAnsi" w:hAnsiTheme="minorHAnsi" w:cstheme="minorHAnsi"/>
                <w:sz w:val="18"/>
                <w:szCs w:val="18"/>
              </w:rPr>
            </w:pPr>
            <w:r w:rsidRPr="009B380B">
              <w:rPr>
                <w:rFonts w:asciiTheme="minorHAnsi" w:hAnsiTheme="minorHAnsi" w:cstheme="minorHAnsi"/>
                <w:sz w:val="18"/>
                <w:szCs w:val="18"/>
              </w:rPr>
              <w:t>(InTASC 1-3)</w:t>
            </w:r>
          </w:p>
        </w:tc>
        <w:tc>
          <w:tcPr>
            <w:tcW w:w="252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9706732" w14:textId="77777777" w:rsidR="00D37C9D" w:rsidRPr="009B380B" w:rsidRDefault="00D37C9D" w:rsidP="00D37C9D">
            <w:pPr>
              <w:jc w:val="center"/>
              <w:rPr>
                <w:rFonts w:asciiTheme="minorHAnsi" w:hAnsiTheme="minorHAnsi" w:cstheme="minorHAnsi"/>
                <w:sz w:val="18"/>
                <w:szCs w:val="18"/>
              </w:rPr>
            </w:pPr>
            <w:r w:rsidRPr="009B380B">
              <w:rPr>
                <w:rFonts w:asciiTheme="minorHAnsi" w:hAnsiTheme="minorHAnsi" w:cstheme="minorHAnsi"/>
                <w:sz w:val="18"/>
                <w:szCs w:val="18"/>
              </w:rPr>
              <w:t xml:space="preserve">Category 2: Content </w:t>
            </w:r>
          </w:p>
          <w:p w14:paraId="7833B7E9" w14:textId="77777777" w:rsidR="00D37C9D" w:rsidRPr="009B380B" w:rsidRDefault="00D37C9D" w:rsidP="00D37C9D">
            <w:pPr>
              <w:jc w:val="center"/>
              <w:rPr>
                <w:rFonts w:asciiTheme="minorHAnsi" w:hAnsiTheme="minorHAnsi" w:cstheme="minorHAnsi"/>
                <w:sz w:val="18"/>
                <w:szCs w:val="18"/>
              </w:rPr>
            </w:pPr>
            <w:r w:rsidRPr="009B380B">
              <w:rPr>
                <w:rFonts w:asciiTheme="minorHAnsi" w:hAnsiTheme="minorHAnsi" w:cstheme="minorHAnsi"/>
                <w:sz w:val="18"/>
                <w:szCs w:val="18"/>
              </w:rPr>
              <w:t>(InTASC 4-5)</w:t>
            </w:r>
          </w:p>
        </w:tc>
        <w:tc>
          <w:tcPr>
            <w:tcW w:w="338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323622C" w14:textId="77777777" w:rsidR="00D37C9D" w:rsidRPr="009B380B" w:rsidRDefault="00D37C9D" w:rsidP="00D37C9D">
            <w:pPr>
              <w:jc w:val="center"/>
              <w:rPr>
                <w:rFonts w:asciiTheme="minorHAnsi" w:hAnsiTheme="minorHAnsi" w:cstheme="minorHAnsi"/>
                <w:sz w:val="18"/>
                <w:szCs w:val="18"/>
              </w:rPr>
            </w:pPr>
            <w:r w:rsidRPr="009B380B">
              <w:rPr>
                <w:rFonts w:asciiTheme="minorHAnsi" w:hAnsiTheme="minorHAnsi" w:cstheme="minorHAnsi"/>
                <w:sz w:val="18"/>
                <w:szCs w:val="18"/>
              </w:rPr>
              <w:t xml:space="preserve">Category 3: Instructional Practice </w:t>
            </w:r>
          </w:p>
          <w:p w14:paraId="2F7A2DFE" w14:textId="77777777" w:rsidR="00D37C9D" w:rsidRPr="009B380B" w:rsidRDefault="00D37C9D" w:rsidP="00D37C9D">
            <w:pPr>
              <w:jc w:val="center"/>
              <w:rPr>
                <w:rFonts w:asciiTheme="minorHAnsi" w:hAnsiTheme="minorHAnsi" w:cstheme="minorHAnsi"/>
                <w:sz w:val="18"/>
                <w:szCs w:val="18"/>
              </w:rPr>
            </w:pPr>
            <w:r w:rsidRPr="009B380B">
              <w:rPr>
                <w:rFonts w:asciiTheme="minorHAnsi" w:hAnsiTheme="minorHAnsi" w:cstheme="minorHAnsi"/>
                <w:sz w:val="18"/>
                <w:szCs w:val="18"/>
              </w:rPr>
              <w:t>(InTASC 6-8)</w:t>
            </w:r>
          </w:p>
        </w:tc>
        <w:tc>
          <w:tcPr>
            <w:tcW w:w="257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D43346C" w14:textId="77777777" w:rsidR="00D37C9D" w:rsidRPr="009B380B" w:rsidRDefault="00D37C9D" w:rsidP="00D37C9D">
            <w:pPr>
              <w:jc w:val="center"/>
              <w:rPr>
                <w:rFonts w:asciiTheme="minorHAnsi" w:hAnsiTheme="minorHAnsi" w:cstheme="minorHAnsi"/>
                <w:sz w:val="18"/>
                <w:szCs w:val="18"/>
              </w:rPr>
            </w:pPr>
            <w:r w:rsidRPr="009B380B">
              <w:rPr>
                <w:rFonts w:asciiTheme="minorHAnsi" w:hAnsiTheme="minorHAnsi" w:cstheme="minorHAnsi"/>
                <w:sz w:val="18"/>
                <w:szCs w:val="18"/>
              </w:rPr>
              <w:t>Category 4: Professional Responsibility (InTASC 9-10)</w:t>
            </w:r>
          </w:p>
        </w:tc>
        <w:tc>
          <w:tcPr>
            <w:tcW w:w="796"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0000" w:themeFill="text1"/>
          </w:tcPr>
          <w:p w14:paraId="163F1A8F" w14:textId="77777777" w:rsidR="00D37C9D" w:rsidRPr="009B380B" w:rsidRDefault="00D37C9D" w:rsidP="00D37C9D">
            <w:pPr>
              <w:jc w:val="center"/>
              <w:rPr>
                <w:rFonts w:asciiTheme="minorHAnsi" w:hAnsiTheme="minorHAnsi" w:cstheme="minorHAnsi"/>
                <w:sz w:val="18"/>
                <w:szCs w:val="18"/>
              </w:rPr>
            </w:pPr>
          </w:p>
        </w:tc>
      </w:tr>
      <w:tr w:rsidR="00D37C9D" w:rsidRPr="009B380B" w14:paraId="60C0B2A8" w14:textId="77777777" w:rsidTr="007532F8">
        <w:tc>
          <w:tcPr>
            <w:tcW w:w="976" w:type="dxa"/>
            <w:tcBorders>
              <w:top w:val="single" w:sz="4" w:space="0" w:color="FFFFFF" w:themeColor="background1"/>
            </w:tcBorders>
            <w:shd w:val="clear" w:color="auto" w:fill="D9D9D9"/>
          </w:tcPr>
          <w:p w14:paraId="7B6B8B2A"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b/>
                <w:sz w:val="18"/>
                <w:szCs w:val="18"/>
              </w:rPr>
              <w:t xml:space="preserve">InTASC </w:t>
            </w:r>
          </w:p>
        </w:tc>
        <w:tc>
          <w:tcPr>
            <w:tcW w:w="2092" w:type="dxa"/>
            <w:tcBorders>
              <w:top w:val="single" w:sz="4" w:space="0" w:color="FFFFFF" w:themeColor="background1"/>
            </w:tcBorders>
          </w:tcPr>
          <w:p w14:paraId="67C6B3D4" w14:textId="4E8F166E" w:rsidR="00D37C9D" w:rsidRPr="009B380B" w:rsidRDefault="00D37C9D" w:rsidP="002C4E84">
            <w:pPr>
              <w:pStyle w:val="ListParagraph"/>
              <w:widowControl/>
              <w:numPr>
                <w:ilvl w:val="0"/>
                <w:numId w:val="13"/>
              </w:numPr>
              <w:autoSpaceDE/>
              <w:autoSpaceDN/>
              <w:rPr>
                <w:rFonts w:asciiTheme="minorHAnsi" w:hAnsiTheme="minorHAnsi" w:cstheme="minorHAnsi"/>
                <w:sz w:val="18"/>
                <w:szCs w:val="18"/>
              </w:rPr>
            </w:pPr>
            <w:r w:rsidRPr="009B380B">
              <w:rPr>
                <w:rFonts w:asciiTheme="minorHAnsi" w:hAnsiTheme="minorHAnsi" w:cstheme="minorHAnsi"/>
                <w:sz w:val="18"/>
                <w:szCs w:val="18"/>
              </w:rPr>
              <w:t>Learner Development- 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4CEDC9AB" w14:textId="77777777" w:rsidR="00D37C9D" w:rsidRPr="009B380B" w:rsidRDefault="00D37C9D" w:rsidP="002C4E84">
            <w:pPr>
              <w:widowControl/>
              <w:autoSpaceDE/>
              <w:autoSpaceDN/>
              <w:rPr>
                <w:rFonts w:asciiTheme="minorHAnsi" w:hAnsiTheme="minorHAnsi" w:cstheme="minorHAnsi"/>
                <w:sz w:val="18"/>
                <w:szCs w:val="18"/>
              </w:rPr>
            </w:pPr>
          </w:p>
        </w:tc>
        <w:tc>
          <w:tcPr>
            <w:tcW w:w="1236" w:type="dxa"/>
            <w:tcBorders>
              <w:top w:val="single" w:sz="4" w:space="0" w:color="FFFFFF" w:themeColor="background1"/>
            </w:tcBorders>
          </w:tcPr>
          <w:p w14:paraId="595E9669"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2. Learning Differences- The teacher uses understanding of individual differences and diverse cultures and communities to ensure inclusive learning environments that enable each learner to meet high standards.</w:t>
            </w:r>
          </w:p>
        </w:tc>
        <w:tc>
          <w:tcPr>
            <w:tcW w:w="1286" w:type="dxa"/>
            <w:tcBorders>
              <w:top w:val="single" w:sz="4" w:space="0" w:color="FFFFFF" w:themeColor="background1"/>
            </w:tcBorders>
          </w:tcPr>
          <w:p w14:paraId="1CBD2C90"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3. Learning Environments- The teacher works with others to create environments that support individual and collaborative learning, and that encourage positive social interaction, active engagement in learning, and self-motivation.</w:t>
            </w:r>
          </w:p>
        </w:tc>
        <w:tc>
          <w:tcPr>
            <w:tcW w:w="1106" w:type="dxa"/>
            <w:tcBorders>
              <w:top w:val="single" w:sz="4" w:space="0" w:color="FFFFFF" w:themeColor="background1"/>
            </w:tcBorders>
          </w:tcPr>
          <w:p w14:paraId="206351CD"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 xml:space="preserve">4. Content Knowledge-The teacher understands the central concepts, tools of inquiry, and structures of the discipline(s) he or she teaches and creates learning experiences that make these aspects of the discipline accessible and meaningful for learners to assure mastery of the content.  </w:t>
            </w:r>
          </w:p>
        </w:tc>
        <w:tc>
          <w:tcPr>
            <w:tcW w:w="1422" w:type="dxa"/>
            <w:tcBorders>
              <w:top w:val="single" w:sz="4" w:space="0" w:color="FFFFFF" w:themeColor="background1"/>
            </w:tcBorders>
          </w:tcPr>
          <w:p w14:paraId="1D45F5E0"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5. Application of Content- The teacher understands how to connect concepts and use differing perspectives to engage learners in critical thinking, creativity, and collaborative problem solving related to authentic local and global issues.</w:t>
            </w:r>
          </w:p>
        </w:tc>
        <w:tc>
          <w:tcPr>
            <w:tcW w:w="1080" w:type="dxa"/>
            <w:tcBorders>
              <w:top w:val="single" w:sz="4" w:space="0" w:color="FFFFFF" w:themeColor="background1"/>
            </w:tcBorders>
          </w:tcPr>
          <w:p w14:paraId="1FF64208"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 xml:space="preserve">6. Assessment-The teacher understands and uses multiple methods of assessment to engage learners in their own growth, to monitor learner progress, and to guide the teacher’s and learner’s decision making. </w:t>
            </w:r>
          </w:p>
        </w:tc>
        <w:tc>
          <w:tcPr>
            <w:tcW w:w="1066" w:type="dxa"/>
            <w:tcBorders>
              <w:top w:val="single" w:sz="4" w:space="0" w:color="FFFFFF" w:themeColor="background1"/>
            </w:tcBorders>
          </w:tcPr>
          <w:p w14:paraId="454FF476"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7. Planning for instruction- The teacher plans instruction that supports every student in meeting rigorous learning goals by drawing upon knowledge of content areas, curriculum, cross-disciplinary skills, and pedagogy, as well as knowledge of learners and the community context.</w:t>
            </w:r>
          </w:p>
        </w:tc>
        <w:tc>
          <w:tcPr>
            <w:tcW w:w="1236" w:type="dxa"/>
            <w:tcBorders>
              <w:top w:val="single" w:sz="4" w:space="0" w:color="FFFFFF" w:themeColor="background1"/>
            </w:tcBorders>
          </w:tcPr>
          <w:p w14:paraId="27623E9E"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8. Instructional Strategies- The teacher understands and uses a variety of instructional strategies to encourage learners to develop deep understanding of content areas and their connections, and to build skills to apply knowledge in meaningful ways.</w:t>
            </w:r>
          </w:p>
        </w:tc>
        <w:tc>
          <w:tcPr>
            <w:tcW w:w="1211" w:type="dxa"/>
            <w:tcBorders>
              <w:top w:val="single" w:sz="4" w:space="0" w:color="FFFFFF" w:themeColor="background1"/>
            </w:tcBorders>
          </w:tcPr>
          <w:p w14:paraId="7F08EE83"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9. Professional Learning and Ethical Practice- 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tc>
        <w:tc>
          <w:tcPr>
            <w:tcW w:w="1366" w:type="dxa"/>
            <w:tcBorders>
              <w:top w:val="single" w:sz="4" w:space="0" w:color="FFFFFF" w:themeColor="background1"/>
            </w:tcBorders>
          </w:tcPr>
          <w:p w14:paraId="14B323DC"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10. Leadership and Collaboration- The teacher seeks appropriate leadership roles and opportunities to take responsibility for student learning, to collaborate with learners, families, colleagues, other school professionals, and community members to ensure learner growth, and to advance the profession.</w:t>
            </w:r>
          </w:p>
        </w:tc>
        <w:tc>
          <w:tcPr>
            <w:tcW w:w="796" w:type="dxa"/>
            <w:tcBorders>
              <w:top w:val="single" w:sz="4" w:space="0" w:color="FFFFFF" w:themeColor="background1"/>
            </w:tcBorders>
          </w:tcPr>
          <w:p w14:paraId="37736399" w14:textId="77777777" w:rsidR="00D37C9D" w:rsidRPr="009B380B" w:rsidRDefault="00D37C9D" w:rsidP="00D37C9D">
            <w:pPr>
              <w:rPr>
                <w:rFonts w:asciiTheme="minorHAnsi" w:hAnsiTheme="minorHAnsi" w:cstheme="minorHAnsi"/>
                <w:sz w:val="18"/>
                <w:szCs w:val="18"/>
              </w:rPr>
            </w:pPr>
          </w:p>
        </w:tc>
      </w:tr>
      <w:tr w:rsidR="00D37C9D" w:rsidRPr="009B380B" w14:paraId="59AF5918" w14:textId="77777777" w:rsidTr="007532F8">
        <w:tc>
          <w:tcPr>
            <w:tcW w:w="976" w:type="dxa"/>
            <w:shd w:val="clear" w:color="auto" w:fill="D9D9D9"/>
          </w:tcPr>
          <w:p w14:paraId="5B92BB36"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b/>
                <w:sz w:val="18"/>
                <w:szCs w:val="18"/>
              </w:rPr>
              <w:t>Concept. Frame-work</w:t>
            </w:r>
          </w:p>
        </w:tc>
        <w:tc>
          <w:tcPr>
            <w:tcW w:w="2092" w:type="dxa"/>
          </w:tcPr>
          <w:p w14:paraId="2724DAD7"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Expand</w:t>
            </w:r>
          </w:p>
          <w:p w14:paraId="4BEC23E0" w14:textId="2165C201"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Knowledge</w:t>
            </w:r>
            <w:r w:rsidR="00757E82" w:rsidRPr="009B380B">
              <w:rPr>
                <w:rFonts w:asciiTheme="minorHAnsi" w:hAnsiTheme="minorHAnsi" w:cstheme="minorHAnsi"/>
                <w:sz w:val="18"/>
                <w:szCs w:val="18"/>
              </w:rPr>
              <w:t xml:space="preserve"> (K)</w:t>
            </w:r>
          </w:p>
        </w:tc>
        <w:tc>
          <w:tcPr>
            <w:tcW w:w="1236" w:type="dxa"/>
          </w:tcPr>
          <w:p w14:paraId="3D2923F0" w14:textId="0833090C"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 xml:space="preserve">Commitment </w:t>
            </w:r>
            <w:r w:rsidR="00757E82" w:rsidRPr="009B380B">
              <w:rPr>
                <w:rFonts w:asciiTheme="minorHAnsi" w:hAnsiTheme="minorHAnsi" w:cstheme="minorHAnsi"/>
                <w:sz w:val="18"/>
                <w:szCs w:val="18"/>
              </w:rPr>
              <w:t>(C)</w:t>
            </w:r>
          </w:p>
        </w:tc>
        <w:tc>
          <w:tcPr>
            <w:tcW w:w="1286" w:type="dxa"/>
          </w:tcPr>
          <w:p w14:paraId="6E5486AD" w14:textId="38ECD81C"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Commitment</w:t>
            </w:r>
            <w:r w:rsidR="00757E82" w:rsidRPr="009B380B">
              <w:rPr>
                <w:rFonts w:asciiTheme="minorHAnsi" w:hAnsiTheme="minorHAnsi" w:cstheme="minorHAnsi"/>
                <w:sz w:val="18"/>
                <w:szCs w:val="18"/>
              </w:rPr>
              <w:t xml:space="preserve"> (C)</w:t>
            </w:r>
          </w:p>
        </w:tc>
        <w:tc>
          <w:tcPr>
            <w:tcW w:w="1106" w:type="dxa"/>
          </w:tcPr>
          <w:p w14:paraId="3BBF888B"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Expand</w:t>
            </w:r>
          </w:p>
          <w:p w14:paraId="3DE61357" w14:textId="712B7C71"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Knowledge</w:t>
            </w:r>
            <w:r w:rsidR="00757E82" w:rsidRPr="009B380B">
              <w:rPr>
                <w:rFonts w:asciiTheme="minorHAnsi" w:hAnsiTheme="minorHAnsi" w:cstheme="minorHAnsi"/>
                <w:sz w:val="18"/>
                <w:szCs w:val="18"/>
              </w:rPr>
              <w:t xml:space="preserve"> (K)</w:t>
            </w:r>
          </w:p>
        </w:tc>
        <w:tc>
          <w:tcPr>
            <w:tcW w:w="1422" w:type="dxa"/>
          </w:tcPr>
          <w:p w14:paraId="3E80B816" w14:textId="2C51E5D3"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Professionalism</w:t>
            </w:r>
            <w:r w:rsidR="00757E82" w:rsidRPr="009B380B">
              <w:rPr>
                <w:rFonts w:asciiTheme="minorHAnsi" w:hAnsiTheme="minorHAnsi" w:cstheme="minorHAnsi"/>
                <w:sz w:val="18"/>
                <w:szCs w:val="18"/>
              </w:rPr>
              <w:t xml:space="preserve"> (P)</w:t>
            </w:r>
          </w:p>
        </w:tc>
        <w:tc>
          <w:tcPr>
            <w:tcW w:w="1080" w:type="dxa"/>
          </w:tcPr>
          <w:p w14:paraId="6B2308C5"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Expand</w:t>
            </w:r>
          </w:p>
          <w:p w14:paraId="3A14532B" w14:textId="5CEAA359"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Knowledge</w:t>
            </w:r>
            <w:r w:rsidR="00757E82" w:rsidRPr="009B380B">
              <w:rPr>
                <w:rFonts w:asciiTheme="minorHAnsi" w:hAnsiTheme="minorHAnsi" w:cstheme="minorHAnsi"/>
                <w:sz w:val="18"/>
                <w:szCs w:val="18"/>
              </w:rPr>
              <w:t xml:space="preserve"> (K)</w:t>
            </w:r>
          </w:p>
        </w:tc>
        <w:tc>
          <w:tcPr>
            <w:tcW w:w="1066" w:type="dxa"/>
          </w:tcPr>
          <w:p w14:paraId="38C77E26"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Expand</w:t>
            </w:r>
          </w:p>
          <w:p w14:paraId="583F565D" w14:textId="3089630D"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Knowledge</w:t>
            </w:r>
            <w:r w:rsidR="00757E82" w:rsidRPr="009B380B">
              <w:rPr>
                <w:rFonts w:asciiTheme="minorHAnsi" w:hAnsiTheme="minorHAnsi" w:cstheme="minorHAnsi"/>
                <w:sz w:val="18"/>
                <w:szCs w:val="18"/>
              </w:rPr>
              <w:t xml:space="preserve"> (K)</w:t>
            </w:r>
          </w:p>
        </w:tc>
        <w:tc>
          <w:tcPr>
            <w:tcW w:w="1236" w:type="dxa"/>
          </w:tcPr>
          <w:p w14:paraId="10E11078"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Expand</w:t>
            </w:r>
          </w:p>
          <w:p w14:paraId="2541878A" w14:textId="21A9BBC5"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Knowledge</w:t>
            </w:r>
            <w:r w:rsidR="00757E82" w:rsidRPr="009B380B">
              <w:rPr>
                <w:rFonts w:asciiTheme="minorHAnsi" w:hAnsiTheme="minorHAnsi" w:cstheme="minorHAnsi"/>
                <w:sz w:val="18"/>
                <w:szCs w:val="18"/>
              </w:rPr>
              <w:t xml:space="preserve"> (K)</w:t>
            </w:r>
          </w:p>
        </w:tc>
        <w:tc>
          <w:tcPr>
            <w:tcW w:w="1211" w:type="dxa"/>
          </w:tcPr>
          <w:p w14:paraId="5DF97898"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Reflective</w:t>
            </w:r>
          </w:p>
          <w:p w14:paraId="469459A7" w14:textId="7DCBB6FF"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Practice</w:t>
            </w:r>
            <w:r w:rsidR="00757E82" w:rsidRPr="009B380B">
              <w:rPr>
                <w:rFonts w:asciiTheme="minorHAnsi" w:hAnsiTheme="minorHAnsi" w:cstheme="minorHAnsi"/>
                <w:sz w:val="18"/>
                <w:szCs w:val="18"/>
              </w:rPr>
              <w:t xml:space="preserve"> (R)</w:t>
            </w:r>
          </w:p>
        </w:tc>
        <w:tc>
          <w:tcPr>
            <w:tcW w:w="1366" w:type="dxa"/>
          </w:tcPr>
          <w:p w14:paraId="44402DDD" w14:textId="0B3843FC"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Professionalism</w:t>
            </w:r>
            <w:r w:rsidR="00757E82" w:rsidRPr="009B380B">
              <w:rPr>
                <w:rFonts w:asciiTheme="minorHAnsi" w:hAnsiTheme="minorHAnsi" w:cstheme="minorHAnsi"/>
                <w:sz w:val="18"/>
                <w:szCs w:val="18"/>
              </w:rPr>
              <w:t xml:space="preserve"> (P)</w:t>
            </w:r>
          </w:p>
        </w:tc>
        <w:tc>
          <w:tcPr>
            <w:tcW w:w="796" w:type="dxa"/>
          </w:tcPr>
          <w:p w14:paraId="6D2C5B16" w14:textId="77777777" w:rsidR="00D37C9D" w:rsidRPr="009B380B" w:rsidRDefault="00D37C9D" w:rsidP="00D37C9D">
            <w:pPr>
              <w:rPr>
                <w:rFonts w:asciiTheme="minorHAnsi" w:hAnsiTheme="minorHAnsi" w:cstheme="minorHAnsi"/>
                <w:sz w:val="18"/>
                <w:szCs w:val="18"/>
              </w:rPr>
            </w:pPr>
          </w:p>
        </w:tc>
      </w:tr>
      <w:tr w:rsidR="00D37C9D" w:rsidRPr="009B380B" w14:paraId="456B4D8B" w14:textId="77777777" w:rsidTr="007532F8">
        <w:tc>
          <w:tcPr>
            <w:tcW w:w="976" w:type="dxa"/>
            <w:shd w:val="clear" w:color="auto" w:fill="D9D9D9"/>
          </w:tcPr>
          <w:p w14:paraId="36F9E288"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b/>
                <w:sz w:val="18"/>
                <w:szCs w:val="18"/>
              </w:rPr>
              <w:t>NJPTS</w:t>
            </w:r>
          </w:p>
        </w:tc>
        <w:tc>
          <w:tcPr>
            <w:tcW w:w="2092" w:type="dxa"/>
          </w:tcPr>
          <w:p w14:paraId="2B745C11"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2</w:t>
            </w:r>
          </w:p>
        </w:tc>
        <w:tc>
          <w:tcPr>
            <w:tcW w:w="1236" w:type="dxa"/>
          </w:tcPr>
          <w:p w14:paraId="29FCB7CB"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3</w:t>
            </w:r>
          </w:p>
        </w:tc>
        <w:tc>
          <w:tcPr>
            <w:tcW w:w="1286" w:type="dxa"/>
          </w:tcPr>
          <w:p w14:paraId="5F23A263"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6</w:t>
            </w:r>
          </w:p>
        </w:tc>
        <w:tc>
          <w:tcPr>
            <w:tcW w:w="1106" w:type="dxa"/>
          </w:tcPr>
          <w:p w14:paraId="7519A048"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w:t>
            </w:r>
          </w:p>
        </w:tc>
        <w:tc>
          <w:tcPr>
            <w:tcW w:w="1422" w:type="dxa"/>
          </w:tcPr>
          <w:p w14:paraId="7326CEB5"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8</w:t>
            </w:r>
          </w:p>
        </w:tc>
        <w:tc>
          <w:tcPr>
            <w:tcW w:w="1080" w:type="dxa"/>
          </w:tcPr>
          <w:p w14:paraId="32D4ECF7"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5</w:t>
            </w:r>
          </w:p>
        </w:tc>
        <w:tc>
          <w:tcPr>
            <w:tcW w:w="1066" w:type="dxa"/>
          </w:tcPr>
          <w:p w14:paraId="2D939945"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4</w:t>
            </w:r>
          </w:p>
        </w:tc>
        <w:tc>
          <w:tcPr>
            <w:tcW w:w="1236" w:type="dxa"/>
          </w:tcPr>
          <w:p w14:paraId="126BC83B"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4, 7</w:t>
            </w:r>
          </w:p>
        </w:tc>
        <w:tc>
          <w:tcPr>
            <w:tcW w:w="1211" w:type="dxa"/>
          </w:tcPr>
          <w:p w14:paraId="4BED42F2"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10</w:t>
            </w:r>
          </w:p>
        </w:tc>
        <w:tc>
          <w:tcPr>
            <w:tcW w:w="1366" w:type="dxa"/>
          </w:tcPr>
          <w:p w14:paraId="682E0AA3"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9, 11</w:t>
            </w:r>
          </w:p>
        </w:tc>
        <w:tc>
          <w:tcPr>
            <w:tcW w:w="796" w:type="dxa"/>
          </w:tcPr>
          <w:p w14:paraId="495B0F6B" w14:textId="77777777" w:rsidR="00D37C9D" w:rsidRPr="009B380B" w:rsidRDefault="00D37C9D" w:rsidP="00D37C9D">
            <w:pPr>
              <w:rPr>
                <w:rFonts w:asciiTheme="minorHAnsi" w:hAnsiTheme="minorHAnsi" w:cstheme="minorHAnsi"/>
                <w:sz w:val="18"/>
                <w:szCs w:val="18"/>
              </w:rPr>
            </w:pPr>
          </w:p>
        </w:tc>
      </w:tr>
      <w:tr w:rsidR="00D37C9D" w:rsidRPr="009B380B" w14:paraId="4E8C8CE8" w14:textId="77777777" w:rsidTr="007532F8">
        <w:tc>
          <w:tcPr>
            <w:tcW w:w="976" w:type="dxa"/>
            <w:shd w:val="clear" w:color="auto" w:fill="D9D9D9"/>
          </w:tcPr>
          <w:p w14:paraId="408AA6E3"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b/>
                <w:sz w:val="18"/>
                <w:szCs w:val="18"/>
              </w:rPr>
              <w:t>ISTE-T</w:t>
            </w:r>
          </w:p>
          <w:p w14:paraId="223120B1"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b/>
                <w:sz w:val="18"/>
                <w:szCs w:val="18"/>
              </w:rPr>
              <w:lastRenderedPageBreak/>
              <w:t>(TECH)</w:t>
            </w:r>
          </w:p>
        </w:tc>
        <w:tc>
          <w:tcPr>
            <w:tcW w:w="2092" w:type="dxa"/>
          </w:tcPr>
          <w:p w14:paraId="51BFF20D"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lastRenderedPageBreak/>
              <w:t>2</w:t>
            </w:r>
          </w:p>
        </w:tc>
        <w:tc>
          <w:tcPr>
            <w:tcW w:w="1236" w:type="dxa"/>
          </w:tcPr>
          <w:p w14:paraId="4BB5CF10"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4</w:t>
            </w:r>
          </w:p>
        </w:tc>
        <w:tc>
          <w:tcPr>
            <w:tcW w:w="1286" w:type="dxa"/>
          </w:tcPr>
          <w:p w14:paraId="18D579B3"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2</w:t>
            </w:r>
          </w:p>
        </w:tc>
        <w:tc>
          <w:tcPr>
            <w:tcW w:w="1106" w:type="dxa"/>
          </w:tcPr>
          <w:p w14:paraId="50AA762F"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w:t>
            </w:r>
          </w:p>
        </w:tc>
        <w:tc>
          <w:tcPr>
            <w:tcW w:w="1422" w:type="dxa"/>
          </w:tcPr>
          <w:p w14:paraId="3684BEB8" w14:textId="77777777" w:rsidR="00D37C9D" w:rsidRPr="009B380B" w:rsidRDefault="00D37C9D" w:rsidP="00D37C9D">
            <w:pPr>
              <w:rPr>
                <w:rFonts w:asciiTheme="minorHAnsi" w:hAnsiTheme="minorHAnsi" w:cstheme="minorHAnsi"/>
                <w:sz w:val="18"/>
                <w:szCs w:val="18"/>
              </w:rPr>
            </w:pPr>
          </w:p>
        </w:tc>
        <w:tc>
          <w:tcPr>
            <w:tcW w:w="1080" w:type="dxa"/>
          </w:tcPr>
          <w:p w14:paraId="1D9563ED"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2</w:t>
            </w:r>
          </w:p>
        </w:tc>
        <w:tc>
          <w:tcPr>
            <w:tcW w:w="1066" w:type="dxa"/>
          </w:tcPr>
          <w:p w14:paraId="07272EBA"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2</w:t>
            </w:r>
          </w:p>
        </w:tc>
        <w:tc>
          <w:tcPr>
            <w:tcW w:w="1236" w:type="dxa"/>
          </w:tcPr>
          <w:p w14:paraId="05384ED2"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3</w:t>
            </w:r>
          </w:p>
        </w:tc>
        <w:tc>
          <w:tcPr>
            <w:tcW w:w="1211" w:type="dxa"/>
          </w:tcPr>
          <w:p w14:paraId="5C347912"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4</w:t>
            </w:r>
          </w:p>
        </w:tc>
        <w:tc>
          <w:tcPr>
            <w:tcW w:w="1366" w:type="dxa"/>
          </w:tcPr>
          <w:p w14:paraId="64159CE0"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5</w:t>
            </w:r>
          </w:p>
        </w:tc>
        <w:tc>
          <w:tcPr>
            <w:tcW w:w="796" w:type="dxa"/>
          </w:tcPr>
          <w:p w14:paraId="2C302873" w14:textId="77777777" w:rsidR="00D37C9D" w:rsidRPr="009B380B" w:rsidRDefault="00D37C9D" w:rsidP="00D37C9D">
            <w:pPr>
              <w:rPr>
                <w:rFonts w:asciiTheme="minorHAnsi" w:hAnsiTheme="minorHAnsi" w:cstheme="minorHAnsi"/>
                <w:sz w:val="18"/>
                <w:szCs w:val="18"/>
              </w:rPr>
            </w:pPr>
          </w:p>
        </w:tc>
      </w:tr>
      <w:tr w:rsidR="00D37C9D" w:rsidRPr="009B380B" w14:paraId="44708D20" w14:textId="77777777" w:rsidTr="007532F8">
        <w:tc>
          <w:tcPr>
            <w:tcW w:w="976" w:type="dxa"/>
            <w:shd w:val="clear" w:color="auto" w:fill="D9D9D9"/>
          </w:tcPr>
          <w:p w14:paraId="010684EA"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b/>
                <w:sz w:val="18"/>
                <w:szCs w:val="18"/>
              </w:rPr>
              <w:lastRenderedPageBreak/>
              <w:t xml:space="preserve">NCSS </w:t>
            </w:r>
          </w:p>
          <w:p w14:paraId="7225B64F"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b/>
                <w:sz w:val="18"/>
                <w:szCs w:val="18"/>
              </w:rPr>
              <w:t>(S.S.)</w:t>
            </w:r>
          </w:p>
        </w:tc>
        <w:tc>
          <w:tcPr>
            <w:tcW w:w="2092" w:type="dxa"/>
          </w:tcPr>
          <w:p w14:paraId="2BCFE279"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Ped 1</w:t>
            </w:r>
          </w:p>
        </w:tc>
        <w:tc>
          <w:tcPr>
            <w:tcW w:w="1236" w:type="dxa"/>
          </w:tcPr>
          <w:p w14:paraId="612FFF04"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Ped 2</w:t>
            </w:r>
          </w:p>
        </w:tc>
        <w:tc>
          <w:tcPr>
            <w:tcW w:w="1286" w:type="dxa"/>
          </w:tcPr>
          <w:p w14:paraId="09572C1A"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Ped 4</w:t>
            </w:r>
          </w:p>
        </w:tc>
        <w:tc>
          <w:tcPr>
            <w:tcW w:w="1106" w:type="dxa"/>
          </w:tcPr>
          <w:p w14:paraId="70438748"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 Intrdisp</w:t>
            </w:r>
          </w:p>
          <w:p w14:paraId="69A9CAF1"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2 Discip</w:t>
            </w:r>
          </w:p>
        </w:tc>
        <w:tc>
          <w:tcPr>
            <w:tcW w:w="1422" w:type="dxa"/>
          </w:tcPr>
          <w:p w14:paraId="31DB6E12"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Ped 5</w:t>
            </w:r>
          </w:p>
        </w:tc>
        <w:tc>
          <w:tcPr>
            <w:tcW w:w="1080" w:type="dxa"/>
          </w:tcPr>
          <w:p w14:paraId="4A1A7F4E"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Ped 7</w:t>
            </w:r>
          </w:p>
        </w:tc>
        <w:tc>
          <w:tcPr>
            <w:tcW w:w="1066" w:type="dxa"/>
          </w:tcPr>
          <w:p w14:paraId="7592BA36"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Ped 6</w:t>
            </w:r>
          </w:p>
        </w:tc>
        <w:tc>
          <w:tcPr>
            <w:tcW w:w="1236" w:type="dxa"/>
          </w:tcPr>
          <w:p w14:paraId="18FE9285"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Ped 3</w:t>
            </w:r>
          </w:p>
        </w:tc>
        <w:tc>
          <w:tcPr>
            <w:tcW w:w="1211" w:type="dxa"/>
          </w:tcPr>
          <w:p w14:paraId="7947B72E" w14:textId="00DBA4E9" w:rsidR="00D37C9D" w:rsidRPr="009B380B" w:rsidRDefault="0098407B" w:rsidP="00D37C9D">
            <w:pPr>
              <w:rPr>
                <w:rFonts w:asciiTheme="minorHAnsi" w:hAnsiTheme="minorHAnsi" w:cstheme="minorHAnsi"/>
                <w:sz w:val="18"/>
                <w:szCs w:val="18"/>
              </w:rPr>
            </w:pPr>
            <w:r>
              <w:rPr>
                <w:rFonts w:asciiTheme="minorHAnsi" w:hAnsiTheme="minorHAnsi" w:cstheme="minorHAnsi"/>
                <w:sz w:val="18"/>
                <w:szCs w:val="18"/>
              </w:rPr>
              <w:t>Ped 8</w:t>
            </w:r>
          </w:p>
        </w:tc>
        <w:tc>
          <w:tcPr>
            <w:tcW w:w="1366" w:type="dxa"/>
          </w:tcPr>
          <w:p w14:paraId="4F4B48C3" w14:textId="3CF22597" w:rsidR="00D37C9D" w:rsidRPr="009B380B" w:rsidRDefault="0098407B" w:rsidP="00D37C9D">
            <w:pPr>
              <w:rPr>
                <w:rFonts w:asciiTheme="minorHAnsi" w:hAnsiTheme="minorHAnsi" w:cstheme="minorHAnsi"/>
                <w:sz w:val="18"/>
                <w:szCs w:val="18"/>
              </w:rPr>
            </w:pPr>
            <w:r>
              <w:rPr>
                <w:rFonts w:asciiTheme="minorHAnsi" w:hAnsiTheme="minorHAnsi" w:cstheme="minorHAnsi"/>
                <w:sz w:val="18"/>
                <w:szCs w:val="18"/>
              </w:rPr>
              <w:t>Ped 9</w:t>
            </w:r>
          </w:p>
        </w:tc>
        <w:tc>
          <w:tcPr>
            <w:tcW w:w="796" w:type="dxa"/>
          </w:tcPr>
          <w:p w14:paraId="16332DCB" w14:textId="77777777" w:rsidR="00D37C9D" w:rsidRPr="009B380B" w:rsidRDefault="00D37C9D" w:rsidP="00D37C9D">
            <w:pPr>
              <w:rPr>
                <w:rFonts w:asciiTheme="minorHAnsi" w:hAnsiTheme="minorHAnsi" w:cstheme="minorHAnsi"/>
                <w:sz w:val="18"/>
                <w:szCs w:val="18"/>
              </w:rPr>
            </w:pPr>
          </w:p>
        </w:tc>
      </w:tr>
      <w:tr w:rsidR="00D37C9D" w:rsidRPr="009B380B" w14:paraId="20B3FA22" w14:textId="77777777" w:rsidTr="007532F8">
        <w:tc>
          <w:tcPr>
            <w:tcW w:w="976" w:type="dxa"/>
            <w:shd w:val="clear" w:color="auto" w:fill="D9D9D9"/>
          </w:tcPr>
          <w:p w14:paraId="2CE2F04C"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b/>
                <w:sz w:val="18"/>
                <w:szCs w:val="18"/>
              </w:rPr>
              <w:t>NCTE</w:t>
            </w:r>
          </w:p>
          <w:p w14:paraId="19296E20"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b/>
                <w:sz w:val="18"/>
                <w:szCs w:val="18"/>
              </w:rPr>
              <w:t>2012</w:t>
            </w:r>
          </w:p>
          <w:p w14:paraId="65728549"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b/>
                <w:sz w:val="18"/>
                <w:szCs w:val="18"/>
              </w:rPr>
              <w:t>(ENG)</w:t>
            </w:r>
          </w:p>
        </w:tc>
        <w:tc>
          <w:tcPr>
            <w:tcW w:w="2092" w:type="dxa"/>
          </w:tcPr>
          <w:p w14:paraId="75701C2E"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3.2</w:t>
            </w:r>
          </w:p>
        </w:tc>
        <w:tc>
          <w:tcPr>
            <w:tcW w:w="1236" w:type="dxa"/>
          </w:tcPr>
          <w:p w14:paraId="68F608AB"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3.1, 5.2</w:t>
            </w:r>
          </w:p>
        </w:tc>
        <w:tc>
          <w:tcPr>
            <w:tcW w:w="1286" w:type="dxa"/>
          </w:tcPr>
          <w:p w14:paraId="41B780FB"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5.2</w:t>
            </w:r>
          </w:p>
        </w:tc>
        <w:tc>
          <w:tcPr>
            <w:tcW w:w="1106" w:type="dxa"/>
          </w:tcPr>
          <w:p w14:paraId="37DBF680"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1.1, 1.2. 2.2</w:t>
            </w:r>
          </w:p>
        </w:tc>
        <w:tc>
          <w:tcPr>
            <w:tcW w:w="1422" w:type="dxa"/>
          </w:tcPr>
          <w:p w14:paraId="0C8C53C3"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4.2 - 4.4</w:t>
            </w:r>
          </w:p>
        </w:tc>
        <w:tc>
          <w:tcPr>
            <w:tcW w:w="1080" w:type="dxa"/>
          </w:tcPr>
          <w:p w14:paraId="7E760959"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3.4, 4.2, 5.3</w:t>
            </w:r>
          </w:p>
        </w:tc>
        <w:tc>
          <w:tcPr>
            <w:tcW w:w="1066" w:type="dxa"/>
          </w:tcPr>
          <w:p w14:paraId="11518D4D"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3.1-3.6, 4.1</w:t>
            </w:r>
          </w:p>
        </w:tc>
        <w:tc>
          <w:tcPr>
            <w:tcW w:w="1236" w:type="dxa"/>
          </w:tcPr>
          <w:p w14:paraId="00A68118"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5.1, 5.2</w:t>
            </w:r>
          </w:p>
        </w:tc>
        <w:tc>
          <w:tcPr>
            <w:tcW w:w="1211" w:type="dxa"/>
          </w:tcPr>
          <w:p w14:paraId="0EB31917"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7.1, 7.2</w:t>
            </w:r>
          </w:p>
        </w:tc>
        <w:tc>
          <w:tcPr>
            <w:tcW w:w="1366" w:type="dxa"/>
          </w:tcPr>
          <w:p w14:paraId="07D630A5"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6.1, 6.2</w:t>
            </w:r>
          </w:p>
        </w:tc>
        <w:tc>
          <w:tcPr>
            <w:tcW w:w="796" w:type="dxa"/>
          </w:tcPr>
          <w:p w14:paraId="3F14EC24" w14:textId="77777777" w:rsidR="00D37C9D" w:rsidRPr="009B380B" w:rsidRDefault="00D37C9D" w:rsidP="00D37C9D">
            <w:pPr>
              <w:rPr>
                <w:rFonts w:asciiTheme="minorHAnsi" w:hAnsiTheme="minorHAnsi" w:cstheme="minorHAnsi"/>
                <w:sz w:val="18"/>
                <w:szCs w:val="18"/>
              </w:rPr>
            </w:pPr>
          </w:p>
        </w:tc>
      </w:tr>
      <w:tr w:rsidR="00D37C9D" w:rsidRPr="009B380B" w14:paraId="3E1339BE" w14:textId="77777777" w:rsidTr="007532F8">
        <w:tc>
          <w:tcPr>
            <w:tcW w:w="976" w:type="dxa"/>
            <w:shd w:val="clear" w:color="auto" w:fill="D9D9D9"/>
          </w:tcPr>
          <w:p w14:paraId="338FAC70"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b/>
                <w:sz w:val="18"/>
                <w:szCs w:val="18"/>
              </w:rPr>
              <w:t>NSTA</w:t>
            </w:r>
          </w:p>
          <w:p w14:paraId="29D72678"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b/>
                <w:sz w:val="18"/>
                <w:szCs w:val="18"/>
              </w:rPr>
              <w:t>(SCI)</w:t>
            </w:r>
          </w:p>
        </w:tc>
        <w:tc>
          <w:tcPr>
            <w:tcW w:w="2092" w:type="dxa"/>
          </w:tcPr>
          <w:p w14:paraId="3DEBA502" w14:textId="77777777" w:rsidR="00D37C9D" w:rsidRPr="009B380B" w:rsidRDefault="00D37C9D" w:rsidP="00D37C9D">
            <w:pPr>
              <w:rPr>
                <w:rFonts w:asciiTheme="minorHAnsi" w:hAnsiTheme="minorHAnsi" w:cstheme="minorHAnsi"/>
                <w:sz w:val="18"/>
                <w:szCs w:val="18"/>
              </w:rPr>
            </w:pPr>
          </w:p>
        </w:tc>
        <w:tc>
          <w:tcPr>
            <w:tcW w:w="1236" w:type="dxa"/>
          </w:tcPr>
          <w:p w14:paraId="14260849"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5</w:t>
            </w:r>
          </w:p>
        </w:tc>
        <w:tc>
          <w:tcPr>
            <w:tcW w:w="1286" w:type="dxa"/>
          </w:tcPr>
          <w:p w14:paraId="121881BC" w14:textId="77777777" w:rsidR="00D37C9D" w:rsidRPr="009B380B" w:rsidRDefault="00D37C9D" w:rsidP="00D37C9D">
            <w:pPr>
              <w:rPr>
                <w:rFonts w:asciiTheme="minorHAnsi" w:hAnsiTheme="minorHAnsi" w:cstheme="minorHAnsi"/>
                <w:sz w:val="18"/>
                <w:szCs w:val="18"/>
              </w:rPr>
            </w:pPr>
          </w:p>
        </w:tc>
        <w:tc>
          <w:tcPr>
            <w:tcW w:w="1106" w:type="dxa"/>
          </w:tcPr>
          <w:p w14:paraId="5135B907"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w:t>
            </w:r>
          </w:p>
        </w:tc>
        <w:tc>
          <w:tcPr>
            <w:tcW w:w="1422" w:type="dxa"/>
          </w:tcPr>
          <w:p w14:paraId="15081012"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2b, 5c</w:t>
            </w:r>
          </w:p>
        </w:tc>
        <w:tc>
          <w:tcPr>
            <w:tcW w:w="1080" w:type="dxa"/>
          </w:tcPr>
          <w:p w14:paraId="715D43CD"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2c, 3b</w:t>
            </w:r>
          </w:p>
        </w:tc>
        <w:tc>
          <w:tcPr>
            <w:tcW w:w="1066" w:type="dxa"/>
          </w:tcPr>
          <w:p w14:paraId="21FEF155" w14:textId="77777777" w:rsidR="00D37C9D" w:rsidRPr="009B380B" w:rsidRDefault="00D37C9D" w:rsidP="00D37C9D">
            <w:pPr>
              <w:rPr>
                <w:rFonts w:asciiTheme="minorHAnsi" w:hAnsiTheme="minorHAnsi" w:cstheme="minorHAnsi"/>
                <w:sz w:val="18"/>
                <w:szCs w:val="18"/>
              </w:rPr>
            </w:pPr>
          </w:p>
        </w:tc>
        <w:tc>
          <w:tcPr>
            <w:tcW w:w="1236" w:type="dxa"/>
          </w:tcPr>
          <w:p w14:paraId="4C7D060C"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3a</w:t>
            </w:r>
          </w:p>
        </w:tc>
        <w:tc>
          <w:tcPr>
            <w:tcW w:w="1211" w:type="dxa"/>
          </w:tcPr>
          <w:p w14:paraId="735DCEBA"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6a, 6b</w:t>
            </w:r>
          </w:p>
        </w:tc>
        <w:tc>
          <w:tcPr>
            <w:tcW w:w="1366" w:type="dxa"/>
          </w:tcPr>
          <w:p w14:paraId="70D0A3A3" w14:textId="77777777" w:rsidR="00D37C9D" w:rsidRPr="009B380B" w:rsidRDefault="00D37C9D" w:rsidP="00D37C9D">
            <w:pPr>
              <w:rPr>
                <w:rFonts w:asciiTheme="minorHAnsi" w:hAnsiTheme="minorHAnsi" w:cstheme="minorHAnsi"/>
                <w:sz w:val="18"/>
                <w:szCs w:val="18"/>
              </w:rPr>
            </w:pPr>
          </w:p>
        </w:tc>
        <w:tc>
          <w:tcPr>
            <w:tcW w:w="796" w:type="dxa"/>
          </w:tcPr>
          <w:p w14:paraId="0F229DFA"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3d, 4a-c (Safety)</w:t>
            </w:r>
          </w:p>
        </w:tc>
      </w:tr>
      <w:tr w:rsidR="00D37C9D" w:rsidRPr="009B380B" w14:paraId="0C2E0002" w14:textId="77777777" w:rsidTr="007532F8">
        <w:tc>
          <w:tcPr>
            <w:tcW w:w="976" w:type="dxa"/>
            <w:shd w:val="clear" w:color="auto" w:fill="D9D9D9"/>
          </w:tcPr>
          <w:p w14:paraId="029AF12A"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b/>
                <w:sz w:val="18"/>
                <w:szCs w:val="18"/>
              </w:rPr>
              <w:t>NCTM (Math)</w:t>
            </w:r>
          </w:p>
        </w:tc>
        <w:tc>
          <w:tcPr>
            <w:tcW w:w="2092" w:type="dxa"/>
          </w:tcPr>
          <w:p w14:paraId="0D228225"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4a-b, 5b</w:t>
            </w:r>
          </w:p>
        </w:tc>
        <w:tc>
          <w:tcPr>
            <w:tcW w:w="1236" w:type="dxa"/>
          </w:tcPr>
          <w:p w14:paraId="7FE78D85"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4c</w:t>
            </w:r>
          </w:p>
        </w:tc>
        <w:tc>
          <w:tcPr>
            <w:tcW w:w="1286" w:type="dxa"/>
          </w:tcPr>
          <w:p w14:paraId="712D3478"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4</w:t>
            </w:r>
          </w:p>
        </w:tc>
        <w:tc>
          <w:tcPr>
            <w:tcW w:w="1106" w:type="dxa"/>
          </w:tcPr>
          <w:p w14:paraId="6E42D8C0"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1a</w:t>
            </w:r>
          </w:p>
        </w:tc>
        <w:tc>
          <w:tcPr>
            <w:tcW w:w="1422" w:type="dxa"/>
          </w:tcPr>
          <w:p w14:paraId="15823304"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2d-f</w:t>
            </w:r>
          </w:p>
        </w:tc>
        <w:tc>
          <w:tcPr>
            <w:tcW w:w="1080" w:type="dxa"/>
          </w:tcPr>
          <w:p w14:paraId="3EEBDE45"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3f-g, 5c</w:t>
            </w:r>
          </w:p>
        </w:tc>
        <w:tc>
          <w:tcPr>
            <w:tcW w:w="1066" w:type="dxa"/>
          </w:tcPr>
          <w:p w14:paraId="79BAD148"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2a-c</w:t>
            </w:r>
          </w:p>
        </w:tc>
        <w:tc>
          <w:tcPr>
            <w:tcW w:w="1236" w:type="dxa"/>
          </w:tcPr>
          <w:p w14:paraId="0EFBBDA8"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3</w:t>
            </w:r>
          </w:p>
        </w:tc>
        <w:tc>
          <w:tcPr>
            <w:tcW w:w="1211" w:type="dxa"/>
          </w:tcPr>
          <w:p w14:paraId="6AA78B4E"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4d, 5a, 6a</w:t>
            </w:r>
          </w:p>
        </w:tc>
        <w:tc>
          <w:tcPr>
            <w:tcW w:w="1366" w:type="dxa"/>
          </w:tcPr>
          <w:p w14:paraId="38980ECC"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 xml:space="preserve">6b </w:t>
            </w:r>
          </w:p>
        </w:tc>
        <w:tc>
          <w:tcPr>
            <w:tcW w:w="796" w:type="dxa"/>
          </w:tcPr>
          <w:p w14:paraId="3C7C6B52" w14:textId="77777777" w:rsidR="00D37C9D" w:rsidRPr="009B380B" w:rsidRDefault="00D37C9D" w:rsidP="00D37C9D">
            <w:pPr>
              <w:rPr>
                <w:rFonts w:asciiTheme="minorHAnsi" w:hAnsiTheme="minorHAnsi" w:cstheme="minorHAnsi"/>
                <w:sz w:val="18"/>
                <w:szCs w:val="18"/>
              </w:rPr>
            </w:pPr>
          </w:p>
        </w:tc>
      </w:tr>
      <w:tr w:rsidR="00D37C9D" w:rsidRPr="009B380B" w14:paraId="40C21019" w14:textId="77777777" w:rsidTr="007532F8">
        <w:tc>
          <w:tcPr>
            <w:tcW w:w="976" w:type="dxa"/>
            <w:shd w:val="clear" w:color="auto" w:fill="D9D9D9"/>
          </w:tcPr>
          <w:p w14:paraId="5BC310AF"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b/>
                <w:sz w:val="18"/>
                <w:szCs w:val="18"/>
              </w:rPr>
              <w:t>NSME</w:t>
            </w:r>
          </w:p>
          <w:p w14:paraId="6564001C"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b/>
                <w:sz w:val="18"/>
                <w:szCs w:val="18"/>
              </w:rPr>
              <w:t>(MUS)</w:t>
            </w:r>
          </w:p>
        </w:tc>
        <w:tc>
          <w:tcPr>
            <w:tcW w:w="2092" w:type="dxa"/>
          </w:tcPr>
          <w:p w14:paraId="486519A6" w14:textId="77777777" w:rsidR="00D37C9D" w:rsidRPr="009B380B" w:rsidRDefault="00D37C9D" w:rsidP="00D37C9D">
            <w:pPr>
              <w:rPr>
                <w:rFonts w:asciiTheme="minorHAnsi" w:hAnsiTheme="minorHAnsi" w:cstheme="minorHAnsi"/>
                <w:sz w:val="18"/>
                <w:szCs w:val="18"/>
              </w:rPr>
            </w:pPr>
          </w:p>
        </w:tc>
        <w:tc>
          <w:tcPr>
            <w:tcW w:w="1236" w:type="dxa"/>
          </w:tcPr>
          <w:p w14:paraId="6995C939" w14:textId="77777777" w:rsidR="00D37C9D" w:rsidRPr="009B380B" w:rsidRDefault="00D37C9D" w:rsidP="00D37C9D">
            <w:pPr>
              <w:rPr>
                <w:rFonts w:asciiTheme="minorHAnsi" w:hAnsiTheme="minorHAnsi" w:cstheme="minorHAnsi"/>
                <w:sz w:val="18"/>
                <w:szCs w:val="18"/>
              </w:rPr>
            </w:pPr>
          </w:p>
        </w:tc>
        <w:tc>
          <w:tcPr>
            <w:tcW w:w="1286" w:type="dxa"/>
          </w:tcPr>
          <w:p w14:paraId="32557A55" w14:textId="77777777" w:rsidR="00D37C9D" w:rsidRPr="009B380B" w:rsidRDefault="00D37C9D" w:rsidP="00D37C9D">
            <w:pPr>
              <w:rPr>
                <w:rFonts w:asciiTheme="minorHAnsi" w:hAnsiTheme="minorHAnsi" w:cstheme="minorHAnsi"/>
                <w:sz w:val="18"/>
                <w:szCs w:val="18"/>
              </w:rPr>
            </w:pPr>
          </w:p>
        </w:tc>
        <w:tc>
          <w:tcPr>
            <w:tcW w:w="1106" w:type="dxa"/>
          </w:tcPr>
          <w:p w14:paraId="1442D491"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1-9</w:t>
            </w:r>
          </w:p>
        </w:tc>
        <w:tc>
          <w:tcPr>
            <w:tcW w:w="1422" w:type="dxa"/>
          </w:tcPr>
          <w:p w14:paraId="62E16F4D" w14:textId="77777777" w:rsidR="00D37C9D" w:rsidRPr="009B380B" w:rsidRDefault="00D37C9D" w:rsidP="00D37C9D">
            <w:pPr>
              <w:rPr>
                <w:rFonts w:asciiTheme="minorHAnsi" w:hAnsiTheme="minorHAnsi" w:cstheme="minorHAnsi"/>
                <w:sz w:val="18"/>
                <w:szCs w:val="18"/>
              </w:rPr>
            </w:pPr>
          </w:p>
        </w:tc>
        <w:tc>
          <w:tcPr>
            <w:tcW w:w="1080" w:type="dxa"/>
          </w:tcPr>
          <w:p w14:paraId="7D77D8C0" w14:textId="77777777" w:rsidR="00D37C9D" w:rsidRPr="009B380B" w:rsidRDefault="00D37C9D" w:rsidP="00D37C9D">
            <w:pPr>
              <w:rPr>
                <w:rFonts w:asciiTheme="minorHAnsi" w:hAnsiTheme="minorHAnsi" w:cstheme="minorHAnsi"/>
                <w:sz w:val="18"/>
                <w:szCs w:val="18"/>
              </w:rPr>
            </w:pPr>
          </w:p>
        </w:tc>
        <w:tc>
          <w:tcPr>
            <w:tcW w:w="1066" w:type="dxa"/>
          </w:tcPr>
          <w:p w14:paraId="79C340A6" w14:textId="77777777" w:rsidR="00D37C9D" w:rsidRPr="009B380B" w:rsidRDefault="00D37C9D" w:rsidP="00D37C9D">
            <w:pPr>
              <w:rPr>
                <w:rFonts w:asciiTheme="minorHAnsi" w:hAnsiTheme="minorHAnsi" w:cstheme="minorHAnsi"/>
                <w:sz w:val="18"/>
                <w:szCs w:val="18"/>
              </w:rPr>
            </w:pPr>
          </w:p>
        </w:tc>
        <w:tc>
          <w:tcPr>
            <w:tcW w:w="1236" w:type="dxa"/>
          </w:tcPr>
          <w:p w14:paraId="529406BB" w14:textId="77777777" w:rsidR="00D37C9D" w:rsidRPr="009B380B" w:rsidRDefault="00D37C9D" w:rsidP="00D37C9D">
            <w:pPr>
              <w:rPr>
                <w:rFonts w:asciiTheme="minorHAnsi" w:hAnsiTheme="minorHAnsi" w:cstheme="minorHAnsi"/>
                <w:sz w:val="18"/>
                <w:szCs w:val="18"/>
              </w:rPr>
            </w:pPr>
          </w:p>
        </w:tc>
        <w:tc>
          <w:tcPr>
            <w:tcW w:w="1211" w:type="dxa"/>
          </w:tcPr>
          <w:p w14:paraId="13D31977" w14:textId="77777777" w:rsidR="00D37C9D" w:rsidRPr="009B380B" w:rsidRDefault="00D37C9D" w:rsidP="00D37C9D">
            <w:pPr>
              <w:rPr>
                <w:rFonts w:asciiTheme="minorHAnsi" w:hAnsiTheme="minorHAnsi" w:cstheme="minorHAnsi"/>
                <w:sz w:val="18"/>
                <w:szCs w:val="18"/>
              </w:rPr>
            </w:pPr>
          </w:p>
        </w:tc>
        <w:tc>
          <w:tcPr>
            <w:tcW w:w="1366" w:type="dxa"/>
          </w:tcPr>
          <w:p w14:paraId="2484A26E" w14:textId="77777777" w:rsidR="00D37C9D" w:rsidRPr="009B380B" w:rsidRDefault="00D37C9D" w:rsidP="00D37C9D">
            <w:pPr>
              <w:rPr>
                <w:rFonts w:asciiTheme="minorHAnsi" w:hAnsiTheme="minorHAnsi" w:cstheme="minorHAnsi"/>
                <w:sz w:val="18"/>
                <w:szCs w:val="18"/>
              </w:rPr>
            </w:pPr>
          </w:p>
        </w:tc>
        <w:tc>
          <w:tcPr>
            <w:tcW w:w="796" w:type="dxa"/>
          </w:tcPr>
          <w:p w14:paraId="0F581248" w14:textId="77777777" w:rsidR="00D37C9D" w:rsidRPr="009B380B" w:rsidRDefault="00D37C9D" w:rsidP="00D37C9D">
            <w:pPr>
              <w:rPr>
                <w:rFonts w:asciiTheme="minorHAnsi" w:hAnsiTheme="minorHAnsi" w:cstheme="minorHAnsi"/>
                <w:sz w:val="18"/>
                <w:szCs w:val="18"/>
              </w:rPr>
            </w:pPr>
          </w:p>
        </w:tc>
      </w:tr>
      <w:tr w:rsidR="00D37C9D" w:rsidRPr="009B380B" w14:paraId="36A7C610" w14:textId="77777777" w:rsidTr="007532F8">
        <w:tc>
          <w:tcPr>
            <w:tcW w:w="976" w:type="dxa"/>
            <w:shd w:val="clear" w:color="auto" w:fill="D9D9D9"/>
          </w:tcPr>
          <w:p w14:paraId="6FF074E8"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b/>
                <w:sz w:val="18"/>
                <w:szCs w:val="18"/>
              </w:rPr>
              <w:t>ACEI</w:t>
            </w:r>
          </w:p>
          <w:p w14:paraId="76C1E2B6"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b/>
                <w:sz w:val="18"/>
                <w:szCs w:val="18"/>
              </w:rPr>
              <w:t>(ELEM)</w:t>
            </w:r>
          </w:p>
        </w:tc>
        <w:tc>
          <w:tcPr>
            <w:tcW w:w="2092" w:type="dxa"/>
          </w:tcPr>
          <w:p w14:paraId="072358D5"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1.0, 3.2, 3.4</w:t>
            </w:r>
          </w:p>
        </w:tc>
        <w:tc>
          <w:tcPr>
            <w:tcW w:w="1236" w:type="dxa"/>
          </w:tcPr>
          <w:p w14:paraId="72138877"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3.2</w:t>
            </w:r>
          </w:p>
        </w:tc>
        <w:tc>
          <w:tcPr>
            <w:tcW w:w="1286" w:type="dxa"/>
          </w:tcPr>
          <w:p w14:paraId="72673A0F"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3.4</w:t>
            </w:r>
          </w:p>
        </w:tc>
        <w:tc>
          <w:tcPr>
            <w:tcW w:w="1106" w:type="dxa"/>
          </w:tcPr>
          <w:p w14:paraId="7D2B42F6"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2.1-2.7, 3.1-3.2</w:t>
            </w:r>
          </w:p>
        </w:tc>
        <w:tc>
          <w:tcPr>
            <w:tcW w:w="1422" w:type="dxa"/>
          </w:tcPr>
          <w:p w14:paraId="7FB4DEC2"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3.2, 3.5</w:t>
            </w:r>
          </w:p>
        </w:tc>
        <w:tc>
          <w:tcPr>
            <w:tcW w:w="1080" w:type="dxa"/>
          </w:tcPr>
          <w:p w14:paraId="58D2C15F"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4.0</w:t>
            </w:r>
          </w:p>
        </w:tc>
        <w:tc>
          <w:tcPr>
            <w:tcW w:w="1066" w:type="dxa"/>
          </w:tcPr>
          <w:p w14:paraId="28512DF5"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1.0, 3.1</w:t>
            </w:r>
          </w:p>
        </w:tc>
        <w:tc>
          <w:tcPr>
            <w:tcW w:w="1236" w:type="dxa"/>
          </w:tcPr>
          <w:p w14:paraId="4D5CDEAE"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3.3</w:t>
            </w:r>
          </w:p>
        </w:tc>
        <w:tc>
          <w:tcPr>
            <w:tcW w:w="1211" w:type="dxa"/>
          </w:tcPr>
          <w:p w14:paraId="7ED78868"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5.1</w:t>
            </w:r>
          </w:p>
        </w:tc>
        <w:tc>
          <w:tcPr>
            <w:tcW w:w="1366" w:type="dxa"/>
          </w:tcPr>
          <w:p w14:paraId="2D98FDC3"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5.2</w:t>
            </w:r>
          </w:p>
        </w:tc>
        <w:tc>
          <w:tcPr>
            <w:tcW w:w="796" w:type="dxa"/>
          </w:tcPr>
          <w:p w14:paraId="614BDE9B" w14:textId="77777777" w:rsidR="00D37C9D" w:rsidRPr="009B380B" w:rsidRDefault="00D37C9D" w:rsidP="00D37C9D">
            <w:pPr>
              <w:rPr>
                <w:rFonts w:asciiTheme="minorHAnsi" w:hAnsiTheme="minorHAnsi" w:cstheme="minorHAnsi"/>
                <w:sz w:val="18"/>
                <w:szCs w:val="18"/>
              </w:rPr>
            </w:pPr>
          </w:p>
        </w:tc>
      </w:tr>
      <w:tr w:rsidR="00D37C9D" w:rsidRPr="009B380B" w14:paraId="4BB0C1CD" w14:textId="77777777" w:rsidTr="007532F8">
        <w:tc>
          <w:tcPr>
            <w:tcW w:w="976" w:type="dxa"/>
            <w:shd w:val="clear" w:color="auto" w:fill="D9D9D9"/>
          </w:tcPr>
          <w:p w14:paraId="5D6620EA"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b/>
                <w:sz w:val="18"/>
                <w:szCs w:val="18"/>
              </w:rPr>
              <w:t>CAEP</w:t>
            </w:r>
          </w:p>
        </w:tc>
        <w:tc>
          <w:tcPr>
            <w:tcW w:w="2092" w:type="dxa"/>
          </w:tcPr>
          <w:p w14:paraId="32098754"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1.1, 1.3, 1.5</w:t>
            </w:r>
          </w:p>
        </w:tc>
        <w:tc>
          <w:tcPr>
            <w:tcW w:w="1236" w:type="dxa"/>
          </w:tcPr>
          <w:p w14:paraId="32995E95"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1.1, 1.3, 1.5</w:t>
            </w:r>
          </w:p>
        </w:tc>
        <w:tc>
          <w:tcPr>
            <w:tcW w:w="1286" w:type="dxa"/>
          </w:tcPr>
          <w:p w14:paraId="40CE5564"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1.1, 1.3, 1.5</w:t>
            </w:r>
          </w:p>
        </w:tc>
        <w:tc>
          <w:tcPr>
            <w:tcW w:w="1106" w:type="dxa"/>
          </w:tcPr>
          <w:p w14:paraId="46AEC04F"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1.1, 1.3, 1.5</w:t>
            </w:r>
          </w:p>
        </w:tc>
        <w:tc>
          <w:tcPr>
            <w:tcW w:w="1422" w:type="dxa"/>
          </w:tcPr>
          <w:p w14:paraId="39146E84"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1.1, 1.3, 1.5</w:t>
            </w:r>
          </w:p>
        </w:tc>
        <w:tc>
          <w:tcPr>
            <w:tcW w:w="1080" w:type="dxa"/>
          </w:tcPr>
          <w:p w14:paraId="5FE0934B"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1.1, 1.3, 1.5</w:t>
            </w:r>
          </w:p>
        </w:tc>
        <w:tc>
          <w:tcPr>
            <w:tcW w:w="1066" w:type="dxa"/>
          </w:tcPr>
          <w:p w14:paraId="457FA02D"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1.1, 1.3,1.5</w:t>
            </w:r>
          </w:p>
        </w:tc>
        <w:tc>
          <w:tcPr>
            <w:tcW w:w="1236" w:type="dxa"/>
          </w:tcPr>
          <w:p w14:paraId="4C30C8D2"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1.1, 1.3, 1.5</w:t>
            </w:r>
          </w:p>
        </w:tc>
        <w:tc>
          <w:tcPr>
            <w:tcW w:w="1211" w:type="dxa"/>
          </w:tcPr>
          <w:p w14:paraId="0694FE67"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1.1, 1.3, 1.5</w:t>
            </w:r>
          </w:p>
        </w:tc>
        <w:tc>
          <w:tcPr>
            <w:tcW w:w="1366" w:type="dxa"/>
          </w:tcPr>
          <w:p w14:paraId="1CF06E4A"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1.1, 1.3, 1.5</w:t>
            </w:r>
          </w:p>
        </w:tc>
        <w:tc>
          <w:tcPr>
            <w:tcW w:w="796" w:type="dxa"/>
          </w:tcPr>
          <w:p w14:paraId="4EC3E18D" w14:textId="77777777" w:rsidR="00D37C9D" w:rsidRPr="009B380B" w:rsidRDefault="00D37C9D" w:rsidP="00D37C9D">
            <w:pPr>
              <w:rPr>
                <w:rFonts w:asciiTheme="minorHAnsi" w:hAnsiTheme="minorHAnsi" w:cstheme="minorHAnsi"/>
                <w:sz w:val="18"/>
                <w:szCs w:val="18"/>
              </w:rPr>
            </w:pPr>
          </w:p>
        </w:tc>
      </w:tr>
      <w:tr w:rsidR="00D37C9D" w:rsidRPr="009B380B" w14:paraId="218CB279" w14:textId="77777777" w:rsidTr="007532F8">
        <w:tc>
          <w:tcPr>
            <w:tcW w:w="976" w:type="dxa"/>
            <w:tcBorders>
              <w:bottom w:val="single" w:sz="4" w:space="0" w:color="000000"/>
            </w:tcBorders>
            <w:shd w:val="clear" w:color="auto" w:fill="D9D9D9"/>
          </w:tcPr>
          <w:p w14:paraId="5707BEAC"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b/>
                <w:sz w:val="18"/>
                <w:szCs w:val="18"/>
              </w:rPr>
              <w:t>Danielson</w:t>
            </w:r>
          </w:p>
        </w:tc>
        <w:tc>
          <w:tcPr>
            <w:tcW w:w="2092" w:type="dxa"/>
            <w:tcBorders>
              <w:bottom w:val="single" w:sz="4" w:space="0" w:color="000000"/>
            </w:tcBorders>
          </w:tcPr>
          <w:p w14:paraId="5F2AA739"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1b, 1c, 1e, 3c</w:t>
            </w:r>
          </w:p>
        </w:tc>
        <w:tc>
          <w:tcPr>
            <w:tcW w:w="1236" w:type="dxa"/>
            <w:tcBorders>
              <w:bottom w:val="single" w:sz="4" w:space="0" w:color="000000"/>
            </w:tcBorders>
          </w:tcPr>
          <w:p w14:paraId="025E0E47"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1b</w:t>
            </w:r>
          </w:p>
        </w:tc>
        <w:tc>
          <w:tcPr>
            <w:tcW w:w="1286" w:type="dxa"/>
            <w:tcBorders>
              <w:bottom w:val="single" w:sz="4" w:space="0" w:color="000000"/>
            </w:tcBorders>
          </w:tcPr>
          <w:p w14:paraId="6D5661BA"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2a, 3c</w:t>
            </w:r>
          </w:p>
        </w:tc>
        <w:tc>
          <w:tcPr>
            <w:tcW w:w="1106" w:type="dxa"/>
            <w:tcBorders>
              <w:bottom w:val="single" w:sz="4" w:space="0" w:color="000000"/>
            </w:tcBorders>
          </w:tcPr>
          <w:p w14:paraId="25F015A9"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1a, 1e, 3c</w:t>
            </w:r>
          </w:p>
        </w:tc>
        <w:tc>
          <w:tcPr>
            <w:tcW w:w="1422" w:type="dxa"/>
            <w:tcBorders>
              <w:bottom w:val="single" w:sz="4" w:space="0" w:color="000000"/>
            </w:tcBorders>
          </w:tcPr>
          <w:p w14:paraId="067BACF8"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3a, 3c, 3f</w:t>
            </w:r>
          </w:p>
        </w:tc>
        <w:tc>
          <w:tcPr>
            <w:tcW w:w="1080" w:type="dxa"/>
            <w:tcBorders>
              <w:bottom w:val="single" w:sz="4" w:space="0" w:color="000000"/>
            </w:tcBorders>
          </w:tcPr>
          <w:p w14:paraId="51A75EE3"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1f, 3d</w:t>
            </w:r>
          </w:p>
        </w:tc>
        <w:tc>
          <w:tcPr>
            <w:tcW w:w="1066" w:type="dxa"/>
            <w:tcBorders>
              <w:bottom w:val="single" w:sz="4" w:space="0" w:color="000000"/>
            </w:tcBorders>
          </w:tcPr>
          <w:p w14:paraId="1CF01E88"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1b, 1e</w:t>
            </w:r>
          </w:p>
        </w:tc>
        <w:tc>
          <w:tcPr>
            <w:tcW w:w="1236" w:type="dxa"/>
            <w:tcBorders>
              <w:bottom w:val="single" w:sz="4" w:space="0" w:color="000000"/>
            </w:tcBorders>
          </w:tcPr>
          <w:p w14:paraId="42D008BE"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3b, 3c</w:t>
            </w:r>
          </w:p>
        </w:tc>
        <w:tc>
          <w:tcPr>
            <w:tcW w:w="1211" w:type="dxa"/>
            <w:tcBorders>
              <w:bottom w:val="single" w:sz="4" w:space="0" w:color="000000"/>
            </w:tcBorders>
          </w:tcPr>
          <w:p w14:paraId="41EC49D9"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4a, 4e, 4f</w:t>
            </w:r>
          </w:p>
        </w:tc>
        <w:tc>
          <w:tcPr>
            <w:tcW w:w="1366" w:type="dxa"/>
            <w:tcBorders>
              <w:bottom w:val="single" w:sz="4" w:space="0" w:color="000000"/>
            </w:tcBorders>
          </w:tcPr>
          <w:p w14:paraId="20D9E818"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4c, 4d, 4f</w:t>
            </w:r>
          </w:p>
        </w:tc>
        <w:tc>
          <w:tcPr>
            <w:tcW w:w="796" w:type="dxa"/>
            <w:tcBorders>
              <w:bottom w:val="single" w:sz="4" w:space="0" w:color="000000"/>
            </w:tcBorders>
          </w:tcPr>
          <w:p w14:paraId="62A9A786" w14:textId="77777777" w:rsidR="00D37C9D" w:rsidRPr="009B380B" w:rsidRDefault="00D37C9D" w:rsidP="00D37C9D">
            <w:pPr>
              <w:rPr>
                <w:rFonts w:asciiTheme="minorHAnsi" w:hAnsiTheme="minorHAnsi" w:cstheme="minorHAnsi"/>
                <w:sz w:val="18"/>
                <w:szCs w:val="18"/>
              </w:rPr>
            </w:pPr>
          </w:p>
        </w:tc>
      </w:tr>
      <w:tr w:rsidR="00D37C9D" w:rsidRPr="009B380B" w14:paraId="7E15DCA9" w14:textId="77777777" w:rsidTr="007532F8">
        <w:tc>
          <w:tcPr>
            <w:tcW w:w="976" w:type="dxa"/>
            <w:tcBorders>
              <w:bottom w:val="single" w:sz="4" w:space="0" w:color="000000"/>
              <w:right w:val="dotted" w:sz="4" w:space="0" w:color="000000"/>
            </w:tcBorders>
            <w:shd w:val="clear" w:color="auto" w:fill="D9D9D9"/>
          </w:tcPr>
          <w:p w14:paraId="2DA789ED"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b/>
                <w:sz w:val="18"/>
                <w:szCs w:val="18"/>
              </w:rPr>
              <w:t xml:space="preserve">edTPA </w:t>
            </w:r>
          </w:p>
          <w:p w14:paraId="0F6304E5"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b/>
                <w:sz w:val="18"/>
                <w:szCs w:val="18"/>
              </w:rPr>
              <w:t>Rubrics:</w:t>
            </w:r>
          </w:p>
        </w:tc>
        <w:tc>
          <w:tcPr>
            <w:tcW w:w="2092" w:type="dxa"/>
            <w:tcBorders>
              <w:left w:val="dotted" w:sz="4" w:space="0" w:color="000000"/>
              <w:bottom w:val="dotted" w:sz="4" w:space="0" w:color="000000"/>
              <w:right w:val="dotted" w:sz="4" w:space="0" w:color="000000"/>
            </w:tcBorders>
          </w:tcPr>
          <w:p w14:paraId="64BF76B8" w14:textId="77777777" w:rsidR="00D37C9D" w:rsidRPr="009B380B" w:rsidRDefault="00D37C9D" w:rsidP="00D37C9D">
            <w:pPr>
              <w:rPr>
                <w:rFonts w:asciiTheme="minorHAnsi" w:hAnsiTheme="minorHAnsi" w:cstheme="minorHAnsi"/>
                <w:sz w:val="18"/>
                <w:szCs w:val="18"/>
              </w:rPr>
            </w:pPr>
          </w:p>
        </w:tc>
        <w:tc>
          <w:tcPr>
            <w:tcW w:w="1236" w:type="dxa"/>
            <w:tcBorders>
              <w:left w:val="dotted" w:sz="4" w:space="0" w:color="000000"/>
              <w:bottom w:val="dotted" w:sz="4" w:space="0" w:color="000000"/>
              <w:right w:val="dotted" w:sz="4" w:space="0" w:color="000000"/>
            </w:tcBorders>
          </w:tcPr>
          <w:p w14:paraId="203A4D28" w14:textId="77777777" w:rsidR="00D37C9D" w:rsidRPr="009B380B" w:rsidRDefault="00D37C9D" w:rsidP="00D37C9D">
            <w:pPr>
              <w:rPr>
                <w:rFonts w:asciiTheme="minorHAnsi" w:hAnsiTheme="minorHAnsi" w:cstheme="minorHAnsi"/>
                <w:sz w:val="18"/>
                <w:szCs w:val="18"/>
              </w:rPr>
            </w:pPr>
          </w:p>
        </w:tc>
        <w:tc>
          <w:tcPr>
            <w:tcW w:w="1286" w:type="dxa"/>
            <w:tcBorders>
              <w:left w:val="dotted" w:sz="4" w:space="0" w:color="000000"/>
              <w:bottom w:val="dotted" w:sz="4" w:space="0" w:color="000000"/>
              <w:right w:val="dotted" w:sz="4" w:space="0" w:color="000000"/>
            </w:tcBorders>
          </w:tcPr>
          <w:p w14:paraId="77AEC8FA" w14:textId="77777777" w:rsidR="00D37C9D" w:rsidRPr="009B380B" w:rsidRDefault="00D37C9D" w:rsidP="00D37C9D">
            <w:pPr>
              <w:rPr>
                <w:rFonts w:asciiTheme="minorHAnsi" w:hAnsiTheme="minorHAnsi" w:cstheme="minorHAnsi"/>
                <w:sz w:val="18"/>
                <w:szCs w:val="18"/>
              </w:rPr>
            </w:pPr>
          </w:p>
        </w:tc>
        <w:tc>
          <w:tcPr>
            <w:tcW w:w="1106" w:type="dxa"/>
            <w:tcBorders>
              <w:left w:val="dotted" w:sz="4" w:space="0" w:color="000000"/>
              <w:bottom w:val="dotted" w:sz="4" w:space="0" w:color="000000"/>
              <w:right w:val="dotted" w:sz="4" w:space="0" w:color="000000"/>
            </w:tcBorders>
          </w:tcPr>
          <w:p w14:paraId="076109AC" w14:textId="77777777" w:rsidR="00D37C9D" w:rsidRPr="009B380B" w:rsidRDefault="00D37C9D" w:rsidP="00D37C9D">
            <w:pPr>
              <w:rPr>
                <w:rFonts w:asciiTheme="minorHAnsi" w:hAnsiTheme="minorHAnsi" w:cstheme="minorHAnsi"/>
                <w:sz w:val="18"/>
                <w:szCs w:val="18"/>
              </w:rPr>
            </w:pPr>
          </w:p>
        </w:tc>
        <w:tc>
          <w:tcPr>
            <w:tcW w:w="1422" w:type="dxa"/>
            <w:tcBorders>
              <w:left w:val="dotted" w:sz="4" w:space="0" w:color="000000"/>
              <w:bottom w:val="dotted" w:sz="4" w:space="0" w:color="000000"/>
              <w:right w:val="dotted" w:sz="4" w:space="0" w:color="000000"/>
            </w:tcBorders>
          </w:tcPr>
          <w:p w14:paraId="30BCBFDC" w14:textId="77777777" w:rsidR="00D37C9D" w:rsidRPr="009B380B" w:rsidRDefault="00D37C9D" w:rsidP="00D37C9D">
            <w:pPr>
              <w:rPr>
                <w:rFonts w:asciiTheme="minorHAnsi" w:hAnsiTheme="minorHAnsi" w:cstheme="minorHAnsi"/>
                <w:sz w:val="18"/>
                <w:szCs w:val="18"/>
              </w:rPr>
            </w:pPr>
          </w:p>
        </w:tc>
        <w:tc>
          <w:tcPr>
            <w:tcW w:w="1080" w:type="dxa"/>
            <w:tcBorders>
              <w:left w:val="dotted" w:sz="4" w:space="0" w:color="000000"/>
              <w:bottom w:val="dotted" w:sz="4" w:space="0" w:color="000000"/>
              <w:right w:val="dotted" w:sz="4" w:space="0" w:color="000000"/>
            </w:tcBorders>
          </w:tcPr>
          <w:p w14:paraId="5419337C" w14:textId="77777777" w:rsidR="00D37C9D" w:rsidRPr="009B380B" w:rsidRDefault="00D37C9D" w:rsidP="00D37C9D">
            <w:pPr>
              <w:rPr>
                <w:rFonts w:asciiTheme="minorHAnsi" w:hAnsiTheme="minorHAnsi" w:cstheme="minorHAnsi"/>
                <w:sz w:val="18"/>
                <w:szCs w:val="18"/>
              </w:rPr>
            </w:pPr>
          </w:p>
        </w:tc>
        <w:tc>
          <w:tcPr>
            <w:tcW w:w="1066" w:type="dxa"/>
            <w:tcBorders>
              <w:left w:val="dotted" w:sz="4" w:space="0" w:color="000000"/>
              <w:bottom w:val="dotted" w:sz="4" w:space="0" w:color="000000"/>
              <w:right w:val="dotted" w:sz="4" w:space="0" w:color="000000"/>
            </w:tcBorders>
          </w:tcPr>
          <w:p w14:paraId="65D910B5" w14:textId="77777777" w:rsidR="00D37C9D" w:rsidRPr="009B380B" w:rsidRDefault="00D37C9D" w:rsidP="00D37C9D">
            <w:pPr>
              <w:rPr>
                <w:rFonts w:asciiTheme="minorHAnsi" w:hAnsiTheme="minorHAnsi" w:cstheme="minorHAnsi"/>
                <w:sz w:val="18"/>
                <w:szCs w:val="18"/>
              </w:rPr>
            </w:pPr>
          </w:p>
        </w:tc>
        <w:tc>
          <w:tcPr>
            <w:tcW w:w="1236" w:type="dxa"/>
            <w:tcBorders>
              <w:left w:val="dotted" w:sz="4" w:space="0" w:color="000000"/>
              <w:bottom w:val="dotted" w:sz="4" w:space="0" w:color="000000"/>
              <w:right w:val="dotted" w:sz="4" w:space="0" w:color="000000"/>
            </w:tcBorders>
          </w:tcPr>
          <w:p w14:paraId="5362E8D6" w14:textId="77777777" w:rsidR="00D37C9D" w:rsidRPr="009B380B" w:rsidRDefault="00D37C9D" w:rsidP="00D37C9D">
            <w:pPr>
              <w:rPr>
                <w:rFonts w:asciiTheme="minorHAnsi" w:hAnsiTheme="minorHAnsi" w:cstheme="minorHAnsi"/>
                <w:sz w:val="18"/>
                <w:szCs w:val="18"/>
              </w:rPr>
            </w:pPr>
          </w:p>
        </w:tc>
        <w:tc>
          <w:tcPr>
            <w:tcW w:w="1211" w:type="dxa"/>
            <w:tcBorders>
              <w:left w:val="dotted" w:sz="4" w:space="0" w:color="000000"/>
              <w:bottom w:val="dotted" w:sz="4" w:space="0" w:color="000000"/>
              <w:right w:val="dotted" w:sz="4" w:space="0" w:color="000000"/>
            </w:tcBorders>
          </w:tcPr>
          <w:p w14:paraId="148B47F7" w14:textId="77777777" w:rsidR="00D37C9D" w:rsidRPr="009B380B" w:rsidRDefault="00D37C9D" w:rsidP="00D37C9D">
            <w:pPr>
              <w:rPr>
                <w:rFonts w:asciiTheme="minorHAnsi" w:hAnsiTheme="minorHAnsi" w:cstheme="minorHAnsi"/>
                <w:sz w:val="18"/>
                <w:szCs w:val="18"/>
              </w:rPr>
            </w:pPr>
          </w:p>
        </w:tc>
        <w:tc>
          <w:tcPr>
            <w:tcW w:w="1366" w:type="dxa"/>
            <w:tcBorders>
              <w:left w:val="dotted" w:sz="4" w:space="0" w:color="000000"/>
              <w:bottom w:val="dotted" w:sz="4" w:space="0" w:color="000000"/>
              <w:right w:val="dotted" w:sz="4" w:space="0" w:color="000000"/>
            </w:tcBorders>
          </w:tcPr>
          <w:p w14:paraId="3E5489A0" w14:textId="77777777" w:rsidR="00D37C9D" w:rsidRPr="009B380B" w:rsidRDefault="00D37C9D" w:rsidP="00D37C9D">
            <w:pPr>
              <w:rPr>
                <w:rFonts w:asciiTheme="minorHAnsi" w:hAnsiTheme="minorHAnsi" w:cstheme="minorHAnsi"/>
                <w:sz w:val="18"/>
                <w:szCs w:val="18"/>
              </w:rPr>
            </w:pPr>
          </w:p>
        </w:tc>
        <w:tc>
          <w:tcPr>
            <w:tcW w:w="796" w:type="dxa"/>
            <w:tcBorders>
              <w:left w:val="dotted" w:sz="4" w:space="0" w:color="000000"/>
              <w:bottom w:val="dotted" w:sz="4" w:space="0" w:color="000000"/>
            </w:tcBorders>
          </w:tcPr>
          <w:p w14:paraId="4C30901F" w14:textId="77777777" w:rsidR="00D37C9D" w:rsidRPr="009B380B" w:rsidRDefault="00D37C9D" w:rsidP="00D37C9D">
            <w:pPr>
              <w:rPr>
                <w:rFonts w:asciiTheme="minorHAnsi" w:hAnsiTheme="minorHAnsi" w:cstheme="minorHAnsi"/>
                <w:sz w:val="18"/>
                <w:szCs w:val="18"/>
              </w:rPr>
            </w:pPr>
          </w:p>
        </w:tc>
      </w:tr>
      <w:tr w:rsidR="00D37C9D" w:rsidRPr="009B380B" w14:paraId="753CB3FE" w14:textId="77777777" w:rsidTr="007532F8">
        <w:tc>
          <w:tcPr>
            <w:tcW w:w="976" w:type="dxa"/>
            <w:tcBorders>
              <w:bottom w:val="nil"/>
              <w:right w:val="dotted" w:sz="4" w:space="0" w:color="000000"/>
            </w:tcBorders>
            <w:shd w:val="clear" w:color="auto" w:fill="D9D9D9"/>
          </w:tcPr>
          <w:p w14:paraId="27BF32B6"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b/>
                <w:sz w:val="18"/>
                <w:szCs w:val="18"/>
              </w:rPr>
              <w:t>Task 1</w:t>
            </w:r>
          </w:p>
        </w:tc>
        <w:tc>
          <w:tcPr>
            <w:tcW w:w="2092" w:type="dxa"/>
            <w:tcBorders>
              <w:top w:val="dotted" w:sz="4" w:space="0" w:color="000000"/>
              <w:left w:val="dotted" w:sz="4" w:space="0" w:color="000000"/>
              <w:bottom w:val="dotted" w:sz="4" w:space="0" w:color="000000"/>
              <w:right w:val="dotted" w:sz="4" w:space="0" w:color="000000"/>
            </w:tcBorders>
          </w:tcPr>
          <w:p w14:paraId="6D093892" w14:textId="77777777" w:rsidR="00D37C9D" w:rsidRPr="009B380B" w:rsidRDefault="00D37C9D" w:rsidP="00D37C9D">
            <w:pPr>
              <w:rPr>
                <w:rFonts w:asciiTheme="minorHAnsi" w:hAnsiTheme="minorHAnsi" w:cstheme="minorHAnsi"/>
                <w:sz w:val="18"/>
                <w:szCs w:val="18"/>
              </w:rPr>
            </w:pPr>
          </w:p>
        </w:tc>
        <w:tc>
          <w:tcPr>
            <w:tcW w:w="1236" w:type="dxa"/>
            <w:tcBorders>
              <w:top w:val="dotted" w:sz="4" w:space="0" w:color="000000"/>
              <w:left w:val="dotted" w:sz="4" w:space="0" w:color="000000"/>
              <w:bottom w:val="dotted" w:sz="4" w:space="0" w:color="000000"/>
              <w:right w:val="dotted" w:sz="4" w:space="0" w:color="000000"/>
            </w:tcBorders>
          </w:tcPr>
          <w:p w14:paraId="15CC2BAF" w14:textId="77777777" w:rsidR="00D37C9D" w:rsidRPr="009B380B" w:rsidRDefault="00D37C9D" w:rsidP="00D37C9D">
            <w:pPr>
              <w:rPr>
                <w:rFonts w:asciiTheme="minorHAnsi" w:hAnsiTheme="minorHAnsi" w:cstheme="minorHAnsi"/>
                <w:sz w:val="18"/>
                <w:szCs w:val="18"/>
              </w:rPr>
            </w:pPr>
          </w:p>
        </w:tc>
        <w:tc>
          <w:tcPr>
            <w:tcW w:w="1286" w:type="dxa"/>
            <w:tcBorders>
              <w:top w:val="dotted" w:sz="4" w:space="0" w:color="000000"/>
              <w:left w:val="dotted" w:sz="4" w:space="0" w:color="000000"/>
              <w:bottom w:val="dotted" w:sz="4" w:space="0" w:color="000000"/>
              <w:right w:val="dotted" w:sz="4" w:space="0" w:color="000000"/>
            </w:tcBorders>
          </w:tcPr>
          <w:p w14:paraId="54B488C1" w14:textId="77777777" w:rsidR="00D37C9D" w:rsidRPr="009B380B" w:rsidRDefault="00D37C9D" w:rsidP="00D37C9D">
            <w:pPr>
              <w:rPr>
                <w:rFonts w:asciiTheme="minorHAnsi" w:hAnsiTheme="minorHAnsi" w:cstheme="minorHAnsi"/>
                <w:sz w:val="18"/>
                <w:szCs w:val="18"/>
              </w:rPr>
            </w:pPr>
          </w:p>
        </w:tc>
        <w:tc>
          <w:tcPr>
            <w:tcW w:w="1106" w:type="dxa"/>
            <w:tcBorders>
              <w:top w:val="dotted" w:sz="4" w:space="0" w:color="000000"/>
              <w:left w:val="dotted" w:sz="4" w:space="0" w:color="000000"/>
              <w:bottom w:val="dotted" w:sz="4" w:space="0" w:color="000000"/>
              <w:right w:val="dotted" w:sz="4" w:space="0" w:color="000000"/>
            </w:tcBorders>
          </w:tcPr>
          <w:p w14:paraId="2CEF2616" w14:textId="77777777" w:rsidR="00D37C9D" w:rsidRPr="009B380B" w:rsidRDefault="00D37C9D" w:rsidP="00D37C9D">
            <w:pPr>
              <w:rPr>
                <w:rFonts w:asciiTheme="minorHAnsi" w:hAnsiTheme="minorHAnsi" w:cstheme="minorHAnsi"/>
                <w:sz w:val="18"/>
                <w:szCs w:val="18"/>
              </w:rPr>
            </w:pPr>
          </w:p>
        </w:tc>
        <w:tc>
          <w:tcPr>
            <w:tcW w:w="1422" w:type="dxa"/>
            <w:tcBorders>
              <w:top w:val="dotted" w:sz="4" w:space="0" w:color="000000"/>
              <w:left w:val="dotted" w:sz="4" w:space="0" w:color="000000"/>
              <w:bottom w:val="dotted" w:sz="4" w:space="0" w:color="000000"/>
              <w:right w:val="dotted" w:sz="4" w:space="0" w:color="000000"/>
            </w:tcBorders>
          </w:tcPr>
          <w:p w14:paraId="6D94E8E4" w14:textId="77777777" w:rsidR="00D37C9D" w:rsidRPr="009B380B" w:rsidRDefault="00D37C9D" w:rsidP="00D37C9D">
            <w:pPr>
              <w:rPr>
                <w:rFonts w:asciiTheme="minorHAnsi" w:hAnsiTheme="minorHAnsi" w:cstheme="minorHAnsi"/>
                <w:sz w:val="18"/>
                <w:szCs w:val="18"/>
              </w:rPr>
            </w:pPr>
          </w:p>
        </w:tc>
        <w:tc>
          <w:tcPr>
            <w:tcW w:w="1080" w:type="dxa"/>
            <w:tcBorders>
              <w:top w:val="dotted" w:sz="4" w:space="0" w:color="000000"/>
              <w:left w:val="dotted" w:sz="4" w:space="0" w:color="000000"/>
              <w:bottom w:val="dotted" w:sz="4" w:space="0" w:color="000000"/>
              <w:right w:val="dotted" w:sz="4" w:space="0" w:color="000000"/>
            </w:tcBorders>
          </w:tcPr>
          <w:p w14:paraId="04B756F0" w14:textId="77777777" w:rsidR="00D37C9D" w:rsidRPr="009B380B" w:rsidRDefault="00D37C9D" w:rsidP="00D37C9D">
            <w:pPr>
              <w:rPr>
                <w:rFonts w:asciiTheme="minorHAnsi" w:hAnsiTheme="minorHAnsi" w:cstheme="minorHAnsi"/>
                <w:sz w:val="18"/>
                <w:szCs w:val="18"/>
              </w:rPr>
            </w:pPr>
          </w:p>
        </w:tc>
        <w:tc>
          <w:tcPr>
            <w:tcW w:w="1066" w:type="dxa"/>
            <w:tcBorders>
              <w:top w:val="dotted" w:sz="4" w:space="0" w:color="000000"/>
              <w:left w:val="dotted" w:sz="4" w:space="0" w:color="000000"/>
              <w:bottom w:val="dotted" w:sz="4" w:space="0" w:color="000000"/>
              <w:right w:val="dotted" w:sz="4" w:space="0" w:color="000000"/>
            </w:tcBorders>
          </w:tcPr>
          <w:p w14:paraId="088EDC14" w14:textId="77777777" w:rsidR="00D37C9D" w:rsidRPr="009B380B" w:rsidRDefault="00D37C9D" w:rsidP="00D37C9D">
            <w:pPr>
              <w:rPr>
                <w:rFonts w:asciiTheme="minorHAnsi" w:hAnsiTheme="minorHAnsi" w:cstheme="minorHAnsi"/>
                <w:sz w:val="18"/>
                <w:szCs w:val="18"/>
              </w:rPr>
            </w:pPr>
          </w:p>
        </w:tc>
        <w:tc>
          <w:tcPr>
            <w:tcW w:w="1236" w:type="dxa"/>
            <w:tcBorders>
              <w:top w:val="dotted" w:sz="4" w:space="0" w:color="000000"/>
              <w:left w:val="dotted" w:sz="4" w:space="0" w:color="000000"/>
              <w:bottom w:val="dotted" w:sz="4" w:space="0" w:color="000000"/>
              <w:right w:val="dotted" w:sz="4" w:space="0" w:color="000000"/>
            </w:tcBorders>
          </w:tcPr>
          <w:p w14:paraId="6B9DA927" w14:textId="77777777" w:rsidR="00D37C9D" w:rsidRPr="009B380B" w:rsidRDefault="00D37C9D" w:rsidP="00D37C9D">
            <w:pPr>
              <w:rPr>
                <w:rFonts w:asciiTheme="minorHAnsi" w:hAnsiTheme="minorHAnsi" w:cstheme="minorHAnsi"/>
                <w:sz w:val="18"/>
                <w:szCs w:val="18"/>
              </w:rPr>
            </w:pPr>
          </w:p>
        </w:tc>
        <w:tc>
          <w:tcPr>
            <w:tcW w:w="1211" w:type="dxa"/>
            <w:tcBorders>
              <w:top w:val="dotted" w:sz="4" w:space="0" w:color="000000"/>
              <w:left w:val="dotted" w:sz="4" w:space="0" w:color="000000"/>
              <w:bottom w:val="dotted" w:sz="4" w:space="0" w:color="000000"/>
              <w:right w:val="dotted" w:sz="4" w:space="0" w:color="000000"/>
            </w:tcBorders>
          </w:tcPr>
          <w:p w14:paraId="1A6F3EB9" w14:textId="77777777" w:rsidR="00D37C9D" w:rsidRPr="009B380B" w:rsidRDefault="00D37C9D" w:rsidP="00D37C9D">
            <w:pPr>
              <w:rPr>
                <w:rFonts w:asciiTheme="minorHAnsi" w:hAnsiTheme="minorHAnsi" w:cstheme="minorHAnsi"/>
                <w:sz w:val="18"/>
                <w:szCs w:val="18"/>
              </w:rPr>
            </w:pPr>
          </w:p>
        </w:tc>
        <w:tc>
          <w:tcPr>
            <w:tcW w:w="1366" w:type="dxa"/>
            <w:tcBorders>
              <w:top w:val="dotted" w:sz="4" w:space="0" w:color="000000"/>
              <w:left w:val="dotted" w:sz="4" w:space="0" w:color="000000"/>
              <w:bottom w:val="dotted" w:sz="4" w:space="0" w:color="000000"/>
              <w:right w:val="dotted" w:sz="4" w:space="0" w:color="000000"/>
            </w:tcBorders>
          </w:tcPr>
          <w:p w14:paraId="38C5F4EE" w14:textId="77777777" w:rsidR="00D37C9D" w:rsidRPr="009B380B" w:rsidRDefault="00D37C9D" w:rsidP="00D37C9D">
            <w:pPr>
              <w:rPr>
                <w:rFonts w:asciiTheme="minorHAnsi" w:hAnsiTheme="minorHAnsi" w:cstheme="minorHAnsi"/>
                <w:sz w:val="18"/>
                <w:szCs w:val="18"/>
              </w:rPr>
            </w:pPr>
          </w:p>
        </w:tc>
        <w:tc>
          <w:tcPr>
            <w:tcW w:w="796" w:type="dxa"/>
            <w:tcBorders>
              <w:top w:val="dotted" w:sz="4" w:space="0" w:color="000000"/>
              <w:left w:val="dotted" w:sz="4" w:space="0" w:color="000000"/>
              <w:bottom w:val="dotted" w:sz="4" w:space="0" w:color="000000"/>
            </w:tcBorders>
          </w:tcPr>
          <w:p w14:paraId="1D52315E" w14:textId="77777777" w:rsidR="00D37C9D" w:rsidRPr="009B380B" w:rsidRDefault="00D37C9D" w:rsidP="00D37C9D">
            <w:pPr>
              <w:rPr>
                <w:rFonts w:asciiTheme="minorHAnsi" w:hAnsiTheme="minorHAnsi" w:cstheme="minorHAnsi"/>
                <w:sz w:val="18"/>
                <w:szCs w:val="18"/>
              </w:rPr>
            </w:pPr>
          </w:p>
        </w:tc>
      </w:tr>
      <w:tr w:rsidR="00D37C9D" w:rsidRPr="009B380B" w14:paraId="06FA04D2" w14:textId="77777777" w:rsidTr="007532F8">
        <w:tc>
          <w:tcPr>
            <w:tcW w:w="976" w:type="dxa"/>
            <w:tcBorders>
              <w:top w:val="nil"/>
              <w:bottom w:val="nil"/>
              <w:right w:val="dotted" w:sz="4" w:space="0" w:color="000000"/>
            </w:tcBorders>
            <w:shd w:val="clear" w:color="auto" w:fill="D9D9D9"/>
          </w:tcPr>
          <w:p w14:paraId="34D2171A"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w:t>
            </w:r>
          </w:p>
        </w:tc>
        <w:tc>
          <w:tcPr>
            <w:tcW w:w="2092" w:type="dxa"/>
            <w:tcBorders>
              <w:top w:val="dotted" w:sz="4" w:space="0" w:color="000000"/>
              <w:left w:val="dotted" w:sz="4" w:space="0" w:color="000000"/>
              <w:bottom w:val="dotted" w:sz="4" w:space="0" w:color="000000"/>
              <w:right w:val="dotted" w:sz="4" w:space="0" w:color="000000"/>
            </w:tcBorders>
          </w:tcPr>
          <w:p w14:paraId="7ACD15C9"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2, 3</w:t>
            </w:r>
          </w:p>
        </w:tc>
        <w:tc>
          <w:tcPr>
            <w:tcW w:w="1236" w:type="dxa"/>
            <w:tcBorders>
              <w:top w:val="dotted" w:sz="4" w:space="0" w:color="000000"/>
              <w:left w:val="dotted" w:sz="4" w:space="0" w:color="000000"/>
              <w:bottom w:val="dotted" w:sz="4" w:space="0" w:color="000000"/>
              <w:right w:val="dotted" w:sz="4" w:space="0" w:color="000000"/>
            </w:tcBorders>
          </w:tcPr>
          <w:p w14:paraId="28C9BBF4" w14:textId="77777777" w:rsidR="00D37C9D" w:rsidRPr="009B380B" w:rsidRDefault="00D37C9D" w:rsidP="00D37C9D">
            <w:pPr>
              <w:rPr>
                <w:rFonts w:asciiTheme="minorHAnsi" w:hAnsiTheme="minorHAnsi" w:cstheme="minorHAnsi"/>
                <w:sz w:val="18"/>
                <w:szCs w:val="18"/>
              </w:rPr>
            </w:pPr>
          </w:p>
        </w:tc>
        <w:tc>
          <w:tcPr>
            <w:tcW w:w="1286" w:type="dxa"/>
            <w:tcBorders>
              <w:top w:val="dotted" w:sz="4" w:space="0" w:color="000000"/>
              <w:left w:val="dotted" w:sz="4" w:space="0" w:color="000000"/>
              <w:bottom w:val="dotted" w:sz="4" w:space="0" w:color="000000"/>
              <w:right w:val="dotted" w:sz="4" w:space="0" w:color="000000"/>
            </w:tcBorders>
          </w:tcPr>
          <w:p w14:paraId="5E3C43E6" w14:textId="77777777" w:rsidR="00D37C9D" w:rsidRPr="009B380B" w:rsidRDefault="00D37C9D" w:rsidP="00D37C9D">
            <w:pPr>
              <w:rPr>
                <w:rFonts w:asciiTheme="minorHAnsi" w:hAnsiTheme="minorHAnsi" w:cstheme="minorHAnsi"/>
                <w:sz w:val="18"/>
                <w:szCs w:val="18"/>
              </w:rPr>
            </w:pPr>
          </w:p>
        </w:tc>
        <w:tc>
          <w:tcPr>
            <w:tcW w:w="1106" w:type="dxa"/>
            <w:tcBorders>
              <w:top w:val="dotted" w:sz="4" w:space="0" w:color="000000"/>
              <w:left w:val="dotted" w:sz="4" w:space="0" w:color="000000"/>
              <w:bottom w:val="dotted" w:sz="4" w:space="0" w:color="000000"/>
              <w:right w:val="dotted" w:sz="4" w:space="0" w:color="000000"/>
            </w:tcBorders>
          </w:tcPr>
          <w:p w14:paraId="4905BA9A"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4</w:t>
            </w:r>
          </w:p>
        </w:tc>
        <w:tc>
          <w:tcPr>
            <w:tcW w:w="1422" w:type="dxa"/>
            <w:tcBorders>
              <w:top w:val="dotted" w:sz="4" w:space="0" w:color="000000"/>
              <w:left w:val="dotted" w:sz="4" w:space="0" w:color="000000"/>
              <w:bottom w:val="dotted" w:sz="4" w:space="0" w:color="000000"/>
              <w:right w:val="dotted" w:sz="4" w:space="0" w:color="000000"/>
            </w:tcBorders>
          </w:tcPr>
          <w:p w14:paraId="7BD47CEF" w14:textId="77777777" w:rsidR="00D37C9D" w:rsidRPr="009B380B" w:rsidRDefault="00D37C9D" w:rsidP="00D37C9D">
            <w:pPr>
              <w:rPr>
                <w:rFonts w:asciiTheme="minorHAnsi" w:hAnsiTheme="minorHAnsi" w:cstheme="minorHAnsi"/>
                <w:sz w:val="18"/>
                <w:szCs w:val="18"/>
              </w:rPr>
            </w:pPr>
          </w:p>
        </w:tc>
        <w:tc>
          <w:tcPr>
            <w:tcW w:w="1080" w:type="dxa"/>
            <w:tcBorders>
              <w:top w:val="dotted" w:sz="4" w:space="0" w:color="000000"/>
              <w:left w:val="dotted" w:sz="4" w:space="0" w:color="000000"/>
              <w:bottom w:val="dotted" w:sz="4" w:space="0" w:color="000000"/>
              <w:right w:val="dotted" w:sz="4" w:space="0" w:color="000000"/>
            </w:tcBorders>
          </w:tcPr>
          <w:p w14:paraId="21C9D89C"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7, 8</w:t>
            </w:r>
          </w:p>
        </w:tc>
        <w:tc>
          <w:tcPr>
            <w:tcW w:w="1066" w:type="dxa"/>
            <w:tcBorders>
              <w:top w:val="dotted" w:sz="4" w:space="0" w:color="000000"/>
              <w:left w:val="dotted" w:sz="4" w:space="0" w:color="000000"/>
              <w:bottom w:val="dotted" w:sz="4" w:space="0" w:color="000000"/>
              <w:right w:val="dotted" w:sz="4" w:space="0" w:color="000000"/>
            </w:tcBorders>
          </w:tcPr>
          <w:p w14:paraId="57878ED8" w14:textId="77777777" w:rsidR="00D37C9D" w:rsidRPr="009B380B" w:rsidRDefault="00D37C9D" w:rsidP="00D37C9D">
            <w:pPr>
              <w:rPr>
                <w:rFonts w:asciiTheme="minorHAnsi" w:hAnsiTheme="minorHAnsi" w:cstheme="minorHAnsi"/>
                <w:sz w:val="18"/>
                <w:szCs w:val="18"/>
              </w:rPr>
            </w:pPr>
          </w:p>
        </w:tc>
        <w:tc>
          <w:tcPr>
            <w:tcW w:w="1236" w:type="dxa"/>
            <w:tcBorders>
              <w:top w:val="dotted" w:sz="4" w:space="0" w:color="000000"/>
              <w:left w:val="dotted" w:sz="4" w:space="0" w:color="000000"/>
              <w:bottom w:val="dotted" w:sz="4" w:space="0" w:color="000000"/>
              <w:right w:val="dotted" w:sz="4" w:space="0" w:color="000000"/>
            </w:tcBorders>
          </w:tcPr>
          <w:p w14:paraId="067FDAD3" w14:textId="77777777" w:rsidR="00D37C9D" w:rsidRPr="009B380B" w:rsidRDefault="00D37C9D" w:rsidP="00D37C9D">
            <w:pPr>
              <w:rPr>
                <w:rFonts w:asciiTheme="minorHAnsi" w:hAnsiTheme="minorHAnsi" w:cstheme="minorHAnsi"/>
                <w:sz w:val="18"/>
                <w:szCs w:val="18"/>
              </w:rPr>
            </w:pPr>
          </w:p>
        </w:tc>
        <w:tc>
          <w:tcPr>
            <w:tcW w:w="1211" w:type="dxa"/>
            <w:tcBorders>
              <w:top w:val="dotted" w:sz="4" w:space="0" w:color="000000"/>
              <w:left w:val="dotted" w:sz="4" w:space="0" w:color="000000"/>
              <w:bottom w:val="dotted" w:sz="4" w:space="0" w:color="000000"/>
              <w:right w:val="dotted" w:sz="4" w:space="0" w:color="000000"/>
            </w:tcBorders>
          </w:tcPr>
          <w:p w14:paraId="71FA88C5" w14:textId="77777777" w:rsidR="00D37C9D" w:rsidRPr="009B380B" w:rsidRDefault="00D37C9D" w:rsidP="00D37C9D">
            <w:pPr>
              <w:rPr>
                <w:rFonts w:asciiTheme="minorHAnsi" w:hAnsiTheme="minorHAnsi" w:cstheme="minorHAnsi"/>
                <w:sz w:val="18"/>
                <w:szCs w:val="18"/>
              </w:rPr>
            </w:pPr>
          </w:p>
        </w:tc>
        <w:tc>
          <w:tcPr>
            <w:tcW w:w="1366" w:type="dxa"/>
            <w:tcBorders>
              <w:top w:val="dotted" w:sz="4" w:space="0" w:color="000000"/>
              <w:left w:val="dotted" w:sz="4" w:space="0" w:color="000000"/>
              <w:bottom w:val="dotted" w:sz="4" w:space="0" w:color="000000"/>
              <w:right w:val="dotted" w:sz="4" w:space="0" w:color="000000"/>
            </w:tcBorders>
          </w:tcPr>
          <w:p w14:paraId="335DEFA5" w14:textId="77777777" w:rsidR="00D37C9D" w:rsidRPr="009B380B" w:rsidRDefault="00D37C9D" w:rsidP="00D37C9D">
            <w:pPr>
              <w:rPr>
                <w:rFonts w:asciiTheme="minorHAnsi" w:hAnsiTheme="minorHAnsi" w:cstheme="minorHAnsi"/>
                <w:sz w:val="18"/>
                <w:szCs w:val="18"/>
              </w:rPr>
            </w:pPr>
          </w:p>
        </w:tc>
        <w:tc>
          <w:tcPr>
            <w:tcW w:w="796" w:type="dxa"/>
            <w:tcBorders>
              <w:top w:val="dotted" w:sz="4" w:space="0" w:color="000000"/>
              <w:left w:val="dotted" w:sz="4" w:space="0" w:color="000000"/>
              <w:bottom w:val="dotted" w:sz="4" w:space="0" w:color="000000"/>
            </w:tcBorders>
          </w:tcPr>
          <w:p w14:paraId="35BF4D02" w14:textId="77777777" w:rsidR="00D37C9D" w:rsidRPr="009B380B" w:rsidRDefault="00D37C9D" w:rsidP="00D37C9D">
            <w:pPr>
              <w:rPr>
                <w:rFonts w:asciiTheme="minorHAnsi" w:hAnsiTheme="minorHAnsi" w:cstheme="minorHAnsi"/>
                <w:sz w:val="18"/>
                <w:szCs w:val="18"/>
              </w:rPr>
            </w:pPr>
          </w:p>
        </w:tc>
      </w:tr>
      <w:tr w:rsidR="00D37C9D" w:rsidRPr="009B380B" w14:paraId="4ECD1685" w14:textId="77777777" w:rsidTr="007532F8">
        <w:tc>
          <w:tcPr>
            <w:tcW w:w="976" w:type="dxa"/>
            <w:tcBorders>
              <w:top w:val="nil"/>
              <w:bottom w:val="nil"/>
              <w:right w:val="dotted" w:sz="4" w:space="0" w:color="000000"/>
            </w:tcBorders>
            <w:shd w:val="clear" w:color="auto" w:fill="D9D9D9"/>
          </w:tcPr>
          <w:p w14:paraId="40979D84"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2</w:t>
            </w:r>
          </w:p>
        </w:tc>
        <w:tc>
          <w:tcPr>
            <w:tcW w:w="2092" w:type="dxa"/>
            <w:tcBorders>
              <w:top w:val="dotted" w:sz="4" w:space="0" w:color="000000"/>
              <w:left w:val="dotted" w:sz="4" w:space="0" w:color="000000"/>
              <w:bottom w:val="dotted" w:sz="4" w:space="0" w:color="000000"/>
              <w:right w:val="dotted" w:sz="4" w:space="0" w:color="000000"/>
            </w:tcBorders>
          </w:tcPr>
          <w:p w14:paraId="1382B7C2"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1, 2</w:t>
            </w:r>
          </w:p>
        </w:tc>
        <w:tc>
          <w:tcPr>
            <w:tcW w:w="1236" w:type="dxa"/>
            <w:tcBorders>
              <w:top w:val="dotted" w:sz="4" w:space="0" w:color="000000"/>
              <w:left w:val="dotted" w:sz="4" w:space="0" w:color="000000"/>
              <w:bottom w:val="dotted" w:sz="4" w:space="0" w:color="000000"/>
              <w:right w:val="dotted" w:sz="4" w:space="0" w:color="000000"/>
            </w:tcBorders>
          </w:tcPr>
          <w:p w14:paraId="18D0490C" w14:textId="77777777" w:rsidR="00D37C9D" w:rsidRPr="009B380B" w:rsidRDefault="00D37C9D" w:rsidP="00D37C9D">
            <w:pPr>
              <w:rPr>
                <w:rFonts w:asciiTheme="minorHAnsi" w:hAnsiTheme="minorHAnsi" w:cstheme="minorHAnsi"/>
                <w:sz w:val="18"/>
                <w:szCs w:val="18"/>
              </w:rPr>
            </w:pPr>
          </w:p>
        </w:tc>
        <w:tc>
          <w:tcPr>
            <w:tcW w:w="1286" w:type="dxa"/>
            <w:tcBorders>
              <w:top w:val="dotted" w:sz="4" w:space="0" w:color="000000"/>
              <w:left w:val="dotted" w:sz="4" w:space="0" w:color="000000"/>
              <w:bottom w:val="dotted" w:sz="4" w:space="0" w:color="000000"/>
              <w:right w:val="dotted" w:sz="4" w:space="0" w:color="000000"/>
            </w:tcBorders>
          </w:tcPr>
          <w:p w14:paraId="098F1459" w14:textId="77777777" w:rsidR="00D37C9D" w:rsidRPr="009B380B" w:rsidRDefault="00D37C9D" w:rsidP="00D37C9D">
            <w:pPr>
              <w:rPr>
                <w:rFonts w:asciiTheme="minorHAnsi" w:hAnsiTheme="minorHAnsi" w:cstheme="minorHAnsi"/>
                <w:sz w:val="18"/>
                <w:szCs w:val="18"/>
              </w:rPr>
            </w:pPr>
          </w:p>
        </w:tc>
        <w:tc>
          <w:tcPr>
            <w:tcW w:w="1106" w:type="dxa"/>
            <w:tcBorders>
              <w:top w:val="dotted" w:sz="4" w:space="0" w:color="000000"/>
              <w:left w:val="dotted" w:sz="4" w:space="0" w:color="000000"/>
              <w:bottom w:val="dotted" w:sz="4" w:space="0" w:color="000000"/>
              <w:right w:val="dotted" w:sz="4" w:space="0" w:color="000000"/>
            </w:tcBorders>
          </w:tcPr>
          <w:p w14:paraId="510C5CA5"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4</w:t>
            </w:r>
          </w:p>
        </w:tc>
        <w:tc>
          <w:tcPr>
            <w:tcW w:w="1422" w:type="dxa"/>
            <w:tcBorders>
              <w:top w:val="dotted" w:sz="4" w:space="0" w:color="000000"/>
              <w:left w:val="dotted" w:sz="4" w:space="0" w:color="000000"/>
              <w:bottom w:val="dotted" w:sz="4" w:space="0" w:color="000000"/>
              <w:right w:val="dotted" w:sz="4" w:space="0" w:color="000000"/>
            </w:tcBorders>
          </w:tcPr>
          <w:p w14:paraId="624AF643" w14:textId="77777777" w:rsidR="00D37C9D" w:rsidRPr="009B380B" w:rsidRDefault="00D37C9D" w:rsidP="00D37C9D">
            <w:pPr>
              <w:rPr>
                <w:rFonts w:asciiTheme="minorHAnsi" w:hAnsiTheme="minorHAnsi" w:cstheme="minorHAnsi"/>
                <w:sz w:val="18"/>
                <w:szCs w:val="18"/>
              </w:rPr>
            </w:pPr>
          </w:p>
        </w:tc>
        <w:tc>
          <w:tcPr>
            <w:tcW w:w="1080" w:type="dxa"/>
            <w:tcBorders>
              <w:top w:val="dotted" w:sz="4" w:space="0" w:color="000000"/>
              <w:left w:val="dotted" w:sz="4" w:space="0" w:color="000000"/>
              <w:bottom w:val="dotted" w:sz="4" w:space="0" w:color="000000"/>
              <w:right w:val="dotted" w:sz="4" w:space="0" w:color="000000"/>
            </w:tcBorders>
          </w:tcPr>
          <w:p w14:paraId="70D65DC0"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7, 8</w:t>
            </w:r>
          </w:p>
        </w:tc>
        <w:tc>
          <w:tcPr>
            <w:tcW w:w="1066" w:type="dxa"/>
            <w:tcBorders>
              <w:top w:val="dotted" w:sz="4" w:space="0" w:color="000000"/>
              <w:left w:val="dotted" w:sz="4" w:space="0" w:color="000000"/>
              <w:bottom w:val="dotted" w:sz="4" w:space="0" w:color="000000"/>
              <w:right w:val="dotted" w:sz="4" w:space="0" w:color="000000"/>
            </w:tcBorders>
          </w:tcPr>
          <w:p w14:paraId="6AD780CA" w14:textId="77777777" w:rsidR="00D37C9D" w:rsidRPr="009B380B" w:rsidRDefault="00D37C9D" w:rsidP="00D37C9D">
            <w:pPr>
              <w:rPr>
                <w:rFonts w:asciiTheme="minorHAnsi" w:hAnsiTheme="minorHAnsi" w:cstheme="minorHAnsi"/>
                <w:sz w:val="18"/>
                <w:szCs w:val="18"/>
              </w:rPr>
            </w:pPr>
          </w:p>
        </w:tc>
        <w:tc>
          <w:tcPr>
            <w:tcW w:w="1236" w:type="dxa"/>
            <w:tcBorders>
              <w:top w:val="dotted" w:sz="4" w:space="0" w:color="000000"/>
              <w:left w:val="dotted" w:sz="4" w:space="0" w:color="000000"/>
              <w:bottom w:val="dotted" w:sz="4" w:space="0" w:color="000000"/>
              <w:right w:val="dotted" w:sz="4" w:space="0" w:color="000000"/>
            </w:tcBorders>
          </w:tcPr>
          <w:p w14:paraId="6874B0E7" w14:textId="77777777" w:rsidR="00D37C9D" w:rsidRPr="009B380B" w:rsidRDefault="00D37C9D" w:rsidP="00D37C9D">
            <w:pPr>
              <w:rPr>
                <w:rFonts w:asciiTheme="minorHAnsi" w:hAnsiTheme="minorHAnsi" w:cstheme="minorHAnsi"/>
                <w:sz w:val="18"/>
                <w:szCs w:val="18"/>
              </w:rPr>
            </w:pPr>
          </w:p>
        </w:tc>
        <w:tc>
          <w:tcPr>
            <w:tcW w:w="1211" w:type="dxa"/>
            <w:tcBorders>
              <w:top w:val="dotted" w:sz="4" w:space="0" w:color="000000"/>
              <w:left w:val="dotted" w:sz="4" w:space="0" w:color="000000"/>
              <w:bottom w:val="dotted" w:sz="4" w:space="0" w:color="000000"/>
              <w:right w:val="dotted" w:sz="4" w:space="0" w:color="000000"/>
            </w:tcBorders>
          </w:tcPr>
          <w:p w14:paraId="5FB380EE" w14:textId="77777777" w:rsidR="00D37C9D" w:rsidRPr="009B380B" w:rsidRDefault="00D37C9D" w:rsidP="00D37C9D">
            <w:pPr>
              <w:rPr>
                <w:rFonts w:asciiTheme="minorHAnsi" w:hAnsiTheme="minorHAnsi" w:cstheme="minorHAnsi"/>
                <w:sz w:val="18"/>
                <w:szCs w:val="18"/>
              </w:rPr>
            </w:pPr>
          </w:p>
        </w:tc>
        <w:tc>
          <w:tcPr>
            <w:tcW w:w="1366" w:type="dxa"/>
            <w:tcBorders>
              <w:top w:val="dotted" w:sz="4" w:space="0" w:color="000000"/>
              <w:left w:val="dotted" w:sz="4" w:space="0" w:color="000000"/>
              <w:bottom w:val="dotted" w:sz="4" w:space="0" w:color="000000"/>
              <w:right w:val="dotted" w:sz="4" w:space="0" w:color="000000"/>
            </w:tcBorders>
          </w:tcPr>
          <w:p w14:paraId="046623B3" w14:textId="77777777" w:rsidR="00D37C9D" w:rsidRPr="009B380B" w:rsidRDefault="00D37C9D" w:rsidP="00D37C9D">
            <w:pPr>
              <w:rPr>
                <w:rFonts w:asciiTheme="minorHAnsi" w:hAnsiTheme="minorHAnsi" w:cstheme="minorHAnsi"/>
                <w:sz w:val="18"/>
                <w:szCs w:val="18"/>
              </w:rPr>
            </w:pPr>
          </w:p>
        </w:tc>
        <w:tc>
          <w:tcPr>
            <w:tcW w:w="796" w:type="dxa"/>
            <w:tcBorders>
              <w:top w:val="dotted" w:sz="4" w:space="0" w:color="000000"/>
              <w:left w:val="dotted" w:sz="4" w:space="0" w:color="000000"/>
              <w:bottom w:val="dotted" w:sz="4" w:space="0" w:color="000000"/>
            </w:tcBorders>
          </w:tcPr>
          <w:p w14:paraId="5D743975" w14:textId="77777777" w:rsidR="00D37C9D" w:rsidRPr="009B380B" w:rsidRDefault="00D37C9D" w:rsidP="00D37C9D">
            <w:pPr>
              <w:rPr>
                <w:rFonts w:asciiTheme="minorHAnsi" w:hAnsiTheme="minorHAnsi" w:cstheme="minorHAnsi"/>
                <w:sz w:val="18"/>
                <w:szCs w:val="18"/>
              </w:rPr>
            </w:pPr>
          </w:p>
        </w:tc>
      </w:tr>
      <w:tr w:rsidR="00D37C9D" w:rsidRPr="009B380B" w14:paraId="1829E8E4" w14:textId="77777777" w:rsidTr="007532F8">
        <w:tc>
          <w:tcPr>
            <w:tcW w:w="976" w:type="dxa"/>
            <w:tcBorders>
              <w:top w:val="nil"/>
              <w:bottom w:val="nil"/>
              <w:right w:val="dotted" w:sz="4" w:space="0" w:color="000000"/>
            </w:tcBorders>
            <w:shd w:val="clear" w:color="auto" w:fill="D9D9D9"/>
          </w:tcPr>
          <w:p w14:paraId="2CE5BE11"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3</w:t>
            </w:r>
          </w:p>
        </w:tc>
        <w:tc>
          <w:tcPr>
            <w:tcW w:w="2092" w:type="dxa"/>
            <w:tcBorders>
              <w:top w:val="dotted" w:sz="4" w:space="0" w:color="000000"/>
              <w:left w:val="dotted" w:sz="4" w:space="0" w:color="000000"/>
              <w:bottom w:val="dotted" w:sz="4" w:space="0" w:color="000000"/>
              <w:right w:val="dotted" w:sz="4" w:space="0" w:color="000000"/>
            </w:tcBorders>
          </w:tcPr>
          <w:p w14:paraId="04B94C2D"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1, 2</w:t>
            </w:r>
          </w:p>
        </w:tc>
        <w:tc>
          <w:tcPr>
            <w:tcW w:w="1236" w:type="dxa"/>
            <w:tcBorders>
              <w:top w:val="dotted" w:sz="4" w:space="0" w:color="000000"/>
              <w:left w:val="dotted" w:sz="4" w:space="0" w:color="000000"/>
              <w:bottom w:val="dotted" w:sz="4" w:space="0" w:color="000000"/>
              <w:right w:val="dotted" w:sz="4" w:space="0" w:color="000000"/>
            </w:tcBorders>
          </w:tcPr>
          <w:p w14:paraId="53ABFE16" w14:textId="77777777" w:rsidR="00D37C9D" w:rsidRPr="009B380B" w:rsidRDefault="00D37C9D" w:rsidP="00D37C9D">
            <w:pPr>
              <w:rPr>
                <w:rFonts w:asciiTheme="minorHAnsi" w:hAnsiTheme="minorHAnsi" w:cstheme="minorHAnsi"/>
                <w:sz w:val="18"/>
                <w:szCs w:val="18"/>
              </w:rPr>
            </w:pPr>
          </w:p>
        </w:tc>
        <w:tc>
          <w:tcPr>
            <w:tcW w:w="1286" w:type="dxa"/>
            <w:tcBorders>
              <w:top w:val="dotted" w:sz="4" w:space="0" w:color="000000"/>
              <w:left w:val="dotted" w:sz="4" w:space="0" w:color="000000"/>
              <w:bottom w:val="dotted" w:sz="4" w:space="0" w:color="000000"/>
              <w:right w:val="dotted" w:sz="4" w:space="0" w:color="000000"/>
            </w:tcBorders>
          </w:tcPr>
          <w:p w14:paraId="083F847D" w14:textId="77777777" w:rsidR="00D37C9D" w:rsidRPr="009B380B" w:rsidRDefault="00D37C9D" w:rsidP="00D37C9D">
            <w:pPr>
              <w:rPr>
                <w:rFonts w:asciiTheme="minorHAnsi" w:hAnsiTheme="minorHAnsi" w:cstheme="minorHAnsi"/>
                <w:sz w:val="18"/>
                <w:szCs w:val="18"/>
              </w:rPr>
            </w:pPr>
          </w:p>
        </w:tc>
        <w:tc>
          <w:tcPr>
            <w:tcW w:w="1106" w:type="dxa"/>
            <w:tcBorders>
              <w:top w:val="dotted" w:sz="4" w:space="0" w:color="000000"/>
              <w:left w:val="dotted" w:sz="4" w:space="0" w:color="000000"/>
              <w:bottom w:val="dotted" w:sz="4" w:space="0" w:color="000000"/>
              <w:right w:val="dotted" w:sz="4" w:space="0" w:color="000000"/>
            </w:tcBorders>
          </w:tcPr>
          <w:p w14:paraId="07CA5182"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4</w:t>
            </w:r>
          </w:p>
        </w:tc>
        <w:tc>
          <w:tcPr>
            <w:tcW w:w="1422" w:type="dxa"/>
            <w:tcBorders>
              <w:top w:val="dotted" w:sz="4" w:space="0" w:color="000000"/>
              <w:left w:val="dotted" w:sz="4" w:space="0" w:color="000000"/>
              <w:bottom w:val="dotted" w:sz="4" w:space="0" w:color="000000"/>
              <w:right w:val="dotted" w:sz="4" w:space="0" w:color="000000"/>
            </w:tcBorders>
          </w:tcPr>
          <w:p w14:paraId="77A58E23" w14:textId="77777777" w:rsidR="00D37C9D" w:rsidRPr="009B380B" w:rsidRDefault="00D37C9D" w:rsidP="00D37C9D">
            <w:pPr>
              <w:rPr>
                <w:rFonts w:asciiTheme="minorHAnsi" w:hAnsiTheme="minorHAnsi" w:cstheme="minorHAnsi"/>
                <w:sz w:val="18"/>
                <w:szCs w:val="18"/>
              </w:rPr>
            </w:pPr>
          </w:p>
        </w:tc>
        <w:tc>
          <w:tcPr>
            <w:tcW w:w="1080" w:type="dxa"/>
            <w:tcBorders>
              <w:top w:val="dotted" w:sz="4" w:space="0" w:color="000000"/>
              <w:left w:val="dotted" w:sz="4" w:space="0" w:color="000000"/>
              <w:bottom w:val="dotted" w:sz="4" w:space="0" w:color="000000"/>
              <w:right w:val="dotted" w:sz="4" w:space="0" w:color="000000"/>
            </w:tcBorders>
          </w:tcPr>
          <w:p w14:paraId="254AD179"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7</w:t>
            </w:r>
          </w:p>
        </w:tc>
        <w:tc>
          <w:tcPr>
            <w:tcW w:w="1066" w:type="dxa"/>
            <w:tcBorders>
              <w:top w:val="dotted" w:sz="4" w:space="0" w:color="000000"/>
              <w:left w:val="dotted" w:sz="4" w:space="0" w:color="000000"/>
              <w:bottom w:val="dotted" w:sz="4" w:space="0" w:color="000000"/>
              <w:right w:val="dotted" w:sz="4" w:space="0" w:color="000000"/>
            </w:tcBorders>
          </w:tcPr>
          <w:p w14:paraId="4252D311" w14:textId="77777777" w:rsidR="00D37C9D" w:rsidRPr="009B380B" w:rsidRDefault="00D37C9D" w:rsidP="00D37C9D">
            <w:pPr>
              <w:rPr>
                <w:rFonts w:asciiTheme="minorHAnsi" w:hAnsiTheme="minorHAnsi" w:cstheme="minorHAnsi"/>
                <w:sz w:val="18"/>
                <w:szCs w:val="18"/>
              </w:rPr>
            </w:pPr>
          </w:p>
        </w:tc>
        <w:tc>
          <w:tcPr>
            <w:tcW w:w="1236" w:type="dxa"/>
            <w:tcBorders>
              <w:top w:val="dotted" w:sz="4" w:space="0" w:color="000000"/>
              <w:left w:val="dotted" w:sz="4" w:space="0" w:color="000000"/>
              <w:bottom w:val="dotted" w:sz="4" w:space="0" w:color="000000"/>
              <w:right w:val="dotted" w:sz="4" w:space="0" w:color="000000"/>
            </w:tcBorders>
          </w:tcPr>
          <w:p w14:paraId="7E781148" w14:textId="77777777" w:rsidR="00D37C9D" w:rsidRPr="009B380B" w:rsidRDefault="00D37C9D" w:rsidP="00D37C9D">
            <w:pPr>
              <w:rPr>
                <w:rFonts w:asciiTheme="minorHAnsi" w:hAnsiTheme="minorHAnsi" w:cstheme="minorHAnsi"/>
                <w:sz w:val="18"/>
                <w:szCs w:val="18"/>
              </w:rPr>
            </w:pPr>
          </w:p>
        </w:tc>
        <w:tc>
          <w:tcPr>
            <w:tcW w:w="1211" w:type="dxa"/>
            <w:tcBorders>
              <w:top w:val="dotted" w:sz="4" w:space="0" w:color="000000"/>
              <w:left w:val="dotted" w:sz="4" w:space="0" w:color="000000"/>
              <w:bottom w:val="dotted" w:sz="4" w:space="0" w:color="000000"/>
              <w:right w:val="dotted" w:sz="4" w:space="0" w:color="000000"/>
            </w:tcBorders>
          </w:tcPr>
          <w:p w14:paraId="5F3BFCC0" w14:textId="77777777" w:rsidR="00D37C9D" w:rsidRPr="009B380B" w:rsidRDefault="00D37C9D" w:rsidP="00D37C9D">
            <w:pPr>
              <w:rPr>
                <w:rFonts w:asciiTheme="minorHAnsi" w:hAnsiTheme="minorHAnsi" w:cstheme="minorHAnsi"/>
                <w:sz w:val="18"/>
                <w:szCs w:val="18"/>
              </w:rPr>
            </w:pPr>
          </w:p>
        </w:tc>
        <w:tc>
          <w:tcPr>
            <w:tcW w:w="1366" w:type="dxa"/>
            <w:tcBorders>
              <w:top w:val="dotted" w:sz="4" w:space="0" w:color="000000"/>
              <w:left w:val="dotted" w:sz="4" w:space="0" w:color="000000"/>
              <w:bottom w:val="dotted" w:sz="4" w:space="0" w:color="000000"/>
              <w:right w:val="dotted" w:sz="4" w:space="0" w:color="000000"/>
            </w:tcBorders>
          </w:tcPr>
          <w:p w14:paraId="1B5C4CDC" w14:textId="77777777" w:rsidR="00D37C9D" w:rsidRPr="009B380B" w:rsidRDefault="00D37C9D" w:rsidP="00D37C9D">
            <w:pPr>
              <w:rPr>
                <w:rFonts w:asciiTheme="minorHAnsi" w:hAnsiTheme="minorHAnsi" w:cstheme="minorHAnsi"/>
                <w:sz w:val="18"/>
                <w:szCs w:val="18"/>
              </w:rPr>
            </w:pPr>
          </w:p>
        </w:tc>
        <w:tc>
          <w:tcPr>
            <w:tcW w:w="796" w:type="dxa"/>
            <w:tcBorders>
              <w:top w:val="dotted" w:sz="4" w:space="0" w:color="000000"/>
              <w:left w:val="dotted" w:sz="4" w:space="0" w:color="000000"/>
              <w:bottom w:val="dotted" w:sz="4" w:space="0" w:color="000000"/>
            </w:tcBorders>
          </w:tcPr>
          <w:p w14:paraId="3EFD581B" w14:textId="77777777" w:rsidR="00D37C9D" w:rsidRPr="009B380B" w:rsidRDefault="00D37C9D" w:rsidP="00D37C9D">
            <w:pPr>
              <w:rPr>
                <w:rFonts w:asciiTheme="minorHAnsi" w:hAnsiTheme="minorHAnsi" w:cstheme="minorHAnsi"/>
                <w:sz w:val="18"/>
                <w:szCs w:val="18"/>
              </w:rPr>
            </w:pPr>
          </w:p>
        </w:tc>
      </w:tr>
      <w:tr w:rsidR="00D37C9D" w:rsidRPr="009B380B" w14:paraId="476AD9CE" w14:textId="77777777" w:rsidTr="007532F8">
        <w:tc>
          <w:tcPr>
            <w:tcW w:w="976" w:type="dxa"/>
            <w:tcBorders>
              <w:top w:val="nil"/>
              <w:bottom w:val="nil"/>
              <w:right w:val="dotted" w:sz="4" w:space="0" w:color="000000"/>
            </w:tcBorders>
            <w:shd w:val="clear" w:color="auto" w:fill="D9D9D9"/>
          </w:tcPr>
          <w:p w14:paraId="1AD82795"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4</w:t>
            </w:r>
          </w:p>
        </w:tc>
        <w:tc>
          <w:tcPr>
            <w:tcW w:w="2092" w:type="dxa"/>
            <w:tcBorders>
              <w:top w:val="dotted" w:sz="4" w:space="0" w:color="000000"/>
              <w:left w:val="dotted" w:sz="4" w:space="0" w:color="000000"/>
              <w:bottom w:val="dotted" w:sz="4" w:space="0" w:color="000000"/>
              <w:right w:val="dotted" w:sz="4" w:space="0" w:color="000000"/>
            </w:tcBorders>
          </w:tcPr>
          <w:p w14:paraId="71732DCE"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1, 2</w:t>
            </w:r>
          </w:p>
        </w:tc>
        <w:tc>
          <w:tcPr>
            <w:tcW w:w="1236" w:type="dxa"/>
            <w:tcBorders>
              <w:top w:val="dotted" w:sz="4" w:space="0" w:color="000000"/>
              <w:left w:val="dotted" w:sz="4" w:space="0" w:color="000000"/>
              <w:bottom w:val="dotted" w:sz="4" w:space="0" w:color="000000"/>
              <w:right w:val="dotted" w:sz="4" w:space="0" w:color="000000"/>
            </w:tcBorders>
          </w:tcPr>
          <w:p w14:paraId="6AB13E41" w14:textId="77777777" w:rsidR="00D37C9D" w:rsidRPr="009B380B" w:rsidRDefault="00D37C9D" w:rsidP="00D37C9D">
            <w:pPr>
              <w:rPr>
                <w:rFonts w:asciiTheme="minorHAnsi" w:hAnsiTheme="minorHAnsi" w:cstheme="minorHAnsi"/>
                <w:sz w:val="18"/>
                <w:szCs w:val="18"/>
              </w:rPr>
            </w:pPr>
          </w:p>
        </w:tc>
        <w:tc>
          <w:tcPr>
            <w:tcW w:w="1286" w:type="dxa"/>
            <w:tcBorders>
              <w:top w:val="dotted" w:sz="4" w:space="0" w:color="000000"/>
              <w:left w:val="dotted" w:sz="4" w:space="0" w:color="000000"/>
              <w:bottom w:val="dotted" w:sz="4" w:space="0" w:color="000000"/>
              <w:right w:val="dotted" w:sz="4" w:space="0" w:color="000000"/>
            </w:tcBorders>
          </w:tcPr>
          <w:p w14:paraId="2CAE3EB9" w14:textId="77777777" w:rsidR="00D37C9D" w:rsidRPr="009B380B" w:rsidRDefault="00D37C9D" w:rsidP="00D37C9D">
            <w:pPr>
              <w:rPr>
                <w:rFonts w:asciiTheme="minorHAnsi" w:hAnsiTheme="minorHAnsi" w:cstheme="minorHAnsi"/>
                <w:sz w:val="18"/>
                <w:szCs w:val="18"/>
              </w:rPr>
            </w:pPr>
          </w:p>
        </w:tc>
        <w:tc>
          <w:tcPr>
            <w:tcW w:w="1106" w:type="dxa"/>
            <w:tcBorders>
              <w:top w:val="dotted" w:sz="4" w:space="0" w:color="000000"/>
              <w:left w:val="dotted" w:sz="4" w:space="0" w:color="000000"/>
              <w:bottom w:val="dotted" w:sz="4" w:space="0" w:color="000000"/>
              <w:right w:val="dotted" w:sz="4" w:space="0" w:color="000000"/>
            </w:tcBorders>
          </w:tcPr>
          <w:p w14:paraId="33A90365"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4, 5</w:t>
            </w:r>
          </w:p>
        </w:tc>
        <w:tc>
          <w:tcPr>
            <w:tcW w:w="1422" w:type="dxa"/>
            <w:tcBorders>
              <w:top w:val="dotted" w:sz="4" w:space="0" w:color="000000"/>
              <w:left w:val="dotted" w:sz="4" w:space="0" w:color="000000"/>
              <w:bottom w:val="dotted" w:sz="4" w:space="0" w:color="000000"/>
              <w:right w:val="dotted" w:sz="4" w:space="0" w:color="000000"/>
            </w:tcBorders>
          </w:tcPr>
          <w:p w14:paraId="75F3F867" w14:textId="77777777" w:rsidR="00D37C9D" w:rsidRPr="009B380B" w:rsidRDefault="00D37C9D" w:rsidP="00D37C9D">
            <w:pPr>
              <w:rPr>
                <w:rFonts w:asciiTheme="minorHAnsi" w:hAnsiTheme="minorHAnsi" w:cstheme="minorHAnsi"/>
                <w:sz w:val="18"/>
                <w:szCs w:val="18"/>
              </w:rPr>
            </w:pPr>
          </w:p>
        </w:tc>
        <w:tc>
          <w:tcPr>
            <w:tcW w:w="1080" w:type="dxa"/>
            <w:tcBorders>
              <w:top w:val="dotted" w:sz="4" w:space="0" w:color="000000"/>
              <w:left w:val="dotted" w:sz="4" w:space="0" w:color="000000"/>
              <w:bottom w:val="dotted" w:sz="4" w:space="0" w:color="000000"/>
              <w:right w:val="dotted" w:sz="4" w:space="0" w:color="000000"/>
            </w:tcBorders>
          </w:tcPr>
          <w:p w14:paraId="2B8D88E5"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8</w:t>
            </w:r>
          </w:p>
        </w:tc>
        <w:tc>
          <w:tcPr>
            <w:tcW w:w="1066" w:type="dxa"/>
            <w:tcBorders>
              <w:top w:val="dotted" w:sz="4" w:space="0" w:color="000000"/>
              <w:left w:val="dotted" w:sz="4" w:space="0" w:color="000000"/>
              <w:bottom w:val="dotted" w:sz="4" w:space="0" w:color="000000"/>
              <w:right w:val="dotted" w:sz="4" w:space="0" w:color="000000"/>
            </w:tcBorders>
          </w:tcPr>
          <w:p w14:paraId="6FC98E3C" w14:textId="77777777" w:rsidR="00D37C9D" w:rsidRPr="009B380B" w:rsidRDefault="00D37C9D" w:rsidP="00D37C9D">
            <w:pPr>
              <w:rPr>
                <w:rFonts w:asciiTheme="minorHAnsi" w:hAnsiTheme="minorHAnsi" w:cstheme="minorHAnsi"/>
                <w:sz w:val="18"/>
                <w:szCs w:val="18"/>
              </w:rPr>
            </w:pPr>
          </w:p>
        </w:tc>
        <w:tc>
          <w:tcPr>
            <w:tcW w:w="1236" w:type="dxa"/>
            <w:tcBorders>
              <w:top w:val="dotted" w:sz="4" w:space="0" w:color="000000"/>
              <w:left w:val="dotted" w:sz="4" w:space="0" w:color="000000"/>
              <w:bottom w:val="dotted" w:sz="4" w:space="0" w:color="000000"/>
              <w:right w:val="dotted" w:sz="4" w:space="0" w:color="000000"/>
            </w:tcBorders>
          </w:tcPr>
          <w:p w14:paraId="226273DB" w14:textId="77777777" w:rsidR="00D37C9D" w:rsidRPr="009B380B" w:rsidRDefault="00D37C9D" w:rsidP="00D37C9D">
            <w:pPr>
              <w:rPr>
                <w:rFonts w:asciiTheme="minorHAnsi" w:hAnsiTheme="minorHAnsi" w:cstheme="minorHAnsi"/>
                <w:sz w:val="18"/>
                <w:szCs w:val="18"/>
              </w:rPr>
            </w:pPr>
          </w:p>
        </w:tc>
        <w:tc>
          <w:tcPr>
            <w:tcW w:w="1211" w:type="dxa"/>
            <w:tcBorders>
              <w:top w:val="dotted" w:sz="4" w:space="0" w:color="000000"/>
              <w:left w:val="dotted" w:sz="4" w:space="0" w:color="000000"/>
              <w:bottom w:val="dotted" w:sz="4" w:space="0" w:color="000000"/>
              <w:right w:val="dotted" w:sz="4" w:space="0" w:color="000000"/>
            </w:tcBorders>
          </w:tcPr>
          <w:p w14:paraId="36036D4E" w14:textId="77777777" w:rsidR="00D37C9D" w:rsidRPr="009B380B" w:rsidRDefault="00D37C9D" w:rsidP="00D37C9D">
            <w:pPr>
              <w:rPr>
                <w:rFonts w:asciiTheme="minorHAnsi" w:hAnsiTheme="minorHAnsi" w:cstheme="minorHAnsi"/>
                <w:sz w:val="18"/>
                <w:szCs w:val="18"/>
              </w:rPr>
            </w:pPr>
          </w:p>
        </w:tc>
        <w:tc>
          <w:tcPr>
            <w:tcW w:w="1366" w:type="dxa"/>
            <w:tcBorders>
              <w:top w:val="dotted" w:sz="4" w:space="0" w:color="000000"/>
              <w:left w:val="dotted" w:sz="4" w:space="0" w:color="000000"/>
              <w:bottom w:val="dotted" w:sz="4" w:space="0" w:color="000000"/>
              <w:right w:val="dotted" w:sz="4" w:space="0" w:color="000000"/>
            </w:tcBorders>
          </w:tcPr>
          <w:p w14:paraId="3C850D85" w14:textId="77777777" w:rsidR="00D37C9D" w:rsidRPr="009B380B" w:rsidRDefault="00D37C9D" w:rsidP="00D37C9D">
            <w:pPr>
              <w:rPr>
                <w:rFonts w:asciiTheme="minorHAnsi" w:hAnsiTheme="minorHAnsi" w:cstheme="minorHAnsi"/>
                <w:sz w:val="18"/>
                <w:szCs w:val="18"/>
              </w:rPr>
            </w:pPr>
          </w:p>
        </w:tc>
        <w:tc>
          <w:tcPr>
            <w:tcW w:w="796" w:type="dxa"/>
            <w:tcBorders>
              <w:top w:val="dotted" w:sz="4" w:space="0" w:color="000000"/>
              <w:left w:val="dotted" w:sz="4" w:space="0" w:color="000000"/>
              <w:bottom w:val="dotted" w:sz="4" w:space="0" w:color="000000"/>
            </w:tcBorders>
          </w:tcPr>
          <w:p w14:paraId="57648C65" w14:textId="77777777" w:rsidR="00D37C9D" w:rsidRPr="009B380B" w:rsidRDefault="00D37C9D" w:rsidP="00D37C9D">
            <w:pPr>
              <w:rPr>
                <w:rFonts w:asciiTheme="minorHAnsi" w:hAnsiTheme="minorHAnsi" w:cstheme="minorHAnsi"/>
                <w:sz w:val="18"/>
                <w:szCs w:val="18"/>
              </w:rPr>
            </w:pPr>
          </w:p>
        </w:tc>
      </w:tr>
      <w:tr w:rsidR="00D37C9D" w:rsidRPr="009B380B" w14:paraId="7DCCCA13" w14:textId="77777777" w:rsidTr="007532F8">
        <w:tc>
          <w:tcPr>
            <w:tcW w:w="976" w:type="dxa"/>
            <w:tcBorders>
              <w:top w:val="nil"/>
              <w:bottom w:val="single" w:sz="4" w:space="0" w:color="000000"/>
              <w:right w:val="dotted" w:sz="4" w:space="0" w:color="000000"/>
            </w:tcBorders>
            <w:shd w:val="clear" w:color="auto" w:fill="D9D9D9"/>
          </w:tcPr>
          <w:p w14:paraId="693288E1"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5</w:t>
            </w:r>
          </w:p>
        </w:tc>
        <w:tc>
          <w:tcPr>
            <w:tcW w:w="2092" w:type="dxa"/>
            <w:tcBorders>
              <w:top w:val="dotted" w:sz="4" w:space="0" w:color="000000"/>
              <w:left w:val="dotted" w:sz="4" w:space="0" w:color="000000"/>
              <w:bottom w:val="dotted" w:sz="4" w:space="0" w:color="000000"/>
              <w:right w:val="dotted" w:sz="4" w:space="0" w:color="000000"/>
            </w:tcBorders>
          </w:tcPr>
          <w:p w14:paraId="52B9FFCC"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w:t>
            </w:r>
          </w:p>
        </w:tc>
        <w:tc>
          <w:tcPr>
            <w:tcW w:w="1236" w:type="dxa"/>
            <w:tcBorders>
              <w:top w:val="dotted" w:sz="4" w:space="0" w:color="000000"/>
              <w:left w:val="dotted" w:sz="4" w:space="0" w:color="000000"/>
              <w:bottom w:val="dotted" w:sz="4" w:space="0" w:color="000000"/>
              <w:right w:val="dotted" w:sz="4" w:space="0" w:color="000000"/>
            </w:tcBorders>
          </w:tcPr>
          <w:p w14:paraId="449709B4" w14:textId="77777777" w:rsidR="00D37C9D" w:rsidRPr="009B380B" w:rsidRDefault="00D37C9D" w:rsidP="00D37C9D">
            <w:pPr>
              <w:rPr>
                <w:rFonts w:asciiTheme="minorHAnsi" w:hAnsiTheme="minorHAnsi" w:cstheme="minorHAnsi"/>
                <w:sz w:val="18"/>
                <w:szCs w:val="18"/>
              </w:rPr>
            </w:pPr>
          </w:p>
        </w:tc>
        <w:tc>
          <w:tcPr>
            <w:tcW w:w="1286" w:type="dxa"/>
            <w:tcBorders>
              <w:top w:val="dotted" w:sz="4" w:space="0" w:color="000000"/>
              <w:left w:val="dotted" w:sz="4" w:space="0" w:color="000000"/>
              <w:bottom w:val="dotted" w:sz="4" w:space="0" w:color="000000"/>
              <w:right w:val="dotted" w:sz="4" w:space="0" w:color="000000"/>
            </w:tcBorders>
          </w:tcPr>
          <w:p w14:paraId="715C1B00" w14:textId="77777777" w:rsidR="00D37C9D" w:rsidRPr="009B380B" w:rsidRDefault="00D37C9D" w:rsidP="00D37C9D">
            <w:pPr>
              <w:rPr>
                <w:rFonts w:asciiTheme="minorHAnsi" w:hAnsiTheme="minorHAnsi" w:cstheme="minorHAnsi"/>
                <w:sz w:val="18"/>
                <w:szCs w:val="18"/>
              </w:rPr>
            </w:pPr>
          </w:p>
        </w:tc>
        <w:tc>
          <w:tcPr>
            <w:tcW w:w="1106" w:type="dxa"/>
            <w:tcBorders>
              <w:top w:val="dotted" w:sz="4" w:space="0" w:color="000000"/>
              <w:left w:val="dotted" w:sz="4" w:space="0" w:color="000000"/>
              <w:bottom w:val="dotted" w:sz="4" w:space="0" w:color="000000"/>
              <w:right w:val="dotted" w:sz="4" w:space="0" w:color="000000"/>
            </w:tcBorders>
          </w:tcPr>
          <w:p w14:paraId="7584BC51" w14:textId="77777777" w:rsidR="00D37C9D" w:rsidRPr="009B380B" w:rsidRDefault="00D37C9D" w:rsidP="00D37C9D">
            <w:pPr>
              <w:rPr>
                <w:rFonts w:asciiTheme="minorHAnsi" w:hAnsiTheme="minorHAnsi" w:cstheme="minorHAnsi"/>
                <w:sz w:val="18"/>
                <w:szCs w:val="18"/>
              </w:rPr>
            </w:pPr>
          </w:p>
        </w:tc>
        <w:tc>
          <w:tcPr>
            <w:tcW w:w="1422" w:type="dxa"/>
            <w:tcBorders>
              <w:top w:val="dotted" w:sz="4" w:space="0" w:color="000000"/>
              <w:left w:val="dotted" w:sz="4" w:space="0" w:color="000000"/>
              <w:bottom w:val="dotted" w:sz="4" w:space="0" w:color="000000"/>
              <w:right w:val="dotted" w:sz="4" w:space="0" w:color="000000"/>
            </w:tcBorders>
          </w:tcPr>
          <w:p w14:paraId="0039703B" w14:textId="77777777" w:rsidR="00D37C9D" w:rsidRPr="009B380B" w:rsidRDefault="00D37C9D" w:rsidP="00D37C9D">
            <w:pPr>
              <w:rPr>
                <w:rFonts w:asciiTheme="minorHAnsi" w:hAnsiTheme="minorHAnsi" w:cstheme="minorHAnsi"/>
                <w:sz w:val="18"/>
                <w:szCs w:val="18"/>
              </w:rPr>
            </w:pPr>
          </w:p>
        </w:tc>
        <w:tc>
          <w:tcPr>
            <w:tcW w:w="1080" w:type="dxa"/>
            <w:tcBorders>
              <w:top w:val="dotted" w:sz="4" w:space="0" w:color="000000"/>
              <w:left w:val="dotted" w:sz="4" w:space="0" w:color="000000"/>
              <w:bottom w:val="dotted" w:sz="4" w:space="0" w:color="000000"/>
              <w:right w:val="dotted" w:sz="4" w:space="0" w:color="000000"/>
            </w:tcBorders>
          </w:tcPr>
          <w:p w14:paraId="36934434"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6, 8</w:t>
            </w:r>
          </w:p>
        </w:tc>
        <w:tc>
          <w:tcPr>
            <w:tcW w:w="1066" w:type="dxa"/>
            <w:tcBorders>
              <w:top w:val="dotted" w:sz="4" w:space="0" w:color="000000"/>
              <w:left w:val="dotted" w:sz="4" w:space="0" w:color="000000"/>
              <w:bottom w:val="dotted" w:sz="4" w:space="0" w:color="000000"/>
              <w:right w:val="dotted" w:sz="4" w:space="0" w:color="000000"/>
            </w:tcBorders>
          </w:tcPr>
          <w:p w14:paraId="4AAC3E48" w14:textId="77777777" w:rsidR="00D37C9D" w:rsidRPr="009B380B" w:rsidRDefault="00D37C9D" w:rsidP="00D37C9D">
            <w:pPr>
              <w:rPr>
                <w:rFonts w:asciiTheme="minorHAnsi" w:hAnsiTheme="minorHAnsi" w:cstheme="minorHAnsi"/>
                <w:sz w:val="18"/>
                <w:szCs w:val="18"/>
              </w:rPr>
            </w:pPr>
          </w:p>
        </w:tc>
        <w:tc>
          <w:tcPr>
            <w:tcW w:w="1236" w:type="dxa"/>
            <w:tcBorders>
              <w:top w:val="dotted" w:sz="4" w:space="0" w:color="000000"/>
              <w:left w:val="dotted" w:sz="4" w:space="0" w:color="000000"/>
              <w:bottom w:val="dotted" w:sz="4" w:space="0" w:color="000000"/>
              <w:right w:val="dotted" w:sz="4" w:space="0" w:color="000000"/>
            </w:tcBorders>
          </w:tcPr>
          <w:p w14:paraId="4CDE2BA5" w14:textId="77777777" w:rsidR="00D37C9D" w:rsidRPr="009B380B" w:rsidRDefault="00D37C9D" w:rsidP="00D37C9D">
            <w:pPr>
              <w:rPr>
                <w:rFonts w:asciiTheme="minorHAnsi" w:hAnsiTheme="minorHAnsi" w:cstheme="minorHAnsi"/>
                <w:sz w:val="18"/>
                <w:szCs w:val="18"/>
              </w:rPr>
            </w:pPr>
          </w:p>
        </w:tc>
        <w:tc>
          <w:tcPr>
            <w:tcW w:w="1211" w:type="dxa"/>
            <w:tcBorders>
              <w:top w:val="dotted" w:sz="4" w:space="0" w:color="000000"/>
              <w:left w:val="dotted" w:sz="4" w:space="0" w:color="000000"/>
              <w:bottom w:val="dotted" w:sz="4" w:space="0" w:color="000000"/>
              <w:right w:val="dotted" w:sz="4" w:space="0" w:color="000000"/>
            </w:tcBorders>
          </w:tcPr>
          <w:p w14:paraId="023D2A78" w14:textId="77777777" w:rsidR="00D37C9D" w:rsidRPr="009B380B" w:rsidRDefault="00D37C9D" w:rsidP="00D37C9D">
            <w:pPr>
              <w:rPr>
                <w:rFonts w:asciiTheme="minorHAnsi" w:hAnsiTheme="minorHAnsi" w:cstheme="minorHAnsi"/>
                <w:sz w:val="18"/>
                <w:szCs w:val="18"/>
              </w:rPr>
            </w:pPr>
          </w:p>
        </w:tc>
        <w:tc>
          <w:tcPr>
            <w:tcW w:w="1366" w:type="dxa"/>
            <w:tcBorders>
              <w:top w:val="dotted" w:sz="4" w:space="0" w:color="000000"/>
              <w:left w:val="dotted" w:sz="4" w:space="0" w:color="000000"/>
              <w:bottom w:val="dotted" w:sz="4" w:space="0" w:color="000000"/>
              <w:right w:val="dotted" w:sz="4" w:space="0" w:color="000000"/>
            </w:tcBorders>
          </w:tcPr>
          <w:p w14:paraId="7F92E2AE" w14:textId="77777777" w:rsidR="00D37C9D" w:rsidRPr="009B380B" w:rsidRDefault="00D37C9D" w:rsidP="00D37C9D">
            <w:pPr>
              <w:rPr>
                <w:rFonts w:asciiTheme="minorHAnsi" w:hAnsiTheme="minorHAnsi" w:cstheme="minorHAnsi"/>
                <w:sz w:val="18"/>
                <w:szCs w:val="18"/>
              </w:rPr>
            </w:pPr>
          </w:p>
        </w:tc>
        <w:tc>
          <w:tcPr>
            <w:tcW w:w="796" w:type="dxa"/>
            <w:tcBorders>
              <w:top w:val="dotted" w:sz="4" w:space="0" w:color="000000"/>
              <w:left w:val="dotted" w:sz="4" w:space="0" w:color="000000"/>
              <w:bottom w:val="dotted" w:sz="4" w:space="0" w:color="000000"/>
            </w:tcBorders>
          </w:tcPr>
          <w:p w14:paraId="410F2A0B" w14:textId="77777777" w:rsidR="00D37C9D" w:rsidRPr="009B380B" w:rsidRDefault="00D37C9D" w:rsidP="00D37C9D">
            <w:pPr>
              <w:rPr>
                <w:rFonts w:asciiTheme="minorHAnsi" w:hAnsiTheme="minorHAnsi" w:cstheme="minorHAnsi"/>
                <w:sz w:val="18"/>
                <w:szCs w:val="18"/>
              </w:rPr>
            </w:pPr>
          </w:p>
        </w:tc>
      </w:tr>
      <w:tr w:rsidR="00D37C9D" w:rsidRPr="009B380B" w14:paraId="7EBCAE26" w14:textId="77777777" w:rsidTr="007532F8">
        <w:tc>
          <w:tcPr>
            <w:tcW w:w="976" w:type="dxa"/>
            <w:tcBorders>
              <w:bottom w:val="nil"/>
              <w:right w:val="dotted" w:sz="4" w:space="0" w:color="000000"/>
            </w:tcBorders>
            <w:shd w:val="clear" w:color="auto" w:fill="D9D9D9"/>
          </w:tcPr>
          <w:p w14:paraId="34713230"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b/>
                <w:sz w:val="18"/>
                <w:szCs w:val="18"/>
              </w:rPr>
              <w:t>Task 2</w:t>
            </w:r>
          </w:p>
        </w:tc>
        <w:tc>
          <w:tcPr>
            <w:tcW w:w="2092" w:type="dxa"/>
            <w:tcBorders>
              <w:top w:val="dotted" w:sz="4" w:space="0" w:color="000000"/>
              <w:left w:val="dotted" w:sz="4" w:space="0" w:color="000000"/>
              <w:bottom w:val="dotted" w:sz="4" w:space="0" w:color="000000"/>
              <w:right w:val="dotted" w:sz="4" w:space="0" w:color="000000"/>
            </w:tcBorders>
          </w:tcPr>
          <w:p w14:paraId="759F3BDE" w14:textId="77777777" w:rsidR="00D37C9D" w:rsidRPr="009B380B" w:rsidRDefault="00D37C9D" w:rsidP="00D37C9D">
            <w:pPr>
              <w:rPr>
                <w:rFonts w:asciiTheme="minorHAnsi" w:hAnsiTheme="minorHAnsi" w:cstheme="minorHAnsi"/>
                <w:sz w:val="18"/>
                <w:szCs w:val="18"/>
              </w:rPr>
            </w:pPr>
          </w:p>
        </w:tc>
        <w:tc>
          <w:tcPr>
            <w:tcW w:w="1236" w:type="dxa"/>
            <w:tcBorders>
              <w:top w:val="dotted" w:sz="4" w:space="0" w:color="000000"/>
              <w:left w:val="dotted" w:sz="4" w:space="0" w:color="000000"/>
              <w:bottom w:val="dotted" w:sz="4" w:space="0" w:color="000000"/>
              <w:right w:val="dotted" w:sz="4" w:space="0" w:color="000000"/>
            </w:tcBorders>
          </w:tcPr>
          <w:p w14:paraId="78C8AB15" w14:textId="77777777" w:rsidR="00D37C9D" w:rsidRPr="009B380B" w:rsidRDefault="00D37C9D" w:rsidP="00D37C9D">
            <w:pPr>
              <w:rPr>
                <w:rFonts w:asciiTheme="minorHAnsi" w:hAnsiTheme="minorHAnsi" w:cstheme="minorHAnsi"/>
                <w:sz w:val="18"/>
                <w:szCs w:val="18"/>
              </w:rPr>
            </w:pPr>
          </w:p>
        </w:tc>
        <w:tc>
          <w:tcPr>
            <w:tcW w:w="1286" w:type="dxa"/>
            <w:tcBorders>
              <w:top w:val="dotted" w:sz="4" w:space="0" w:color="000000"/>
              <w:left w:val="dotted" w:sz="4" w:space="0" w:color="000000"/>
              <w:bottom w:val="dotted" w:sz="4" w:space="0" w:color="000000"/>
              <w:right w:val="dotted" w:sz="4" w:space="0" w:color="000000"/>
            </w:tcBorders>
          </w:tcPr>
          <w:p w14:paraId="45583326" w14:textId="77777777" w:rsidR="00D37C9D" w:rsidRPr="009B380B" w:rsidRDefault="00D37C9D" w:rsidP="00D37C9D">
            <w:pPr>
              <w:rPr>
                <w:rFonts w:asciiTheme="minorHAnsi" w:hAnsiTheme="minorHAnsi" w:cstheme="minorHAnsi"/>
                <w:sz w:val="18"/>
                <w:szCs w:val="18"/>
              </w:rPr>
            </w:pPr>
          </w:p>
        </w:tc>
        <w:tc>
          <w:tcPr>
            <w:tcW w:w="1106" w:type="dxa"/>
            <w:tcBorders>
              <w:top w:val="dotted" w:sz="4" w:space="0" w:color="000000"/>
              <w:left w:val="dotted" w:sz="4" w:space="0" w:color="000000"/>
              <w:bottom w:val="dotted" w:sz="4" w:space="0" w:color="000000"/>
              <w:right w:val="dotted" w:sz="4" w:space="0" w:color="000000"/>
            </w:tcBorders>
          </w:tcPr>
          <w:p w14:paraId="63AF0FA5" w14:textId="77777777" w:rsidR="00D37C9D" w:rsidRPr="009B380B" w:rsidRDefault="00D37C9D" w:rsidP="00D37C9D">
            <w:pPr>
              <w:rPr>
                <w:rFonts w:asciiTheme="minorHAnsi" w:hAnsiTheme="minorHAnsi" w:cstheme="minorHAnsi"/>
                <w:sz w:val="18"/>
                <w:szCs w:val="18"/>
              </w:rPr>
            </w:pPr>
          </w:p>
        </w:tc>
        <w:tc>
          <w:tcPr>
            <w:tcW w:w="1422" w:type="dxa"/>
            <w:tcBorders>
              <w:top w:val="dotted" w:sz="4" w:space="0" w:color="000000"/>
              <w:left w:val="dotted" w:sz="4" w:space="0" w:color="000000"/>
              <w:bottom w:val="dotted" w:sz="4" w:space="0" w:color="000000"/>
              <w:right w:val="dotted" w:sz="4" w:space="0" w:color="000000"/>
            </w:tcBorders>
          </w:tcPr>
          <w:p w14:paraId="4DF81AC9" w14:textId="77777777" w:rsidR="00D37C9D" w:rsidRPr="009B380B" w:rsidRDefault="00D37C9D" w:rsidP="00D37C9D">
            <w:pPr>
              <w:rPr>
                <w:rFonts w:asciiTheme="minorHAnsi" w:hAnsiTheme="minorHAnsi" w:cstheme="minorHAnsi"/>
                <w:sz w:val="18"/>
                <w:szCs w:val="18"/>
              </w:rPr>
            </w:pPr>
          </w:p>
        </w:tc>
        <w:tc>
          <w:tcPr>
            <w:tcW w:w="1080" w:type="dxa"/>
            <w:tcBorders>
              <w:top w:val="dotted" w:sz="4" w:space="0" w:color="000000"/>
              <w:left w:val="dotted" w:sz="4" w:space="0" w:color="000000"/>
              <w:bottom w:val="dotted" w:sz="4" w:space="0" w:color="000000"/>
              <w:right w:val="dotted" w:sz="4" w:space="0" w:color="000000"/>
            </w:tcBorders>
          </w:tcPr>
          <w:p w14:paraId="422875CC" w14:textId="77777777" w:rsidR="00D37C9D" w:rsidRPr="009B380B" w:rsidRDefault="00D37C9D" w:rsidP="00D37C9D">
            <w:pPr>
              <w:rPr>
                <w:rFonts w:asciiTheme="minorHAnsi" w:hAnsiTheme="minorHAnsi" w:cstheme="minorHAnsi"/>
                <w:sz w:val="18"/>
                <w:szCs w:val="18"/>
              </w:rPr>
            </w:pPr>
          </w:p>
        </w:tc>
        <w:tc>
          <w:tcPr>
            <w:tcW w:w="1066" w:type="dxa"/>
            <w:tcBorders>
              <w:top w:val="dotted" w:sz="4" w:space="0" w:color="000000"/>
              <w:left w:val="dotted" w:sz="4" w:space="0" w:color="000000"/>
              <w:bottom w:val="dotted" w:sz="4" w:space="0" w:color="000000"/>
              <w:right w:val="dotted" w:sz="4" w:space="0" w:color="000000"/>
            </w:tcBorders>
          </w:tcPr>
          <w:p w14:paraId="253BF8B7" w14:textId="77777777" w:rsidR="00D37C9D" w:rsidRPr="009B380B" w:rsidRDefault="00D37C9D" w:rsidP="00D37C9D">
            <w:pPr>
              <w:rPr>
                <w:rFonts w:asciiTheme="minorHAnsi" w:hAnsiTheme="minorHAnsi" w:cstheme="minorHAnsi"/>
                <w:sz w:val="18"/>
                <w:szCs w:val="18"/>
              </w:rPr>
            </w:pPr>
          </w:p>
        </w:tc>
        <w:tc>
          <w:tcPr>
            <w:tcW w:w="1236" w:type="dxa"/>
            <w:tcBorders>
              <w:top w:val="dotted" w:sz="4" w:space="0" w:color="000000"/>
              <w:left w:val="dotted" w:sz="4" w:space="0" w:color="000000"/>
              <w:bottom w:val="dotted" w:sz="4" w:space="0" w:color="000000"/>
              <w:right w:val="dotted" w:sz="4" w:space="0" w:color="000000"/>
            </w:tcBorders>
          </w:tcPr>
          <w:p w14:paraId="08C143A6" w14:textId="77777777" w:rsidR="00D37C9D" w:rsidRPr="009B380B" w:rsidRDefault="00D37C9D" w:rsidP="00D37C9D">
            <w:pPr>
              <w:rPr>
                <w:rFonts w:asciiTheme="minorHAnsi" w:hAnsiTheme="minorHAnsi" w:cstheme="minorHAnsi"/>
                <w:sz w:val="18"/>
                <w:szCs w:val="18"/>
              </w:rPr>
            </w:pPr>
          </w:p>
        </w:tc>
        <w:tc>
          <w:tcPr>
            <w:tcW w:w="1211" w:type="dxa"/>
            <w:tcBorders>
              <w:top w:val="dotted" w:sz="4" w:space="0" w:color="000000"/>
              <w:left w:val="dotted" w:sz="4" w:space="0" w:color="000000"/>
              <w:bottom w:val="dotted" w:sz="4" w:space="0" w:color="000000"/>
              <w:right w:val="dotted" w:sz="4" w:space="0" w:color="000000"/>
            </w:tcBorders>
          </w:tcPr>
          <w:p w14:paraId="794CEF7F" w14:textId="77777777" w:rsidR="00D37C9D" w:rsidRPr="009B380B" w:rsidRDefault="00D37C9D" w:rsidP="00D37C9D">
            <w:pPr>
              <w:rPr>
                <w:rFonts w:asciiTheme="minorHAnsi" w:hAnsiTheme="minorHAnsi" w:cstheme="minorHAnsi"/>
                <w:sz w:val="18"/>
                <w:szCs w:val="18"/>
              </w:rPr>
            </w:pPr>
          </w:p>
        </w:tc>
        <w:tc>
          <w:tcPr>
            <w:tcW w:w="1366" w:type="dxa"/>
            <w:tcBorders>
              <w:top w:val="dotted" w:sz="4" w:space="0" w:color="000000"/>
              <w:left w:val="dotted" w:sz="4" w:space="0" w:color="000000"/>
              <w:bottom w:val="dotted" w:sz="4" w:space="0" w:color="000000"/>
              <w:right w:val="dotted" w:sz="4" w:space="0" w:color="000000"/>
            </w:tcBorders>
          </w:tcPr>
          <w:p w14:paraId="178CE42F" w14:textId="77777777" w:rsidR="00D37C9D" w:rsidRPr="009B380B" w:rsidRDefault="00D37C9D" w:rsidP="00D37C9D">
            <w:pPr>
              <w:rPr>
                <w:rFonts w:asciiTheme="minorHAnsi" w:hAnsiTheme="minorHAnsi" w:cstheme="minorHAnsi"/>
                <w:sz w:val="18"/>
                <w:szCs w:val="18"/>
              </w:rPr>
            </w:pPr>
          </w:p>
        </w:tc>
        <w:tc>
          <w:tcPr>
            <w:tcW w:w="796" w:type="dxa"/>
            <w:tcBorders>
              <w:top w:val="dotted" w:sz="4" w:space="0" w:color="000000"/>
              <w:left w:val="dotted" w:sz="4" w:space="0" w:color="000000"/>
              <w:bottom w:val="dotted" w:sz="4" w:space="0" w:color="000000"/>
            </w:tcBorders>
          </w:tcPr>
          <w:p w14:paraId="131A9B18" w14:textId="77777777" w:rsidR="00D37C9D" w:rsidRPr="009B380B" w:rsidRDefault="00D37C9D" w:rsidP="00D37C9D">
            <w:pPr>
              <w:rPr>
                <w:rFonts w:asciiTheme="minorHAnsi" w:hAnsiTheme="minorHAnsi" w:cstheme="minorHAnsi"/>
                <w:sz w:val="18"/>
                <w:szCs w:val="18"/>
              </w:rPr>
            </w:pPr>
          </w:p>
        </w:tc>
      </w:tr>
      <w:tr w:rsidR="00D37C9D" w:rsidRPr="009B380B" w14:paraId="02946046" w14:textId="77777777" w:rsidTr="007532F8">
        <w:tc>
          <w:tcPr>
            <w:tcW w:w="976" w:type="dxa"/>
            <w:tcBorders>
              <w:top w:val="nil"/>
              <w:bottom w:val="nil"/>
              <w:right w:val="dotted" w:sz="4" w:space="0" w:color="000000"/>
            </w:tcBorders>
            <w:shd w:val="clear" w:color="auto" w:fill="D9D9D9"/>
          </w:tcPr>
          <w:p w14:paraId="2771DE1E"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6</w:t>
            </w:r>
          </w:p>
        </w:tc>
        <w:tc>
          <w:tcPr>
            <w:tcW w:w="2092" w:type="dxa"/>
            <w:tcBorders>
              <w:top w:val="dotted" w:sz="4" w:space="0" w:color="000000"/>
              <w:left w:val="dotted" w:sz="4" w:space="0" w:color="000000"/>
              <w:bottom w:val="dotted" w:sz="4" w:space="0" w:color="000000"/>
              <w:right w:val="dotted" w:sz="4" w:space="0" w:color="000000"/>
            </w:tcBorders>
          </w:tcPr>
          <w:p w14:paraId="5662F78B"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2, 3</w:t>
            </w:r>
          </w:p>
        </w:tc>
        <w:tc>
          <w:tcPr>
            <w:tcW w:w="1236" w:type="dxa"/>
            <w:tcBorders>
              <w:top w:val="dotted" w:sz="4" w:space="0" w:color="000000"/>
              <w:left w:val="dotted" w:sz="4" w:space="0" w:color="000000"/>
              <w:bottom w:val="dotted" w:sz="4" w:space="0" w:color="000000"/>
              <w:right w:val="dotted" w:sz="4" w:space="0" w:color="000000"/>
            </w:tcBorders>
          </w:tcPr>
          <w:p w14:paraId="2DBF76C0" w14:textId="77777777" w:rsidR="00D37C9D" w:rsidRPr="009B380B" w:rsidRDefault="00D37C9D" w:rsidP="00D37C9D">
            <w:pPr>
              <w:rPr>
                <w:rFonts w:asciiTheme="minorHAnsi" w:hAnsiTheme="minorHAnsi" w:cstheme="minorHAnsi"/>
                <w:sz w:val="18"/>
                <w:szCs w:val="18"/>
              </w:rPr>
            </w:pPr>
          </w:p>
        </w:tc>
        <w:tc>
          <w:tcPr>
            <w:tcW w:w="1286" w:type="dxa"/>
            <w:tcBorders>
              <w:top w:val="dotted" w:sz="4" w:space="0" w:color="000000"/>
              <w:left w:val="dotted" w:sz="4" w:space="0" w:color="000000"/>
              <w:bottom w:val="dotted" w:sz="4" w:space="0" w:color="000000"/>
              <w:right w:val="dotted" w:sz="4" w:space="0" w:color="000000"/>
            </w:tcBorders>
          </w:tcPr>
          <w:p w14:paraId="253B62C4" w14:textId="77777777" w:rsidR="00D37C9D" w:rsidRPr="009B380B" w:rsidRDefault="00D37C9D" w:rsidP="00D37C9D">
            <w:pPr>
              <w:rPr>
                <w:rFonts w:asciiTheme="minorHAnsi" w:hAnsiTheme="minorHAnsi" w:cstheme="minorHAnsi"/>
                <w:sz w:val="18"/>
                <w:szCs w:val="18"/>
              </w:rPr>
            </w:pPr>
          </w:p>
        </w:tc>
        <w:tc>
          <w:tcPr>
            <w:tcW w:w="1106" w:type="dxa"/>
            <w:tcBorders>
              <w:top w:val="dotted" w:sz="4" w:space="0" w:color="000000"/>
              <w:left w:val="dotted" w:sz="4" w:space="0" w:color="000000"/>
              <w:bottom w:val="dotted" w:sz="4" w:space="0" w:color="000000"/>
              <w:right w:val="dotted" w:sz="4" w:space="0" w:color="000000"/>
            </w:tcBorders>
          </w:tcPr>
          <w:p w14:paraId="7248C9D3"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4, 5</w:t>
            </w:r>
          </w:p>
        </w:tc>
        <w:tc>
          <w:tcPr>
            <w:tcW w:w="1422" w:type="dxa"/>
            <w:tcBorders>
              <w:top w:val="dotted" w:sz="4" w:space="0" w:color="000000"/>
              <w:left w:val="dotted" w:sz="4" w:space="0" w:color="000000"/>
              <w:bottom w:val="dotted" w:sz="4" w:space="0" w:color="000000"/>
              <w:right w:val="dotted" w:sz="4" w:space="0" w:color="000000"/>
            </w:tcBorders>
          </w:tcPr>
          <w:p w14:paraId="6D738E93" w14:textId="77777777" w:rsidR="00D37C9D" w:rsidRPr="009B380B" w:rsidRDefault="00D37C9D" w:rsidP="00D37C9D">
            <w:pPr>
              <w:rPr>
                <w:rFonts w:asciiTheme="minorHAnsi" w:hAnsiTheme="minorHAnsi" w:cstheme="minorHAnsi"/>
                <w:sz w:val="18"/>
                <w:szCs w:val="18"/>
              </w:rPr>
            </w:pPr>
          </w:p>
        </w:tc>
        <w:tc>
          <w:tcPr>
            <w:tcW w:w="1080" w:type="dxa"/>
            <w:tcBorders>
              <w:top w:val="dotted" w:sz="4" w:space="0" w:color="000000"/>
              <w:left w:val="dotted" w:sz="4" w:space="0" w:color="000000"/>
              <w:bottom w:val="dotted" w:sz="4" w:space="0" w:color="000000"/>
              <w:right w:val="dotted" w:sz="4" w:space="0" w:color="000000"/>
            </w:tcBorders>
          </w:tcPr>
          <w:p w14:paraId="05317F0A"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8</w:t>
            </w:r>
          </w:p>
        </w:tc>
        <w:tc>
          <w:tcPr>
            <w:tcW w:w="1066" w:type="dxa"/>
            <w:tcBorders>
              <w:top w:val="dotted" w:sz="4" w:space="0" w:color="000000"/>
              <w:left w:val="dotted" w:sz="4" w:space="0" w:color="000000"/>
              <w:bottom w:val="dotted" w:sz="4" w:space="0" w:color="000000"/>
              <w:right w:val="dotted" w:sz="4" w:space="0" w:color="000000"/>
            </w:tcBorders>
          </w:tcPr>
          <w:p w14:paraId="56E349D2" w14:textId="77777777" w:rsidR="00D37C9D" w:rsidRPr="009B380B" w:rsidRDefault="00D37C9D" w:rsidP="00D37C9D">
            <w:pPr>
              <w:rPr>
                <w:rFonts w:asciiTheme="minorHAnsi" w:hAnsiTheme="minorHAnsi" w:cstheme="minorHAnsi"/>
                <w:sz w:val="18"/>
                <w:szCs w:val="18"/>
              </w:rPr>
            </w:pPr>
          </w:p>
        </w:tc>
        <w:tc>
          <w:tcPr>
            <w:tcW w:w="1236" w:type="dxa"/>
            <w:tcBorders>
              <w:top w:val="dotted" w:sz="4" w:space="0" w:color="000000"/>
              <w:left w:val="dotted" w:sz="4" w:space="0" w:color="000000"/>
              <w:bottom w:val="dotted" w:sz="4" w:space="0" w:color="000000"/>
              <w:right w:val="dotted" w:sz="4" w:space="0" w:color="000000"/>
            </w:tcBorders>
          </w:tcPr>
          <w:p w14:paraId="6893D70D" w14:textId="77777777" w:rsidR="00D37C9D" w:rsidRPr="009B380B" w:rsidRDefault="00D37C9D" w:rsidP="00D37C9D">
            <w:pPr>
              <w:rPr>
                <w:rFonts w:asciiTheme="minorHAnsi" w:hAnsiTheme="minorHAnsi" w:cstheme="minorHAnsi"/>
                <w:sz w:val="18"/>
                <w:szCs w:val="18"/>
              </w:rPr>
            </w:pPr>
          </w:p>
        </w:tc>
        <w:tc>
          <w:tcPr>
            <w:tcW w:w="1211" w:type="dxa"/>
            <w:tcBorders>
              <w:top w:val="dotted" w:sz="4" w:space="0" w:color="000000"/>
              <w:left w:val="dotted" w:sz="4" w:space="0" w:color="000000"/>
              <w:bottom w:val="dotted" w:sz="4" w:space="0" w:color="000000"/>
              <w:right w:val="dotted" w:sz="4" w:space="0" w:color="000000"/>
            </w:tcBorders>
          </w:tcPr>
          <w:p w14:paraId="0AADFECB" w14:textId="77777777" w:rsidR="00D37C9D" w:rsidRPr="009B380B" w:rsidRDefault="00D37C9D" w:rsidP="00D37C9D">
            <w:pPr>
              <w:rPr>
                <w:rFonts w:asciiTheme="minorHAnsi" w:hAnsiTheme="minorHAnsi" w:cstheme="minorHAnsi"/>
                <w:sz w:val="18"/>
                <w:szCs w:val="18"/>
              </w:rPr>
            </w:pPr>
          </w:p>
        </w:tc>
        <w:tc>
          <w:tcPr>
            <w:tcW w:w="1366" w:type="dxa"/>
            <w:tcBorders>
              <w:top w:val="dotted" w:sz="4" w:space="0" w:color="000000"/>
              <w:left w:val="dotted" w:sz="4" w:space="0" w:color="000000"/>
              <w:bottom w:val="dotted" w:sz="4" w:space="0" w:color="000000"/>
              <w:right w:val="dotted" w:sz="4" w:space="0" w:color="000000"/>
            </w:tcBorders>
          </w:tcPr>
          <w:p w14:paraId="501468E5" w14:textId="77777777" w:rsidR="00D37C9D" w:rsidRPr="009B380B" w:rsidRDefault="00D37C9D" w:rsidP="00D37C9D">
            <w:pPr>
              <w:rPr>
                <w:rFonts w:asciiTheme="minorHAnsi" w:hAnsiTheme="minorHAnsi" w:cstheme="minorHAnsi"/>
                <w:sz w:val="18"/>
                <w:szCs w:val="18"/>
              </w:rPr>
            </w:pPr>
          </w:p>
        </w:tc>
        <w:tc>
          <w:tcPr>
            <w:tcW w:w="796" w:type="dxa"/>
            <w:tcBorders>
              <w:top w:val="dotted" w:sz="4" w:space="0" w:color="000000"/>
              <w:left w:val="dotted" w:sz="4" w:space="0" w:color="000000"/>
              <w:bottom w:val="dotted" w:sz="4" w:space="0" w:color="000000"/>
            </w:tcBorders>
          </w:tcPr>
          <w:p w14:paraId="3A08E70B" w14:textId="77777777" w:rsidR="00D37C9D" w:rsidRPr="009B380B" w:rsidRDefault="00D37C9D" w:rsidP="00D37C9D">
            <w:pPr>
              <w:rPr>
                <w:rFonts w:asciiTheme="minorHAnsi" w:hAnsiTheme="minorHAnsi" w:cstheme="minorHAnsi"/>
                <w:sz w:val="18"/>
                <w:szCs w:val="18"/>
              </w:rPr>
            </w:pPr>
          </w:p>
        </w:tc>
      </w:tr>
      <w:tr w:rsidR="00D37C9D" w:rsidRPr="009B380B" w14:paraId="0819387B" w14:textId="77777777" w:rsidTr="007532F8">
        <w:tc>
          <w:tcPr>
            <w:tcW w:w="976" w:type="dxa"/>
            <w:tcBorders>
              <w:top w:val="nil"/>
              <w:bottom w:val="nil"/>
              <w:right w:val="dotted" w:sz="4" w:space="0" w:color="000000"/>
            </w:tcBorders>
            <w:shd w:val="clear" w:color="auto" w:fill="D9D9D9"/>
          </w:tcPr>
          <w:p w14:paraId="113E17A7"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7</w:t>
            </w:r>
          </w:p>
        </w:tc>
        <w:tc>
          <w:tcPr>
            <w:tcW w:w="2092" w:type="dxa"/>
            <w:tcBorders>
              <w:top w:val="dotted" w:sz="4" w:space="0" w:color="000000"/>
              <w:left w:val="dotted" w:sz="4" w:space="0" w:color="000000"/>
              <w:bottom w:val="dotted" w:sz="4" w:space="0" w:color="000000"/>
              <w:right w:val="dotted" w:sz="4" w:space="0" w:color="000000"/>
            </w:tcBorders>
          </w:tcPr>
          <w:p w14:paraId="161E1A52"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2, 3</w:t>
            </w:r>
          </w:p>
        </w:tc>
        <w:tc>
          <w:tcPr>
            <w:tcW w:w="1236" w:type="dxa"/>
            <w:tcBorders>
              <w:top w:val="dotted" w:sz="4" w:space="0" w:color="000000"/>
              <w:left w:val="dotted" w:sz="4" w:space="0" w:color="000000"/>
              <w:bottom w:val="dotted" w:sz="4" w:space="0" w:color="000000"/>
              <w:right w:val="dotted" w:sz="4" w:space="0" w:color="000000"/>
            </w:tcBorders>
          </w:tcPr>
          <w:p w14:paraId="1BE46C32" w14:textId="77777777" w:rsidR="00D37C9D" w:rsidRPr="009B380B" w:rsidRDefault="00D37C9D" w:rsidP="00D37C9D">
            <w:pPr>
              <w:rPr>
                <w:rFonts w:asciiTheme="minorHAnsi" w:hAnsiTheme="minorHAnsi" w:cstheme="minorHAnsi"/>
                <w:sz w:val="18"/>
                <w:szCs w:val="18"/>
              </w:rPr>
            </w:pPr>
          </w:p>
        </w:tc>
        <w:tc>
          <w:tcPr>
            <w:tcW w:w="1286" w:type="dxa"/>
            <w:tcBorders>
              <w:top w:val="dotted" w:sz="4" w:space="0" w:color="000000"/>
              <w:left w:val="dotted" w:sz="4" w:space="0" w:color="000000"/>
              <w:bottom w:val="dotted" w:sz="4" w:space="0" w:color="000000"/>
              <w:right w:val="dotted" w:sz="4" w:space="0" w:color="000000"/>
            </w:tcBorders>
          </w:tcPr>
          <w:p w14:paraId="25177AAE" w14:textId="77777777" w:rsidR="00D37C9D" w:rsidRPr="009B380B" w:rsidRDefault="00D37C9D" w:rsidP="00D37C9D">
            <w:pPr>
              <w:rPr>
                <w:rFonts w:asciiTheme="minorHAnsi" w:hAnsiTheme="minorHAnsi" w:cstheme="minorHAnsi"/>
                <w:sz w:val="18"/>
                <w:szCs w:val="18"/>
              </w:rPr>
            </w:pPr>
          </w:p>
        </w:tc>
        <w:tc>
          <w:tcPr>
            <w:tcW w:w="1106" w:type="dxa"/>
            <w:tcBorders>
              <w:top w:val="dotted" w:sz="4" w:space="0" w:color="000000"/>
              <w:left w:val="dotted" w:sz="4" w:space="0" w:color="000000"/>
              <w:bottom w:val="dotted" w:sz="4" w:space="0" w:color="000000"/>
              <w:right w:val="dotted" w:sz="4" w:space="0" w:color="000000"/>
            </w:tcBorders>
          </w:tcPr>
          <w:p w14:paraId="10CA27C0"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4, 5</w:t>
            </w:r>
          </w:p>
        </w:tc>
        <w:tc>
          <w:tcPr>
            <w:tcW w:w="1422" w:type="dxa"/>
            <w:tcBorders>
              <w:top w:val="dotted" w:sz="4" w:space="0" w:color="000000"/>
              <w:left w:val="dotted" w:sz="4" w:space="0" w:color="000000"/>
              <w:bottom w:val="dotted" w:sz="4" w:space="0" w:color="000000"/>
              <w:right w:val="dotted" w:sz="4" w:space="0" w:color="000000"/>
            </w:tcBorders>
          </w:tcPr>
          <w:p w14:paraId="3663AF9E" w14:textId="77777777" w:rsidR="00D37C9D" w:rsidRPr="009B380B" w:rsidRDefault="00D37C9D" w:rsidP="00D37C9D">
            <w:pPr>
              <w:rPr>
                <w:rFonts w:asciiTheme="minorHAnsi" w:hAnsiTheme="minorHAnsi" w:cstheme="minorHAnsi"/>
                <w:sz w:val="18"/>
                <w:szCs w:val="18"/>
              </w:rPr>
            </w:pPr>
          </w:p>
        </w:tc>
        <w:tc>
          <w:tcPr>
            <w:tcW w:w="1080" w:type="dxa"/>
            <w:tcBorders>
              <w:top w:val="dotted" w:sz="4" w:space="0" w:color="000000"/>
              <w:left w:val="dotted" w:sz="4" w:space="0" w:color="000000"/>
              <w:bottom w:val="dotted" w:sz="4" w:space="0" w:color="000000"/>
              <w:right w:val="dotted" w:sz="4" w:space="0" w:color="000000"/>
            </w:tcBorders>
          </w:tcPr>
          <w:p w14:paraId="29550316"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8</w:t>
            </w:r>
          </w:p>
        </w:tc>
        <w:tc>
          <w:tcPr>
            <w:tcW w:w="1066" w:type="dxa"/>
            <w:tcBorders>
              <w:top w:val="dotted" w:sz="4" w:space="0" w:color="000000"/>
              <w:left w:val="dotted" w:sz="4" w:space="0" w:color="000000"/>
              <w:bottom w:val="dotted" w:sz="4" w:space="0" w:color="000000"/>
              <w:right w:val="dotted" w:sz="4" w:space="0" w:color="000000"/>
            </w:tcBorders>
          </w:tcPr>
          <w:p w14:paraId="3D642FCB" w14:textId="77777777" w:rsidR="00D37C9D" w:rsidRPr="009B380B" w:rsidRDefault="00D37C9D" w:rsidP="00D37C9D">
            <w:pPr>
              <w:rPr>
                <w:rFonts w:asciiTheme="minorHAnsi" w:hAnsiTheme="minorHAnsi" w:cstheme="minorHAnsi"/>
                <w:sz w:val="18"/>
                <w:szCs w:val="18"/>
              </w:rPr>
            </w:pPr>
          </w:p>
        </w:tc>
        <w:tc>
          <w:tcPr>
            <w:tcW w:w="1236" w:type="dxa"/>
            <w:tcBorders>
              <w:top w:val="dotted" w:sz="4" w:space="0" w:color="000000"/>
              <w:left w:val="dotted" w:sz="4" w:space="0" w:color="000000"/>
              <w:bottom w:val="dotted" w:sz="4" w:space="0" w:color="000000"/>
              <w:right w:val="dotted" w:sz="4" w:space="0" w:color="000000"/>
            </w:tcBorders>
          </w:tcPr>
          <w:p w14:paraId="478A5F8E" w14:textId="77777777" w:rsidR="00D37C9D" w:rsidRPr="009B380B" w:rsidRDefault="00D37C9D" w:rsidP="00D37C9D">
            <w:pPr>
              <w:rPr>
                <w:rFonts w:asciiTheme="minorHAnsi" w:hAnsiTheme="minorHAnsi" w:cstheme="minorHAnsi"/>
                <w:sz w:val="18"/>
                <w:szCs w:val="18"/>
              </w:rPr>
            </w:pPr>
          </w:p>
        </w:tc>
        <w:tc>
          <w:tcPr>
            <w:tcW w:w="1211" w:type="dxa"/>
            <w:tcBorders>
              <w:top w:val="dotted" w:sz="4" w:space="0" w:color="000000"/>
              <w:left w:val="dotted" w:sz="4" w:space="0" w:color="000000"/>
              <w:bottom w:val="dotted" w:sz="4" w:space="0" w:color="000000"/>
              <w:right w:val="dotted" w:sz="4" w:space="0" w:color="000000"/>
            </w:tcBorders>
          </w:tcPr>
          <w:p w14:paraId="22809824" w14:textId="77777777" w:rsidR="00D37C9D" w:rsidRPr="009B380B" w:rsidRDefault="00D37C9D" w:rsidP="00D37C9D">
            <w:pPr>
              <w:rPr>
                <w:rFonts w:asciiTheme="minorHAnsi" w:hAnsiTheme="minorHAnsi" w:cstheme="minorHAnsi"/>
                <w:sz w:val="18"/>
                <w:szCs w:val="18"/>
              </w:rPr>
            </w:pPr>
          </w:p>
        </w:tc>
        <w:tc>
          <w:tcPr>
            <w:tcW w:w="1366" w:type="dxa"/>
            <w:tcBorders>
              <w:top w:val="dotted" w:sz="4" w:space="0" w:color="000000"/>
              <w:left w:val="dotted" w:sz="4" w:space="0" w:color="000000"/>
              <w:bottom w:val="dotted" w:sz="4" w:space="0" w:color="000000"/>
              <w:right w:val="dotted" w:sz="4" w:space="0" w:color="000000"/>
            </w:tcBorders>
          </w:tcPr>
          <w:p w14:paraId="3A59507B" w14:textId="77777777" w:rsidR="00D37C9D" w:rsidRPr="009B380B" w:rsidRDefault="00D37C9D" w:rsidP="00D37C9D">
            <w:pPr>
              <w:rPr>
                <w:rFonts w:asciiTheme="minorHAnsi" w:hAnsiTheme="minorHAnsi" w:cstheme="minorHAnsi"/>
                <w:sz w:val="18"/>
                <w:szCs w:val="18"/>
              </w:rPr>
            </w:pPr>
          </w:p>
        </w:tc>
        <w:tc>
          <w:tcPr>
            <w:tcW w:w="796" w:type="dxa"/>
            <w:tcBorders>
              <w:top w:val="dotted" w:sz="4" w:space="0" w:color="000000"/>
              <w:left w:val="dotted" w:sz="4" w:space="0" w:color="000000"/>
              <w:bottom w:val="dotted" w:sz="4" w:space="0" w:color="000000"/>
            </w:tcBorders>
          </w:tcPr>
          <w:p w14:paraId="0F714964" w14:textId="77777777" w:rsidR="00D37C9D" w:rsidRPr="009B380B" w:rsidRDefault="00D37C9D" w:rsidP="00D37C9D">
            <w:pPr>
              <w:rPr>
                <w:rFonts w:asciiTheme="minorHAnsi" w:hAnsiTheme="minorHAnsi" w:cstheme="minorHAnsi"/>
                <w:sz w:val="18"/>
                <w:szCs w:val="18"/>
              </w:rPr>
            </w:pPr>
          </w:p>
        </w:tc>
      </w:tr>
      <w:tr w:rsidR="00D37C9D" w:rsidRPr="009B380B" w14:paraId="7955B130" w14:textId="77777777" w:rsidTr="007532F8">
        <w:tc>
          <w:tcPr>
            <w:tcW w:w="976" w:type="dxa"/>
            <w:tcBorders>
              <w:top w:val="nil"/>
              <w:bottom w:val="nil"/>
              <w:right w:val="dotted" w:sz="4" w:space="0" w:color="000000"/>
            </w:tcBorders>
            <w:shd w:val="clear" w:color="auto" w:fill="D9D9D9"/>
          </w:tcPr>
          <w:p w14:paraId="4A986E2C"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8</w:t>
            </w:r>
          </w:p>
        </w:tc>
        <w:tc>
          <w:tcPr>
            <w:tcW w:w="2092" w:type="dxa"/>
            <w:tcBorders>
              <w:top w:val="dotted" w:sz="4" w:space="0" w:color="000000"/>
              <w:left w:val="dotted" w:sz="4" w:space="0" w:color="000000"/>
              <w:bottom w:val="dotted" w:sz="4" w:space="0" w:color="000000"/>
              <w:right w:val="dotted" w:sz="4" w:space="0" w:color="000000"/>
            </w:tcBorders>
          </w:tcPr>
          <w:p w14:paraId="54C75D42"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3</w:t>
            </w:r>
          </w:p>
        </w:tc>
        <w:tc>
          <w:tcPr>
            <w:tcW w:w="1236" w:type="dxa"/>
            <w:tcBorders>
              <w:top w:val="dotted" w:sz="4" w:space="0" w:color="000000"/>
              <w:left w:val="dotted" w:sz="4" w:space="0" w:color="000000"/>
              <w:bottom w:val="dotted" w:sz="4" w:space="0" w:color="000000"/>
              <w:right w:val="dotted" w:sz="4" w:space="0" w:color="000000"/>
            </w:tcBorders>
          </w:tcPr>
          <w:p w14:paraId="7F518D8E" w14:textId="77777777" w:rsidR="00D37C9D" w:rsidRPr="009B380B" w:rsidRDefault="00D37C9D" w:rsidP="00D37C9D">
            <w:pPr>
              <w:rPr>
                <w:rFonts w:asciiTheme="minorHAnsi" w:hAnsiTheme="minorHAnsi" w:cstheme="minorHAnsi"/>
                <w:sz w:val="18"/>
                <w:szCs w:val="18"/>
              </w:rPr>
            </w:pPr>
          </w:p>
        </w:tc>
        <w:tc>
          <w:tcPr>
            <w:tcW w:w="1286" w:type="dxa"/>
            <w:tcBorders>
              <w:top w:val="dotted" w:sz="4" w:space="0" w:color="000000"/>
              <w:left w:val="dotted" w:sz="4" w:space="0" w:color="000000"/>
              <w:bottom w:val="dotted" w:sz="4" w:space="0" w:color="000000"/>
              <w:right w:val="dotted" w:sz="4" w:space="0" w:color="000000"/>
            </w:tcBorders>
          </w:tcPr>
          <w:p w14:paraId="76B085F5" w14:textId="77777777" w:rsidR="00D37C9D" w:rsidRPr="009B380B" w:rsidRDefault="00D37C9D" w:rsidP="00D37C9D">
            <w:pPr>
              <w:rPr>
                <w:rFonts w:asciiTheme="minorHAnsi" w:hAnsiTheme="minorHAnsi" w:cstheme="minorHAnsi"/>
                <w:sz w:val="18"/>
                <w:szCs w:val="18"/>
              </w:rPr>
            </w:pPr>
          </w:p>
        </w:tc>
        <w:tc>
          <w:tcPr>
            <w:tcW w:w="1106" w:type="dxa"/>
            <w:tcBorders>
              <w:top w:val="dotted" w:sz="4" w:space="0" w:color="000000"/>
              <w:left w:val="dotted" w:sz="4" w:space="0" w:color="000000"/>
              <w:bottom w:val="dotted" w:sz="4" w:space="0" w:color="000000"/>
              <w:right w:val="dotted" w:sz="4" w:space="0" w:color="000000"/>
            </w:tcBorders>
          </w:tcPr>
          <w:p w14:paraId="6D0FEE21"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4, 5</w:t>
            </w:r>
          </w:p>
        </w:tc>
        <w:tc>
          <w:tcPr>
            <w:tcW w:w="1422" w:type="dxa"/>
            <w:tcBorders>
              <w:top w:val="dotted" w:sz="4" w:space="0" w:color="000000"/>
              <w:left w:val="dotted" w:sz="4" w:space="0" w:color="000000"/>
              <w:bottom w:val="dotted" w:sz="4" w:space="0" w:color="000000"/>
              <w:right w:val="dotted" w:sz="4" w:space="0" w:color="000000"/>
            </w:tcBorders>
          </w:tcPr>
          <w:p w14:paraId="172F5802" w14:textId="77777777" w:rsidR="00D37C9D" w:rsidRPr="009B380B" w:rsidRDefault="00D37C9D" w:rsidP="00D37C9D">
            <w:pPr>
              <w:rPr>
                <w:rFonts w:asciiTheme="minorHAnsi" w:hAnsiTheme="minorHAnsi" w:cstheme="minorHAnsi"/>
                <w:sz w:val="18"/>
                <w:szCs w:val="18"/>
              </w:rPr>
            </w:pPr>
          </w:p>
        </w:tc>
        <w:tc>
          <w:tcPr>
            <w:tcW w:w="1080" w:type="dxa"/>
            <w:tcBorders>
              <w:top w:val="dotted" w:sz="4" w:space="0" w:color="000000"/>
              <w:left w:val="dotted" w:sz="4" w:space="0" w:color="000000"/>
              <w:bottom w:val="dotted" w:sz="4" w:space="0" w:color="000000"/>
              <w:right w:val="dotted" w:sz="4" w:space="0" w:color="000000"/>
            </w:tcBorders>
          </w:tcPr>
          <w:p w14:paraId="0E500D7C"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8</w:t>
            </w:r>
          </w:p>
        </w:tc>
        <w:tc>
          <w:tcPr>
            <w:tcW w:w="1066" w:type="dxa"/>
            <w:tcBorders>
              <w:top w:val="dotted" w:sz="4" w:space="0" w:color="000000"/>
              <w:left w:val="dotted" w:sz="4" w:space="0" w:color="000000"/>
              <w:bottom w:val="dotted" w:sz="4" w:space="0" w:color="000000"/>
              <w:right w:val="dotted" w:sz="4" w:space="0" w:color="000000"/>
            </w:tcBorders>
          </w:tcPr>
          <w:p w14:paraId="30220FD6" w14:textId="77777777" w:rsidR="00D37C9D" w:rsidRPr="009B380B" w:rsidRDefault="00D37C9D" w:rsidP="00D37C9D">
            <w:pPr>
              <w:rPr>
                <w:rFonts w:asciiTheme="minorHAnsi" w:hAnsiTheme="minorHAnsi" w:cstheme="minorHAnsi"/>
                <w:sz w:val="18"/>
                <w:szCs w:val="18"/>
              </w:rPr>
            </w:pPr>
          </w:p>
        </w:tc>
        <w:tc>
          <w:tcPr>
            <w:tcW w:w="1236" w:type="dxa"/>
            <w:tcBorders>
              <w:top w:val="dotted" w:sz="4" w:space="0" w:color="000000"/>
              <w:left w:val="dotted" w:sz="4" w:space="0" w:color="000000"/>
              <w:bottom w:val="dotted" w:sz="4" w:space="0" w:color="000000"/>
              <w:right w:val="dotted" w:sz="4" w:space="0" w:color="000000"/>
            </w:tcBorders>
          </w:tcPr>
          <w:p w14:paraId="25C64AA7" w14:textId="77777777" w:rsidR="00D37C9D" w:rsidRPr="009B380B" w:rsidRDefault="00D37C9D" w:rsidP="00D37C9D">
            <w:pPr>
              <w:rPr>
                <w:rFonts w:asciiTheme="minorHAnsi" w:hAnsiTheme="minorHAnsi" w:cstheme="minorHAnsi"/>
                <w:sz w:val="18"/>
                <w:szCs w:val="18"/>
              </w:rPr>
            </w:pPr>
          </w:p>
        </w:tc>
        <w:tc>
          <w:tcPr>
            <w:tcW w:w="1211" w:type="dxa"/>
            <w:tcBorders>
              <w:top w:val="dotted" w:sz="4" w:space="0" w:color="000000"/>
              <w:left w:val="dotted" w:sz="4" w:space="0" w:color="000000"/>
              <w:bottom w:val="dotted" w:sz="4" w:space="0" w:color="000000"/>
              <w:right w:val="dotted" w:sz="4" w:space="0" w:color="000000"/>
            </w:tcBorders>
          </w:tcPr>
          <w:p w14:paraId="432AAE34" w14:textId="77777777" w:rsidR="00D37C9D" w:rsidRPr="009B380B" w:rsidRDefault="00D37C9D" w:rsidP="00D37C9D">
            <w:pPr>
              <w:rPr>
                <w:rFonts w:asciiTheme="minorHAnsi" w:hAnsiTheme="minorHAnsi" w:cstheme="minorHAnsi"/>
                <w:sz w:val="18"/>
                <w:szCs w:val="18"/>
              </w:rPr>
            </w:pPr>
          </w:p>
        </w:tc>
        <w:tc>
          <w:tcPr>
            <w:tcW w:w="1366" w:type="dxa"/>
            <w:tcBorders>
              <w:top w:val="dotted" w:sz="4" w:space="0" w:color="000000"/>
              <w:left w:val="dotted" w:sz="4" w:space="0" w:color="000000"/>
              <w:bottom w:val="dotted" w:sz="4" w:space="0" w:color="000000"/>
              <w:right w:val="dotted" w:sz="4" w:space="0" w:color="000000"/>
            </w:tcBorders>
          </w:tcPr>
          <w:p w14:paraId="5769C9F2" w14:textId="77777777" w:rsidR="00D37C9D" w:rsidRPr="009B380B" w:rsidRDefault="00D37C9D" w:rsidP="00D37C9D">
            <w:pPr>
              <w:rPr>
                <w:rFonts w:asciiTheme="minorHAnsi" w:hAnsiTheme="minorHAnsi" w:cstheme="minorHAnsi"/>
                <w:sz w:val="18"/>
                <w:szCs w:val="18"/>
              </w:rPr>
            </w:pPr>
          </w:p>
        </w:tc>
        <w:tc>
          <w:tcPr>
            <w:tcW w:w="796" w:type="dxa"/>
            <w:tcBorders>
              <w:top w:val="dotted" w:sz="4" w:space="0" w:color="000000"/>
              <w:left w:val="dotted" w:sz="4" w:space="0" w:color="000000"/>
              <w:bottom w:val="dotted" w:sz="4" w:space="0" w:color="000000"/>
            </w:tcBorders>
          </w:tcPr>
          <w:p w14:paraId="10752694" w14:textId="77777777" w:rsidR="00D37C9D" w:rsidRPr="009B380B" w:rsidRDefault="00D37C9D" w:rsidP="00D37C9D">
            <w:pPr>
              <w:rPr>
                <w:rFonts w:asciiTheme="minorHAnsi" w:hAnsiTheme="minorHAnsi" w:cstheme="minorHAnsi"/>
                <w:sz w:val="18"/>
                <w:szCs w:val="18"/>
              </w:rPr>
            </w:pPr>
          </w:p>
        </w:tc>
      </w:tr>
      <w:tr w:rsidR="00D37C9D" w:rsidRPr="009B380B" w14:paraId="31DD22D2" w14:textId="77777777" w:rsidTr="007532F8">
        <w:tc>
          <w:tcPr>
            <w:tcW w:w="976" w:type="dxa"/>
            <w:tcBorders>
              <w:top w:val="nil"/>
              <w:bottom w:val="nil"/>
              <w:right w:val="dotted" w:sz="4" w:space="0" w:color="000000"/>
            </w:tcBorders>
            <w:shd w:val="clear" w:color="auto" w:fill="D9D9D9"/>
          </w:tcPr>
          <w:p w14:paraId="677B6BD5"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9</w:t>
            </w:r>
          </w:p>
        </w:tc>
        <w:tc>
          <w:tcPr>
            <w:tcW w:w="2092" w:type="dxa"/>
            <w:tcBorders>
              <w:top w:val="dotted" w:sz="4" w:space="0" w:color="000000"/>
              <w:left w:val="dotted" w:sz="4" w:space="0" w:color="000000"/>
              <w:bottom w:val="dotted" w:sz="4" w:space="0" w:color="000000"/>
              <w:right w:val="dotted" w:sz="4" w:space="0" w:color="000000"/>
            </w:tcBorders>
          </w:tcPr>
          <w:p w14:paraId="04E4ABB7"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3</w:t>
            </w:r>
          </w:p>
        </w:tc>
        <w:tc>
          <w:tcPr>
            <w:tcW w:w="1236" w:type="dxa"/>
            <w:tcBorders>
              <w:top w:val="dotted" w:sz="4" w:space="0" w:color="000000"/>
              <w:left w:val="dotted" w:sz="4" w:space="0" w:color="000000"/>
              <w:bottom w:val="dotted" w:sz="4" w:space="0" w:color="000000"/>
              <w:right w:val="dotted" w:sz="4" w:space="0" w:color="000000"/>
            </w:tcBorders>
          </w:tcPr>
          <w:p w14:paraId="539C3D15" w14:textId="77777777" w:rsidR="00D37C9D" w:rsidRPr="009B380B" w:rsidRDefault="00D37C9D" w:rsidP="00D37C9D">
            <w:pPr>
              <w:rPr>
                <w:rFonts w:asciiTheme="minorHAnsi" w:hAnsiTheme="minorHAnsi" w:cstheme="minorHAnsi"/>
                <w:sz w:val="18"/>
                <w:szCs w:val="18"/>
              </w:rPr>
            </w:pPr>
          </w:p>
        </w:tc>
        <w:tc>
          <w:tcPr>
            <w:tcW w:w="1286" w:type="dxa"/>
            <w:tcBorders>
              <w:top w:val="dotted" w:sz="4" w:space="0" w:color="000000"/>
              <w:left w:val="dotted" w:sz="4" w:space="0" w:color="000000"/>
              <w:bottom w:val="dotted" w:sz="4" w:space="0" w:color="000000"/>
              <w:right w:val="dotted" w:sz="4" w:space="0" w:color="000000"/>
            </w:tcBorders>
          </w:tcPr>
          <w:p w14:paraId="2BE031E9" w14:textId="77777777" w:rsidR="00D37C9D" w:rsidRPr="009B380B" w:rsidRDefault="00D37C9D" w:rsidP="00D37C9D">
            <w:pPr>
              <w:rPr>
                <w:rFonts w:asciiTheme="minorHAnsi" w:hAnsiTheme="minorHAnsi" w:cstheme="minorHAnsi"/>
                <w:sz w:val="18"/>
                <w:szCs w:val="18"/>
              </w:rPr>
            </w:pPr>
          </w:p>
        </w:tc>
        <w:tc>
          <w:tcPr>
            <w:tcW w:w="1106" w:type="dxa"/>
            <w:tcBorders>
              <w:top w:val="dotted" w:sz="4" w:space="0" w:color="000000"/>
              <w:left w:val="dotted" w:sz="4" w:space="0" w:color="000000"/>
              <w:bottom w:val="dotted" w:sz="4" w:space="0" w:color="000000"/>
              <w:right w:val="dotted" w:sz="4" w:space="0" w:color="000000"/>
            </w:tcBorders>
          </w:tcPr>
          <w:p w14:paraId="52E784F8" w14:textId="77777777" w:rsidR="00D37C9D" w:rsidRPr="009B380B" w:rsidRDefault="00D37C9D" w:rsidP="00D37C9D">
            <w:pPr>
              <w:rPr>
                <w:rFonts w:asciiTheme="minorHAnsi" w:hAnsiTheme="minorHAnsi" w:cstheme="minorHAnsi"/>
                <w:sz w:val="18"/>
                <w:szCs w:val="18"/>
              </w:rPr>
            </w:pPr>
          </w:p>
        </w:tc>
        <w:tc>
          <w:tcPr>
            <w:tcW w:w="1422" w:type="dxa"/>
            <w:tcBorders>
              <w:top w:val="dotted" w:sz="4" w:space="0" w:color="000000"/>
              <w:left w:val="dotted" w:sz="4" w:space="0" w:color="000000"/>
              <w:bottom w:val="dotted" w:sz="4" w:space="0" w:color="000000"/>
              <w:right w:val="dotted" w:sz="4" w:space="0" w:color="000000"/>
            </w:tcBorders>
          </w:tcPr>
          <w:p w14:paraId="16E50952" w14:textId="77777777" w:rsidR="00D37C9D" w:rsidRPr="009B380B" w:rsidRDefault="00D37C9D" w:rsidP="00D37C9D">
            <w:pPr>
              <w:rPr>
                <w:rFonts w:asciiTheme="minorHAnsi" w:hAnsiTheme="minorHAnsi" w:cstheme="minorHAnsi"/>
                <w:sz w:val="18"/>
                <w:szCs w:val="18"/>
              </w:rPr>
            </w:pPr>
          </w:p>
        </w:tc>
        <w:tc>
          <w:tcPr>
            <w:tcW w:w="1080" w:type="dxa"/>
            <w:tcBorders>
              <w:top w:val="dotted" w:sz="4" w:space="0" w:color="000000"/>
              <w:left w:val="dotted" w:sz="4" w:space="0" w:color="000000"/>
              <w:bottom w:val="dotted" w:sz="4" w:space="0" w:color="000000"/>
              <w:right w:val="dotted" w:sz="4" w:space="0" w:color="000000"/>
            </w:tcBorders>
          </w:tcPr>
          <w:p w14:paraId="6BA33F7D"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8</w:t>
            </w:r>
          </w:p>
        </w:tc>
        <w:tc>
          <w:tcPr>
            <w:tcW w:w="1066" w:type="dxa"/>
            <w:tcBorders>
              <w:top w:val="dotted" w:sz="4" w:space="0" w:color="000000"/>
              <w:left w:val="dotted" w:sz="4" w:space="0" w:color="000000"/>
              <w:bottom w:val="dotted" w:sz="4" w:space="0" w:color="000000"/>
              <w:right w:val="dotted" w:sz="4" w:space="0" w:color="000000"/>
            </w:tcBorders>
          </w:tcPr>
          <w:p w14:paraId="70C7A128" w14:textId="77777777" w:rsidR="00D37C9D" w:rsidRPr="009B380B" w:rsidRDefault="00D37C9D" w:rsidP="00D37C9D">
            <w:pPr>
              <w:rPr>
                <w:rFonts w:asciiTheme="minorHAnsi" w:hAnsiTheme="minorHAnsi" w:cstheme="minorHAnsi"/>
                <w:sz w:val="18"/>
                <w:szCs w:val="18"/>
              </w:rPr>
            </w:pPr>
          </w:p>
        </w:tc>
        <w:tc>
          <w:tcPr>
            <w:tcW w:w="1236" w:type="dxa"/>
            <w:tcBorders>
              <w:top w:val="dotted" w:sz="4" w:space="0" w:color="000000"/>
              <w:left w:val="dotted" w:sz="4" w:space="0" w:color="000000"/>
              <w:bottom w:val="dotted" w:sz="4" w:space="0" w:color="000000"/>
              <w:right w:val="dotted" w:sz="4" w:space="0" w:color="000000"/>
            </w:tcBorders>
          </w:tcPr>
          <w:p w14:paraId="357E7A63" w14:textId="77777777" w:rsidR="00D37C9D" w:rsidRPr="009B380B" w:rsidRDefault="00D37C9D" w:rsidP="00D37C9D">
            <w:pPr>
              <w:rPr>
                <w:rFonts w:asciiTheme="minorHAnsi" w:hAnsiTheme="minorHAnsi" w:cstheme="minorHAnsi"/>
                <w:sz w:val="18"/>
                <w:szCs w:val="18"/>
              </w:rPr>
            </w:pPr>
          </w:p>
        </w:tc>
        <w:tc>
          <w:tcPr>
            <w:tcW w:w="1211" w:type="dxa"/>
            <w:tcBorders>
              <w:top w:val="dotted" w:sz="4" w:space="0" w:color="000000"/>
              <w:left w:val="dotted" w:sz="4" w:space="0" w:color="000000"/>
              <w:bottom w:val="dotted" w:sz="4" w:space="0" w:color="000000"/>
              <w:right w:val="dotted" w:sz="4" w:space="0" w:color="000000"/>
            </w:tcBorders>
          </w:tcPr>
          <w:p w14:paraId="5029EF5F" w14:textId="77777777" w:rsidR="00D37C9D" w:rsidRPr="009B380B" w:rsidRDefault="00D37C9D" w:rsidP="00D37C9D">
            <w:pPr>
              <w:rPr>
                <w:rFonts w:asciiTheme="minorHAnsi" w:hAnsiTheme="minorHAnsi" w:cstheme="minorHAnsi"/>
                <w:sz w:val="18"/>
                <w:szCs w:val="18"/>
              </w:rPr>
            </w:pPr>
          </w:p>
        </w:tc>
        <w:tc>
          <w:tcPr>
            <w:tcW w:w="1366" w:type="dxa"/>
            <w:tcBorders>
              <w:top w:val="dotted" w:sz="4" w:space="0" w:color="000000"/>
              <w:left w:val="dotted" w:sz="4" w:space="0" w:color="000000"/>
              <w:bottom w:val="dotted" w:sz="4" w:space="0" w:color="000000"/>
              <w:right w:val="dotted" w:sz="4" w:space="0" w:color="000000"/>
            </w:tcBorders>
          </w:tcPr>
          <w:p w14:paraId="73D0ED52" w14:textId="77777777" w:rsidR="00D37C9D" w:rsidRPr="009B380B" w:rsidRDefault="00D37C9D" w:rsidP="00D37C9D">
            <w:pPr>
              <w:rPr>
                <w:rFonts w:asciiTheme="minorHAnsi" w:hAnsiTheme="minorHAnsi" w:cstheme="minorHAnsi"/>
                <w:sz w:val="18"/>
                <w:szCs w:val="18"/>
              </w:rPr>
            </w:pPr>
          </w:p>
        </w:tc>
        <w:tc>
          <w:tcPr>
            <w:tcW w:w="796" w:type="dxa"/>
            <w:tcBorders>
              <w:top w:val="dotted" w:sz="4" w:space="0" w:color="000000"/>
              <w:left w:val="dotted" w:sz="4" w:space="0" w:color="000000"/>
              <w:bottom w:val="dotted" w:sz="4" w:space="0" w:color="000000"/>
            </w:tcBorders>
          </w:tcPr>
          <w:p w14:paraId="312D4C84" w14:textId="77777777" w:rsidR="00D37C9D" w:rsidRPr="009B380B" w:rsidRDefault="00D37C9D" w:rsidP="00D37C9D">
            <w:pPr>
              <w:rPr>
                <w:rFonts w:asciiTheme="minorHAnsi" w:hAnsiTheme="minorHAnsi" w:cstheme="minorHAnsi"/>
                <w:sz w:val="18"/>
                <w:szCs w:val="18"/>
              </w:rPr>
            </w:pPr>
          </w:p>
        </w:tc>
      </w:tr>
      <w:tr w:rsidR="00D37C9D" w:rsidRPr="009B380B" w14:paraId="431EEB5F" w14:textId="77777777" w:rsidTr="007532F8">
        <w:tc>
          <w:tcPr>
            <w:tcW w:w="976" w:type="dxa"/>
            <w:tcBorders>
              <w:top w:val="nil"/>
              <w:bottom w:val="single" w:sz="4" w:space="0" w:color="000000"/>
              <w:right w:val="dotted" w:sz="4" w:space="0" w:color="000000"/>
            </w:tcBorders>
            <w:shd w:val="clear" w:color="auto" w:fill="D9D9D9"/>
          </w:tcPr>
          <w:p w14:paraId="0B8D94FB"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10</w:t>
            </w:r>
          </w:p>
        </w:tc>
        <w:tc>
          <w:tcPr>
            <w:tcW w:w="2092" w:type="dxa"/>
            <w:tcBorders>
              <w:top w:val="dotted" w:sz="4" w:space="0" w:color="000000"/>
              <w:left w:val="dotted" w:sz="4" w:space="0" w:color="000000"/>
              <w:bottom w:val="dotted" w:sz="4" w:space="0" w:color="000000"/>
              <w:right w:val="dotted" w:sz="4" w:space="0" w:color="000000"/>
            </w:tcBorders>
          </w:tcPr>
          <w:p w14:paraId="5199079F" w14:textId="77777777" w:rsidR="00D37C9D" w:rsidRPr="009B380B" w:rsidRDefault="00D37C9D" w:rsidP="00D37C9D">
            <w:pPr>
              <w:rPr>
                <w:rFonts w:asciiTheme="minorHAnsi" w:hAnsiTheme="minorHAnsi" w:cstheme="minorHAnsi"/>
                <w:sz w:val="18"/>
                <w:szCs w:val="18"/>
              </w:rPr>
            </w:pPr>
          </w:p>
        </w:tc>
        <w:tc>
          <w:tcPr>
            <w:tcW w:w="1236" w:type="dxa"/>
            <w:tcBorders>
              <w:top w:val="dotted" w:sz="4" w:space="0" w:color="000000"/>
              <w:left w:val="dotted" w:sz="4" w:space="0" w:color="000000"/>
              <w:bottom w:val="dotted" w:sz="4" w:space="0" w:color="000000"/>
              <w:right w:val="dotted" w:sz="4" w:space="0" w:color="000000"/>
            </w:tcBorders>
          </w:tcPr>
          <w:p w14:paraId="76C63F91" w14:textId="77777777" w:rsidR="00D37C9D" w:rsidRPr="009B380B" w:rsidRDefault="00D37C9D" w:rsidP="00D37C9D">
            <w:pPr>
              <w:rPr>
                <w:rFonts w:asciiTheme="minorHAnsi" w:hAnsiTheme="minorHAnsi" w:cstheme="minorHAnsi"/>
                <w:sz w:val="18"/>
                <w:szCs w:val="18"/>
              </w:rPr>
            </w:pPr>
          </w:p>
        </w:tc>
        <w:tc>
          <w:tcPr>
            <w:tcW w:w="1286" w:type="dxa"/>
            <w:tcBorders>
              <w:top w:val="dotted" w:sz="4" w:space="0" w:color="000000"/>
              <w:left w:val="dotted" w:sz="4" w:space="0" w:color="000000"/>
              <w:bottom w:val="dotted" w:sz="4" w:space="0" w:color="000000"/>
              <w:right w:val="dotted" w:sz="4" w:space="0" w:color="000000"/>
            </w:tcBorders>
          </w:tcPr>
          <w:p w14:paraId="2E819197" w14:textId="77777777" w:rsidR="00D37C9D" w:rsidRPr="009B380B" w:rsidRDefault="00D37C9D" w:rsidP="00D37C9D">
            <w:pPr>
              <w:rPr>
                <w:rFonts w:asciiTheme="minorHAnsi" w:hAnsiTheme="minorHAnsi" w:cstheme="minorHAnsi"/>
                <w:sz w:val="18"/>
                <w:szCs w:val="18"/>
              </w:rPr>
            </w:pPr>
          </w:p>
        </w:tc>
        <w:tc>
          <w:tcPr>
            <w:tcW w:w="1106" w:type="dxa"/>
            <w:tcBorders>
              <w:top w:val="dotted" w:sz="4" w:space="0" w:color="000000"/>
              <w:left w:val="dotted" w:sz="4" w:space="0" w:color="000000"/>
              <w:bottom w:val="dotted" w:sz="4" w:space="0" w:color="000000"/>
              <w:right w:val="dotted" w:sz="4" w:space="0" w:color="000000"/>
            </w:tcBorders>
          </w:tcPr>
          <w:p w14:paraId="3BBB27B2" w14:textId="77777777" w:rsidR="00D37C9D" w:rsidRPr="009B380B" w:rsidRDefault="00D37C9D" w:rsidP="00D37C9D">
            <w:pPr>
              <w:rPr>
                <w:rFonts w:asciiTheme="minorHAnsi" w:hAnsiTheme="minorHAnsi" w:cstheme="minorHAnsi"/>
                <w:sz w:val="18"/>
                <w:szCs w:val="18"/>
              </w:rPr>
            </w:pPr>
          </w:p>
        </w:tc>
        <w:tc>
          <w:tcPr>
            <w:tcW w:w="1422" w:type="dxa"/>
            <w:tcBorders>
              <w:top w:val="dotted" w:sz="4" w:space="0" w:color="000000"/>
              <w:left w:val="dotted" w:sz="4" w:space="0" w:color="000000"/>
              <w:bottom w:val="dotted" w:sz="4" w:space="0" w:color="000000"/>
              <w:right w:val="dotted" w:sz="4" w:space="0" w:color="000000"/>
            </w:tcBorders>
          </w:tcPr>
          <w:p w14:paraId="15EEA957" w14:textId="77777777" w:rsidR="00D37C9D" w:rsidRPr="009B380B" w:rsidRDefault="00D37C9D" w:rsidP="00D37C9D">
            <w:pPr>
              <w:rPr>
                <w:rFonts w:asciiTheme="minorHAnsi" w:hAnsiTheme="minorHAnsi" w:cstheme="minorHAnsi"/>
                <w:sz w:val="18"/>
                <w:szCs w:val="18"/>
              </w:rPr>
            </w:pPr>
          </w:p>
        </w:tc>
        <w:tc>
          <w:tcPr>
            <w:tcW w:w="1080" w:type="dxa"/>
            <w:tcBorders>
              <w:top w:val="dotted" w:sz="4" w:space="0" w:color="000000"/>
              <w:left w:val="dotted" w:sz="4" w:space="0" w:color="000000"/>
              <w:bottom w:val="dotted" w:sz="4" w:space="0" w:color="000000"/>
              <w:right w:val="dotted" w:sz="4" w:space="0" w:color="000000"/>
            </w:tcBorders>
          </w:tcPr>
          <w:p w14:paraId="7FE321A1" w14:textId="77777777" w:rsidR="00D37C9D" w:rsidRPr="009B380B" w:rsidRDefault="00D37C9D" w:rsidP="00D37C9D">
            <w:pPr>
              <w:rPr>
                <w:rFonts w:asciiTheme="minorHAnsi" w:hAnsiTheme="minorHAnsi" w:cstheme="minorHAnsi"/>
                <w:sz w:val="18"/>
                <w:szCs w:val="18"/>
              </w:rPr>
            </w:pPr>
          </w:p>
        </w:tc>
        <w:tc>
          <w:tcPr>
            <w:tcW w:w="1066" w:type="dxa"/>
            <w:tcBorders>
              <w:top w:val="dotted" w:sz="4" w:space="0" w:color="000000"/>
              <w:left w:val="dotted" w:sz="4" w:space="0" w:color="000000"/>
              <w:bottom w:val="dotted" w:sz="4" w:space="0" w:color="000000"/>
              <w:right w:val="dotted" w:sz="4" w:space="0" w:color="000000"/>
            </w:tcBorders>
          </w:tcPr>
          <w:p w14:paraId="478E1214" w14:textId="77777777" w:rsidR="00D37C9D" w:rsidRPr="009B380B" w:rsidRDefault="00D37C9D" w:rsidP="00D37C9D">
            <w:pPr>
              <w:rPr>
                <w:rFonts w:asciiTheme="minorHAnsi" w:hAnsiTheme="minorHAnsi" w:cstheme="minorHAnsi"/>
                <w:sz w:val="18"/>
                <w:szCs w:val="18"/>
              </w:rPr>
            </w:pPr>
          </w:p>
        </w:tc>
        <w:tc>
          <w:tcPr>
            <w:tcW w:w="1236" w:type="dxa"/>
            <w:tcBorders>
              <w:top w:val="dotted" w:sz="4" w:space="0" w:color="000000"/>
              <w:left w:val="dotted" w:sz="4" w:space="0" w:color="000000"/>
              <w:bottom w:val="dotted" w:sz="4" w:space="0" w:color="000000"/>
              <w:right w:val="dotted" w:sz="4" w:space="0" w:color="000000"/>
            </w:tcBorders>
          </w:tcPr>
          <w:p w14:paraId="30585505" w14:textId="77777777" w:rsidR="00D37C9D" w:rsidRPr="009B380B" w:rsidRDefault="00D37C9D" w:rsidP="00D37C9D">
            <w:pPr>
              <w:rPr>
                <w:rFonts w:asciiTheme="minorHAnsi" w:hAnsiTheme="minorHAnsi" w:cstheme="minorHAnsi"/>
                <w:sz w:val="18"/>
                <w:szCs w:val="18"/>
              </w:rPr>
            </w:pPr>
          </w:p>
        </w:tc>
        <w:tc>
          <w:tcPr>
            <w:tcW w:w="1211" w:type="dxa"/>
            <w:tcBorders>
              <w:top w:val="dotted" w:sz="4" w:space="0" w:color="000000"/>
              <w:left w:val="dotted" w:sz="4" w:space="0" w:color="000000"/>
              <w:bottom w:val="dotted" w:sz="4" w:space="0" w:color="000000"/>
              <w:right w:val="dotted" w:sz="4" w:space="0" w:color="000000"/>
            </w:tcBorders>
          </w:tcPr>
          <w:p w14:paraId="47C26CCB"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9</w:t>
            </w:r>
          </w:p>
        </w:tc>
        <w:tc>
          <w:tcPr>
            <w:tcW w:w="1366" w:type="dxa"/>
            <w:tcBorders>
              <w:top w:val="dotted" w:sz="4" w:space="0" w:color="000000"/>
              <w:left w:val="dotted" w:sz="4" w:space="0" w:color="000000"/>
              <w:bottom w:val="dotted" w:sz="4" w:space="0" w:color="000000"/>
              <w:right w:val="dotted" w:sz="4" w:space="0" w:color="000000"/>
            </w:tcBorders>
          </w:tcPr>
          <w:p w14:paraId="08D488A2" w14:textId="77777777" w:rsidR="00D37C9D" w:rsidRPr="009B380B" w:rsidRDefault="00D37C9D" w:rsidP="00D37C9D">
            <w:pPr>
              <w:rPr>
                <w:rFonts w:asciiTheme="minorHAnsi" w:hAnsiTheme="minorHAnsi" w:cstheme="minorHAnsi"/>
                <w:sz w:val="18"/>
                <w:szCs w:val="18"/>
              </w:rPr>
            </w:pPr>
          </w:p>
        </w:tc>
        <w:tc>
          <w:tcPr>
            <w:tcW w:w="796" w:type="dxa"/>
            <w:tcBorders>
              <w:top w:val="dotted" w:sz="4" w:space="0" w:color="000000"/>
              <w:left w:val="dotted" w:sz="4" w:space="0" w:color="000000"/>
              <w:bottom w:val="dotted" w:sz="4" w:space="0" w:color="000000"/>
            </w:tcBorders>
          </w:tcPr>
          <w:p w14:paraId="5C8A5D02" w14:textId="77777777" w:rsidR="00D37C9D" w:rsidRPr="009B380B" w:rsidRDefault="00D37C9D" w:rsidP="00D37C9D">
            <w:pPr>
              <w:rPr>
                <w:rFonts w:asciiTheme="minorHAnsi" w:hAnsiTheme="minorHAnsi" w:cstheme="minorHAnsi"/>
                <w:sz w:val="18"/>
                <w:szCs w:val="18"/>
              </w:rPr>
            </w:pPr>
          </w:p>
        </w:tc>
      </w:tr>
      <w:tr w:rsidR="00D37C9D" w:rsidRPr="009B380B" w14:paraId="7B9CA514" w14:textId="77777777" w:rsidTr="007532F8">
        <w:tc>
          <w:tcPr>
            <w:tcW w:w="976" w:type="dxa"/>
            <w:tcBorders>
              <w:bottom w:val="nil"/>
              <w:right w:val="dotted" w:sz="4" w:space="0" w:color="000000"/>
            </w:tcBorders>
            <w:shd w:val="clear" w:color="auto" w:fill="D9D9D9"/>
          </w:tcPr>
          <w:p w14:paraId="14386698"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b/>
                <w:sz w:val="18"/>
                <w:szCs w:val="18"/>
              </w:rPr>
              <w:t>Task 3</w:t>
            </w:r>
          </w:p>
        </w:tc>
        <w:tc>
          <w:tcPr>
            <w:tcW w:w="2092" w:type="dxa"/>
            <w:tcBorders>
              <w:top w:val="dotted" w:sz="4" w:space="0" w:color="000000"/>
              <w:left w:val="dotted" w:sz="4" w:space="0" w:color="000000"/>
              <w:bottom w:val="dotted" w:sz="4" w:space="0" w:color="000000"/>
              <w:right w:val="dotted" w:sz="4" w:space="0" w:color="000000"/>
            </w:tcBorders>
          </w:tcPr>
          <w:p w14:paraId="52C488D8" w14:textId="77777777" w:rsidR="00D37C9D" w:rsidRPr="009B380B" w:rsidRDefault="00D37C9D" w:rsidP="00D37C9D">
            <w:pPr>
              <w:rPr>
                <w:rFonts w:asciiTheme="minorHAnsi" w:hAnsiTheme="minorHAnsi" w:cstheme="minorHAnsi"/>
                <w:sz w:val="18"/>
                <w:szCs w:val="18"/>
              </w:rPr>
            </w:pPr>
          </w:p>
        </w:tc>
        <w:tc>
          <w:tcPr>
            <w:tcW w:w="1236" w:type="dxa"/>
            <w:tcBorders>
              <w:top w:val="dotted" w:sz="4" w:space="0" w:color="000000"/>
              <w:left w:val="dotted" w:sz="4" w:space="0" w:color="000000"/>
              <w:bottom w:val="dotted" w:sz="4" w:space="0" w:color="000000"/>
              <w:right w:val="dotted" w:sz="4" w:space="0" w:color="000000"/>
            </w:tcBorders>
          </w:tcPr>
          <w:p w14:paraId="58C2A613" w14:textId="77777777" w:rsidR="00D37C9D" w:rsidRPr="009B380B" w:rsidRDefault="00D37C9D" w:rsidP="00D37C9D">
            <w:pPr>
              <w:rPr>
                <w:rFonts w:asciiTheme="minorHAnsi" w:hAnsiTheme="minorHAnsi" w:cstheme="minorHAnsi"/>
                <w:sz w:val="18"/>
                <w:szCs w:val="18"/>
              </w:rPr>
            </w:pPr>
          </w:p>
        </w:tc>
        <w:tc>
          <w:tcPr>
            <w:tcW w:w="1286" w:type="dxa"/>
            <w:tcBorders>
              <w:top w:val="dotted" w:sz="4" w:space="0" w:color="000000"/>
              <w:left w:val="dotted" w:sz="4" w:space="0" w:color="000000"/>
              <w:bottom w:val="dotted" w:sz="4" w:space="0" w:color="000000"/>
              <w:right w:val="dotted" w:sz="4" w:space="0" w:color="000000"/>
            </w:tcBorders>
          </w:tcPr>
          <w:p w14:paraId="3E6A1E6A" w14:textId="77777777" w:rsidR="00D37C9D" w:rsidRPr="009B380B" w:rsidRDefault="00D37C9D" w:rsidP="00D37C9D">
            <w:pPr>
              <w:rPr>
                <w:rFonts w:asciiTheme="minorHAnsi" w:hAnsiTheme="minorHAnsi" w:cstheme="minorHAnsi"/>
                <w:sz w:val="18"/>
                <w:szCs w:val="18"/>
              </w:rPr>
            </w:pPr>
          </w:p>
        </w:tc>
        <w:tc>
          <w:tcPr>
            <w:tcW w:w="1106" w:type="dxa"/>
            <w:tcBorders>
              <w:top w:val="dotted" w:sz="4" w:space="0" w:color="000000"/>
              <w:left w:val="dotted" w:sz="4" w:space="0" w:color="000000"/>
              <w:bottom w:val="dotted" w:sz="4" w:space="0" w:color="000000"/>
              <w:right w:val="dotted" w:sz="4" w:space="0" w:color="000000"/>
            </w:tcBorders>
          </w:tcPr>
          <w:p w14:paraId="081D977C" w14:textId="77777777" w:rsidR="00D37C9D" w:rsidRPr="009B380B" w:rsidRDefault="00D37C9D" w:rsidP="00D37C9D">
            <w:pPr>
              <w:rPr>
                <w:rFonts w:asciiTheme="minorHAnsi" w:hAnsiTheme="minorHAnsi" w:cstheme="minorHAnsi"/>
                <w:sz w:val="18"/>
                <w:szCs w:val="18"/>
              </w:rPr>
            </w:pPr>
          </w:p>
        </w:tc>
        <w:tc>
          <w:tcPr>
            <w:tcW w:w="1422" w:type="dxa"/>
            <w:tcBorders>
              <w:top w:val="dotted" w:sz="4" w:space="0" w:color="000000"/>
              <w:left w:val="dotted" w:sz="4" w:space="0" w:color="000000"/>
              <w:bottom w:val="dotted" w:sz="4" w:space="0" w:color="000000"/>
              <w:right w:val="dotted" w:sz="4" w:space="0" w:color="000000"/>
            </w:tcBorders>
          </w:tcPr>
          <w:p w14:paraId="724934C1" w14:textId="77777777" w:rsidR="00D37C9D" w:rsidRPr="009B380B" w:rsidRDefault="00D37C9D" w:rsidP="00D37C9D">
            <w:pPr>
              <w:rPr>
                <w:rFonts w:asciiTheme="minorHAnsi" w:hAnsiTheme="minorHAnsi" w:cstheme="minorHAnsi"/>
                <w:sz w:val="18"/>
                <w:szCs w:val="18"/>
              </w:rPr>
            </w:pPr>
          </w:p>
        </w:tc>
        <w:tc>
          <w:tcPr>
            <w:tcW w:w="1080" w:type="dxa"/>
            <w:tcBorders>
              <w:top w:val="dotted" w:sz="4" w:space="0" w:color="000000"/>
              <w:left w:val="dotted" w:sz="4" w:space="0" w:color="000000"/>
              <w:bottom w:val="dotted" w:sz="4" w:space="0" w:color="000000"/>
              <w:right w:val="dotted" w:sz="4" w:space="0" w:color="000000"/>
            </w:tcBorders>
          </w:tcPr>
          <w:p w14:paraId="7D79BF9A" w14:textId="77777777" w:rsidR="00D37C9D" w:rsidRPr="009B380B" w:rsidRDefault="00D37C9D" w:rsidP="00D37C9D">
            <w:pPr>
              <w:rPr>
                <w:rFonts w:asciiTheme="minorHAnsi" w:hAnsiTheme="minorHAnsi" w:cstheme="minorHAnsi"/>
                <w:sz w:val="18"/>
                <w:szCs w:val="18"/>
              </w:rPr>
            </w:pPr>
          </w:p>
        </w:tc>
        <w:tc>
          <w:tcPr>
            <w:tcW w:w="1066" w:type="dxa"/>
            <w:tcBorders>
              <w:top w:val="dotted" w:sz="4" w:space="0" w:color="000000"/>
              <w:left w:val="dotted" w:sz="4" w:space="0" w:color="000000"/>
              <w:bottom w:val="dotted" w:sz="4" w:space="0" w:color="000000"/>
              <w:right w:val="dotted" w:sz="4" w:space="0" w:color="000000"/>
            </w:tcBorders>
          </w:tcPr>
          <w:p w14:paraId="42B881F0" w14:textId="77777777" w:rsidR="00D37C9D" w:rsidRPr="009B380B" w:rsidRDefault="00D37C9D" w:rsidP="00D37C9D">
            <w:pPr>
              <w:rPr>
                <w:rFonts w:asciiTheme="minorHAnsi" w:hAnsiTheme="minorHAnsi" w:cstheme="minorHAnsi"/>
                <w:sz w:val="18"/>
                <w:szCs w:val="18"/>
              </w:rPr>
            </w:pPr>
          </w:p>
        </w:tc>
        <w:tc>
          <w:tcPr>
            <w:tcW w:w="1236" w:type="dxa"/>
            <w:tcBorders>
              <w:top w:val="dotted" w:sz="4" w:space="0" w:color="000000"/>
              <w:left w:val="dotted" w:sz="4" w:space="0" w:color="000000"/>
              <w:bottom w:val="dotted" w:sz="4" w:space="0" w:color="000000"/>
              <w:right w:val="dotted" w:sz="4" w:space="0" w:color="000000"/>
            </w:tcBorders>
          </w:tcPr>
          <w:p w14:paraId="3B5DABEE" w14:textId="77777777" w:rsidR="00D37C9D" w:rsidRPr="009B380B" w:rsidRDefault="00D37C9D" w:rsidP="00D37C9D">
            <w:pPr>
              <w:rPr>
                <w:rFonts w:asciiTheme="minorHAnsi" w:hAnsiTheme="minorHAnsi" w:cstheme="minorHAnsi"/>
                <w:sz w:val="18"/>
                <w:szCs w:val="18"/>
              </w:rPr>
            </w:pPr>
          </w:p>
        </w:tc>
        <w:tc>
          <w:tcPr>
            <w:tcW w:w="1211" w:type="dxa"/>
            <w:tcBorders>
              <w:top w:val="dotted" w:sz="4" w:space="0" w:color="000000"/>
              <w:left w:val="dotted" w:sz="4" w:space="0" w:color="000000"/>
              <w:bottom w:val="dotted" w:sz="4" w:space="0" w:color="000000"/>
              <w:right w:val="dotted" w:sz="4" w:space="0" w:color="000000"/>
            </w:tcBorders>
          </w:tcPr>
          <w:p w14:paraId="139997D7" w14:textId="77777777" w:rsidR="00D37C9D" w:rsidRPr="009B380B" w:rsidRDefault="00D37C9D" w:rsidP="00D37C9D">
            <w:pPr>
              <w:rPr>
                <w:rFonts w:asciiTheme="minorHAnsi" w:hAnsiTheme="minorHAnsi" w:cstheme="minorHAnsi"/>
                <w:sz w:val="18"/>
                <w:szCs w:val="18"/>
              </w:rPr>
            </w:pPr>
          </w:p>
        </w:tc>
        <w:tc>
          <w:tcPr>
            <w:tcW w:w="1366" w:type="dxa"/>
            <w:tcBorders>
              <w:top w:val="dotted" w:sz="4" w:space="0" w:color="000000"/>
              <w:left w:val="dotted" w:sz="4" w:space="0" w:color="000000"/>
              <w:bottom w:val="dotted" w:sz="4" w:space="0" w:color="000000"/>
              <w:right w:val="dotted" w:sz="4" w:space="0" w:color="000000"/>
            </w:tcBorders>
          </w:tcPr>
          <w:p w14:paraId="0662C66F" w14:textId="77777777" w:rsidR="00D37C9D" w:rsidRPr="009B380B" w:rsidRDefault="00D37C9D" w:rsidP="00D37C9D">
            <w:pPr>
              <w:rPr>
                <w:rFonts w:asciiTheme="minorHAnsi" w:hAnsiTheme="minorHAnsi" w:cstheme="minorHAnsi"/>
                <w:sz w:val="18"/>
                <w:szCs w:val="18"/>
              </w:rPr>
            </w:pPr>
          </w:p>
        </w:tc>
        <w:tc>
          <w:tcPr>
            <w:tcW w:w="796" w:type="dxa"/>
            <w:tcBorders>
              <w:top w:val="dotted" w:sz="4" w:space="0" w:color="000000"/>
              <w:left w:val="dotted" w:sz="4" w:space="0" w:color="000000"/>
              <w:bottom w:val="dotted" w:sz="4" w:space="0" w:color="000000"/>
            </w:tcBorders>
          </w:tcPr>
          <w:p w14:paraId="16635410" w14:textId="77777777" w:rsidR="00D37C9D" w:rsidRPr="009B380B" w:rsidRDefault="00D37C9D" w:rsidP="00D37C9D">
            <w:pPr>
              <w:rPr>
                <w:rFonts w:asciiTheme="minorHAnsi" w:hAnsiTheme="minorHAnsi" w:cstheme="minorHAnsi"/>
                <w:sz w:val="18"/>
                <w:szCs w:val="18"/>
              </w:rPr>
            </w:pPr>
          </w:p>
        </w:tc>
      </w:tr>
      <w:tr w:rsidR="00D37C9D" w:rsidRPr="009B380B" w14:paraId="31CF214F" w14:textId="77777777" w:rsidTr="007532F8">
        <w:tc>
          <w:tcPr>
            <w:tcW w:w="976" w:type="dxa"/>
            <w:tcBorders>
              <w:top w:val="nil"/>
              <w:bottom w:val="nil"/>
              <w:right w:val="dotted" w:sz="4" w:space="0" w:color="000000"/>
            </w:tcBorders>
            <w:shd w:val="clear" w:color="auto" w:fill="D9D9D9"/>
          </w:tcPr>
          <w:p w14:paraId="4375E41B"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11</w:t>
            </w:r>
          </w:p>
        </w:tc>
        <w:tc>
          <w:tcPr>
            <w:tcW w:w="2092" w:type="dxa"/>
            <w:tcBorders>
              <w:top w:val="dotted" w:sz="4" w:space="0" w:color="000000"/>
              <w:left w:val="dotted" w:sz="4" w:space="0" w:color="000000"/>
              <w:bottom w:val="dotted" w:sz="4" w:space="0" w:color="000000"/>
              <w:right w:val="dotted" w:sz="4" w:space="0" w:color="000000"/>
            </w:tcBorders>
          </w:tcPr>
          <w:p w14:paraId="1CBCB2C2" w14:textId="77777777" w:rsidR="00D37C9D" w:rsidRPr="009B380B" w:rsidRDefault="00D37C9D" w:rsidP="00D37C9D">
            <w:pPr>
              <w:rPr>
                <w:rFonts w:asciiTheme="minorHAnsi" w:hAnsiTheme="minorHAnsi" w:cstheme="minorHAnsi"/>
                <w:sz w:val="18"/>
                <w:szCs w:val="18"/>
              </w:rPr>
            </w:pPr>
          </w:p>
        </w:tc>
        <w:tc>
          <w:tcPr>
            <w:tcW w:w="1236" w:type="dxa"/>
            <w:tcBorders>
              <w:top w:val="dotted" w:sz="4" w:space="0" w:color="000000"/>
              <w:left w:val="dotted" w:sz="4" w:space="0" w:color="000000"/>
              <w:bottom w:val="dotted" w:sz="4" w:space="0" w:color="000000"/>
              <w:right w:val="dotted" w:sz="4" w:space="0" w:color="000000"/>
            </w:tcBorders>
          </w:tcPr>
          <w:p w14:paraId="0E2272E1" w14:textId="77777777" w:rsidR="00D37C9D" w:rsidRPr="009B380B" w:rsidRDefault="00D37C9D" w:rsidP="00D37C9D">
            <w:pPr>
              <w:rPr>
                <w:rFonts w:asciiTheme="minorHAnsi" w:hAnsiTheme="minorHAnsi" w:cstheme="minorHAnsi"/>
                <w:sz w:val="18"/>
                <w:szCs w:val="18"/>
              </w:rPr>
            </w:pPr>
          </w:p>
        </w:tc>
        <w:tc>
          <w:tcPr>
            <w:tcW w:w="1286" w:type="dxa"/>
            <w:tcBorders>
              <w:top w:val="dotted" w:sz="4" w:space="0" w:color="000000"/>
              <w:left w:val="dotted" w:sz="4" w:space="0" w:color="000000"/>
              <w:bottom w:val="dotted" w:sz="4" w:space="0" w:color="000000"/>
              <w:right w:val="dotted" w:sz="4" w:space="0" w:color="000000"/>
            </w:tcBorders>
          </w:tcPr>
          <w:p w14:paraId="5A9DD044" w14:textId="77777777" w:rsidR="00D37C9D" w:rsidRPr="009B380B" w:rsidRDefault="00D37C9D" w:rsidP="00D37C9D">
            <w:pPr>
              <w:rPr>
                <w:rFonts w:asciiTheme="minorHAnsi" w:hAnsiTheme="minorHAnsi" w:cstheme="minorHAnsi"/>
                <w:sz w:val="18"/>
                <w:szCs w:val="18"/>
              </w:rPr>
            </w:pPr>
          </w:p>
        </w:tc>
        <w:tc>
          <w:tcPr>
            <w:tcW w:w="1106" w:type="dxa"/>
            <w:tcBorders>
              <w:top w:val="dotted" w:sz="4" w:space="0" w:color="000000"/>
              <w:left w:val="dotted" w:sz="4" w:space="0" w:color="000000"/>
              <w:bottom w:val="dotted" w:sz="4" w:space="0" w:color="000000"/>
              <w:right w:val="dotted" w:sz="4" w:space="0" w:color="000000"/>
            </w:tcBorders>
          </w:tcPr>
          <w:p w14:paraId="734BB92F" w14:textId="77777777" w:rsidR="00D37C9D" w:rsidRPr="009B380B" w:rsidRDefault="00D37C9D" w:rsidP="00D37C9D">
            <w:pPr>
              <w:rPr>
                <w:rFonts w:asciiTheme="minorHAnsi" w:hAnsiTheme="minorHAnsi" w:cstheme="minorHAnsi"/>
                <w:sz w:val="18"/>
                <w:szCs w:val="18"/>
              </w:rPr>
            </w:pPr>
          </w:p>
        </w:tc>
        <w:tc>
          <w:tcPr>
            <w:tcW w:w="1422" w:type="dxa"/>
            <w:tcBorders>
              <w:top w:val="dotted" w:sz="4" w:space="0" w:color="000000"/>
              <w:left w:val="dotted" w:sz="4" w:space="0" w:color="000000"/>
              <w:bottom w:val="dotted" w:sz="4" w:space="0" w:color="000000"/>
              <w:right w:val="dotted" w:sz="4" w:space="0" w:color="000000"/>
            </w:tcBorders>
          </w:tcPr>
          <w:p w14:paraId="3B0C4346" w14:textId="77777777" w:rsidR="00D37C9D" w:rsidRPr="009B380B" w:rsidRDefault="00D37C9D" w:rsidP="00D37C9D">
            <w:pPr>
              <w:rPr>
                <w:rFonts w:asciiTheme="minorHAnsi" w:hAnsiTheme="minorHAnsi" w:cstheme="minorHAnsi"/>
                <w:sz w:val="18"/>
                <w:szCs w:val="18"/>
              </w:rPr>
            </w:pPr>
          </w:p>
        </w:tc>
        <w:tc>
          <w:tcPr>
            <w:tcW w:w="1080" w:type="dxa"/>
            <w:tcBorders>
              <w:top w:val="dotted" w:sz="4" w:space="0" w:color="000000"/>
              <w:left w:val="dotted" w:sz="4" w:space="0" w:color="000000"/>
              <w:bottom w:val="dotted" w:sz="4" w:space="0" w:color="000000"/>
              <w:right w:val="dotted" w:sz="4" w:space="0" w:color="000000"/>
            </w:tcBorders>
          </w:tcPr>
          <w:p w14:paraId="607DB05D"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6</w:t>
            </w:r>
          </w:p>
        </w:tc>
        <w:tc>
          <w:tcPr>
            <w:tcW w:w="1066" w:type="dxa"/>
            <w:tcBorders>
              <w:top w:val="dotted" w:sz="4" w:space="0" w:color="000000"/>
              <w:left w:val="dotted" w:sz="4" w:space="0" w:color="000000"/>
              <w:bottom w:val="dotted" w:sz="4" w:space="0" w:color="000000"/>
              <w:right w:val="dotted" w:sz="4" w:space="0" w:color="000000"/>
            </w:tcBorders>
          </w:tcPr>
          <w:p w14:paraId="50E3DB1E" w14:textId="77777777" w:rsidR="00D37C9D" w:rsidRPr="009B380B" w:rsidRDefault="00D37C9D" w:rsidP="00D37C9D">
            <w:pPr>
              <w:rPr>
                <w:rFonts w:asciiTheme="minorHAnsi" w:hAnsiTheme="minorHAnsi" w:cstheme="minorHAnsi"/>
                <w:sz w:val="18"/>
                <w:szCs w:val="18"/>
              </w:rPr>
            </w:pPr>
          </w:p>
        </w:tc>
        <w:tc>
          <w:tcPr>
            <w:tcW w:w="1236" w:type="dxa"/>
            <w:tcBorders>
              <w:top w:val="dotted" w:sz="4" w:space="0" w:color="000000"/>
              <w:left w:val="dotted" w:sz="4" w:space="0" w:color="000000"/>
              <w:bottom w:val="dotted" w:sz="4" w:space="0" w:color="000000"/>
              <w:right w:val="dotted" w:sz="4" w:space="0" w:color="000000"/>
            </w:tcBorders>
          </w:tcPr>
          <w:p w14:paraId="5059E6FD" w14:textId="77777777" w:rsidR="00D37C9D" w:rsidRPr="009B380B" w:rsidRDefault="00D37C9D" w:rsidP="00D37C9D">
            <w:pPr>
              <w:rPr>
                <w:rFonts w:asciiTheme="minorHAnsi" w:hAnsiTheme="minorHAnsi" w:cstheme="minorHAnsi"/>
                <w:sz w:val="18"/>
                <w:szCs w:val="18"/>
              </w:rPr>
            </w:pPr>
          </w:p>
        </w:tc>
        <w:tc>
          <w:tcPr>
            <w:tcW w:w="1211" w:type="dxa"/>
            <w:tcBorders>
              <w:top w:val="dotted" w:sz="4" w:space="0" w:color="000000"/>
              <w:left w:val="dotted" w:sz="4" w:space="0" w:color="000000"/>
              <w:bottom w:val="dotted" w:sz="4" w:space="0" w:color="000000"/>
              <w:right w:val="dotted" w:sz="4" w:space="0" w:color="000000"/>
            </w:tcBorders>
          </w:tcPr>
          <w:p w14:paraId="23FF50A1" w14:textId="77777777" w:rsidR="00D37C9D" w:rsidRPr="009B380B" w:rsidRDefault="00D37C9D" w:rsidP="00D37C9D">
            <w:pPr>
              <w:rPr>
                <w:rFonts w:asciiTheme="minorHAnsi" w:hAnsiTheme="minorHAnsi" w:cstheme="minorHAnsi"/>
                <w:sz w:val="18"/>
                <w:szCs w:val="18"/>
              </w:rPr>
            </w:pPr>
          </w:p>
        </w:tc>
        <w:tc>
          <w:tcPr>
            <w:tcW w:w="1366" w:type="dxa"/>
            <w:tcBorders>
              <w:top w:val="dotted" w:sz="4" w:space="0" w:color="000000"/>
              <w:left w:val="dotted" w:sz="4" w:space="0" w:color="000000"/>
              <w:bottom w:val="dotted" w:sz="4" w:space="0" w:color="000000"/>
              <w:right w:val="dotted" w:sz="4" w:space="0" w:color="000000"/>
            </w:tcBorders>
          </w:tcPr>
          <w:p w14:paraId="14C4E65D" w14:textId="77777777" w:rsidR="00D37C9D" w:rsidRPr="009B380B" w:rsidRDefault="00D37C9D" w:rsidP="00D37C9D">
            <w:pPr>
              <w:rPr>
                <w:rFonts w:asciiTheme="minorHAnsi" w:hAnsiTheme="minorHAnsi" w:cstheme="minorHAnsi"/>
                <w:sz w:val="18"/>
                <w:szCs w:val="18"/>
              </w:rPr>
            </w:pPr>
          </w:p>
        </w:tc>
        <w:tc>
          <w:tcPr>
            <w:tcW w:w="796" w:type="dxa"/>
            <w:tcBorders>
              <w:top w:val="dotted" w:sz="4" w:space="0" w:color="000000"/>
              <w:left w:val="dotted" w:sz="4" w:space="0" w:color="000000"/>
              <w:bottom w:val="dotted" w:sz="4" w:space="0" w:color="000000"/>
            </w:tcBorders>
          </w:tcPr>
          <w:p w14:paraId="60C64843" w14:textId="77777777" w:rsidR="00D37C9D" w:rsidRPr="009B380B" w:rsidRDefault="00D37C9D" w:rsidP="00D37C9D">
            <w:pPr>
              <w:rPr>
                <w:rFonts w:asciiTheme="minorHAnsi" w:hAnsiTheme="minorHAnsi" w:cstheme="minorHAnsi"/>
                <w:sz w:val="18"/>
                <w:szCs w:val="18"/>
              </w:rPr>
            </w:pPr>
          </w:p>
        </w:tc>
      </w:tr>
      <w:tr w:rsidR="00D37C9D" w:rsidRPr="009B380B" w14:paraId="4A2E26F7" w14:textId="77777777" w:rsidTr="007532F8">
        <w:tc>
          <w:tcPr>
            <w:tcW w:w="976" w:type="dxa"/>
            <w:tcBorders>
              <w:top w:val="nil"/>
              <w:bottom w:val="nil"/>
              <w:right w:val="dotted" w:sz="4" w:space="0" w:color="000000"/>
            </w:tcBorders>
            <w:shd w:val="clear" w:color="auto" w:fill="D9D9D9"/>
          </w:tcPr>
          <w:p w14:paraId="723DADE9"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12</w:t>
            </w:r>
          </w:p>
        </w:tc>
        <w:tc>
          <w:tcPr>
            <w:tcW w:w="2092" w:type="dxa"/>
            <w:tcBorders>
              <w:top w:val="dotted" w:sz="4" w:space="0" w:color="000000"/>
              <w:left w:val="dotted" w:sz="4" w:space="0" w:color="000000"/>
              <w:bottom w:val="dotted" w:sz="4" w:space="0" w:color="000000"/>
              <w:right w:val="dotted" w:sz="4" w:space="0" w:color="000000"/>
            </w:tcBorders>
          </w:tcPr>
          <w:p w14:paraId="4345B828" w14:textId="77777777" w:rsidR="00D37C9D" w:rsidRPr="009B380B" w:rsidRDefault="00D37C9D" w:rsidP="00D37C9D">
            <w:pPr>
              <w:rPr>
                <w:rFonts w:asciiTheme="minorHAnsi" w:hAnsiTheme="minorHAnsi" w:cstheme="minorHAnsi"/>
                <w:sz w:val="18"/>
                <w:szCs w:val="18"/>
              </w:rPr>
            </w:pPr>
          </w:p>
        </w:tc>
        <w:tc>
          <w:tcPr>
            <w:tcW w:w="1236" w:type="dxa"/>
            <w:tcBorders>
              <w:top w:val="dotted" w:sz="4" w:space="0" w:color="000000"/>
              <w:left w:val="dotted" w:sz="4" w:space="0" w:color="000000"/>
              <w:bottom w:val="dotted" w:sz="4" w:space="0" w:color="000000"/>
              <w:right w:val="dotted" w:sz="4" w:space="0" w:color="000000"/>
            </w:tcBorders>
          </w:tcPr>
          <w:p w14:paraId="64B6C1C0" w14:textId="77777777" w:rsidR="00D37C9D" w:rsidRPr="009B380B" w:rsidRDefault="00D37C9D" w:rsidP="00D37C9D">
            <w:pPr>
              <w:rPr>
                <w:rFonts w:asciiTheme="minorHAnsi" w:hAnsiTheme="minorHAnsi" w:cstheme="minorHAnsi"/>
                <w:sz w:val="18"/>
                <w:szCs w:val="18"/>
              </w:rPr>
            </w:pPr>
          </w:p>
        </w:tc>
        <w:tc>
          <w:tcPr>
            <w:tcW w:w="1286" w:type="dxa"/>
            <w:tcBorders>
              <w:top w:val="dotted" w:sz="4" w:space="0" w:color="000000"/>
              <w:left w:val="dotted" w:sz="4" w:space="0" w:color="000000"/>
              <w:bottom w:val="dotted" w:sz="4" w:space="0" w:color="000000"/>
              <w:right w:val="dotted" w:sz="4" w:space="0" w:color="000000"/>
            </w:tcBorders>
          </w:tcPr>
          <w:p w14:paraId="5233E02E" w14:textId="77777777" w:rsidR="00D37C9D" w:rsidRPr="009B380B" w:rsidRDefault="00D37C9D" w:rsidP="00D37C9D">
            <w:pPr>
              <w:rPr>
                <w:rFonts w:asciiTheme="minorHAnsi" w:hAnsiTheme="minorHAnsi" w:cstheme="minorHAnsi"/>
                <w:sz w:val="18"/>
                <w:szCs w:val="18"/>
              </w:rPr>
            </w:pPr>
          </w:p>
        </w:tc>
        <w:tc>
          <w:tcPr>
            <w:tcW w:w="1106" w:type="dxa"/>
            <w:tcBorders>
              <w:top w:val="dotted" w:sz="4" w:space="0" w:color="000000"/>
              <w:left w:val="dotted" w:sz="4" w:space="0" w:color="000000"/>
              <w:bottom w:val="dotted" w:sz="4" w:space="0" w:color="000000"/>
              <w:right w:val="dotted" w:sz="4" w:space="0" w:color="000000"/>
            </w:tcBorders>
          </w:tcPr>
          <w:p w14:paraId="2B2C2119" w14:textId="77777777" w:rsidR="00D37C9D" w:rsidRPr="009B380B" w:rsidRDefault="00D37C9D" w:rsidP="00D37C9D">
            <w:pPr>
              <w:rPr>
                <w:rFonts w:asciiTheme="minorHAnsi" w:hAnsiTheme="minorHAnsi" w:cstheme="minorHAnsi"/>
                <w:sz w:val="18"/>
                <w:szCs w:val="18"/>
              </w:rPr>
            </w:pPr>
          </w:p>
        </w:tc>
        <w:tc>
          <w:tcPr>
            <w:tcW w:w="1422" w:type="dxa"/>
            <w:tcBorders>
              <w:top w:val="dotted" w:sz="4" w:space="0" w:color="000000"/>
              <w:left w:val="dotted" w:sz="4" w:space="0" w:color="000000"/>
              <w:bottom w:val="dotted" w:sz="4" w:space="0" w:color="000000"/>
              <w:right w:val="dotted" w:sz="4" w:space="0" w:color="000000"/>
            </w:tcBorders>
          </w:tcPr>
          <w:p w14:paraId="56FE947F" w14:textId="77777777" w:rsidR="00D37C9D" w:rsidRPr="009B380B" w:rsidRDefault="00D37C9D" w:rsidP="00D37C9D">
            <w:pPr>
              <w:rPr>
                <w:rFonts w:asciiTheme="minorHAnsi" w:hAnsiTheme="minorHAnsi" w:cstheme="minorHAnsi"/>
                <w:sz w:val="18"/>
                <w:szCs w:val="18"/>
              </w:rPr>
            </w:pPr>
          </w:p>
        </w:tc>
        <w:tc>
          <w:tcPr>
            <w:tcW w:w="1080" w:type="dxa"/>
            <w:tcBorders>
              <w:top w:val="dotted" w:sz="4" w:space="0" w:color="000000"/>
              <w:left w:val="dotted" w:sz="4" w:space="0" w:color="000000"/>
              <w:bottom w:val="dotted" w:sz="4" w:space="0" w:color="000000"/>
              <w:right w:val="dotted" w:sz="4" w:space="0" w:color="000000"/>
            </w:tcBorders>
          </w:tcPr>
          <w:p w14:paraId="7F93B2DC"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6</w:t>
            </w:r>
          </w:p>
        </w:tc>
        <w:tc>
          <w:tcPr>
            <w:tcW w:w="1066" w:type="dxa"/>
            <w:tcBorders>
              <w:top w:val="dotted" w:sz="4" w:space="0" w:color="000000"/>
              <w:left w:val="dotted" w:sz="4" w:space="0" w:color="000000"/>
              <w:bottom w:val="dotted" w:sz="4" w:space="0" w:color="000000"/>
              <w:right w:val="dotted" w:sz="4" w:space="0" w:color="000000"/>
            </w:tcBorders>
          </w:tcPr>
          <w:p w14:paraId="6041A33F" w14:textId="77777777" w:rsidR="00D37C9D" w:rsidRPr="009B380B" w:rsidRDefault="00D37C9D" w:rsidP="00D37C9D">
            <w:pPr>
              <w:rPr>
                <w:rFonts w:asciiTheme="minorHAnsi" w:hAnsiTheme="minorHAnsi" w:cstheme="minorHAnsi"/>
                <w:sz w:val="18"/>
                <w:szCs w:val="18"/>
              </w:rPr>
            </w:pPr>
          </w:p>
        </w:tc>
        <w:tc>
          <w:tcPr>
            <w:tcW w:w="1236" w:type="dxa"/>
            <w:tcBorders>
              <w:top w:val="dotted" w:sz="4" w:space="0" w:color="000000"/>
              <w:left w:val="dotted" w:sz="4" w:space="0" w:color="000000"/>
              <w:bottom w:val="dotted" w:sz="4" w:space="0" w:color="000000"/>
              <w:right w:val="dotted" w:sz="4" w:space="0" w:color="000000"/>
            </w:tcBorders>
          </w:tcPr>
          <w:p w14:paraId="51209582" w14:textId="77777777" w:rsidR="00D37C9D" w:rsidRPr="009B380B" w:rsidRDefault="00D37C9D" w:rsidP="00D37C9D">
            <w:pPr>
              <w:rPr>
                <w:rFonts w:asciiTheme="minorHAnsi" w:hAnsiTheme="minorHAnsi" w:cstheme="minorHAnsi"/>
                <w:sz w:val="18"/>
                <w:szCs w:val="18"/>
              </w:rPr>
            </w:pPr>
          </w:p>
        </w:tc>
        <w:tc>
          <w:tcPr>
            <w:tcW w:w="1211" w:type="dxa"/>
            <w:tcBorders>
              <w:top w:val="dotted" w:sz="4" w:space="0" w:color="000000"/>
              <w:left w:val="dotted" w:sz="4" w:space="0" w:color="000000"/>
              <w:bottom w:val="dotted" w:sz="4" w:space="0" w:color="000000"/>
              <w:right w:val="dotted" w:sz="4" w:space="0" w:color="000000"/>
            </w:tcBorders>
          </w:tcPr>
          <w:p w14:paraId="6A146C19" w14:textId="77777777" w:rsidR="00D37C9D" w:rsidRPr="009B380B" w:rsidRDefault="00D37C9D" w:rsidP="00D37C9D">
            <w:pPr>
              <w:rPr>
                <w:rFonts w:asciiTheme="minorHAnsi" w:hAnsiTheme="minorHAnsi" w:cstheme="minorHAnsi"/>
                <w:sz w:val="18"/>
                <w:szCs w:val="18"/>
              </w:rPr>
            </w:pPr>
          </w:p>
        </w:tc>
        <w:tc>
          <w:tcPr>
            <w:tcW w:w="1366" w:type="dxa"/>
            <w:tcBorders>
              <w:top w:val="dotted" w:sz="4" w:space="0" w:color="000000"/>
              <w:left w:val="dotted" w:sz="4" w:space="0" w:color="000000"/>
              <w:bottom w:val="dotted" w:sz="4" w:space="0" w:color="000000"/>
              <w:right w:val="dotted" w:sz="4" w:space="0" w:color="000000"/>
            </w:tcBorders>
          </w:tcPr>
          <w:p w14:paraId="2C83ED0D" w14:textId="77777777" w:rsidR="00D37C9D" w:rsidRPr="009B380B" w:rsidRDefault="00D37C9D" w:rsidP="00D37C9D">
            <w:pPr>
              <w:rPr>
                <w:rFonts w:asciiTheme="minorHAnsi" w:hAnsiTheme="minorHAnsi" w:cstheme="minorHAnsi"/>
                <w:sz w:val="18"/>
                <w:szCs w:val="18"/>
              </w:rPr>
            </w:pPr>
          </w:p>
        </w:tc>
        <w:tc>
          <w:tcPr>
            <w:tcW w:w="796" w:type="dxa"/>
            <w:tcBorders>
              <w:top w:val="dotted" w:sz="4" w:space="0" w:color="000000"/>
              <w:left w:val="dotted" w:sz="4" w:space="0" w:color="000000"/>
              <w:bottom w:val="dotted" w:sz="4" w:space="0" w:color="000000"/>
            </w:tcBorders>
          </w:tcPr>
          <w:p w14:paraId="5C29C9C3" w14:textId="77777777" w:rsidR="00D37C9D" w:rsidRPr="009B380B" w:rsidRDefault="00D37C9D" w:rsidP="00D37C9D">
            <w:pPr>
              <w:rPr>
                <w:rFonts w:asciiTheme="minorHAnsi" w:hAnsiTheme="minorHAnsi" w:cstheme="minorHAnsi"/>
                <w:sz w:val="18"/>
                <w:szCs w:val="18"/>
              </w:rPr>
            </w:pPr>
          </w:p>
        </w:tc>
      </w:tr>
      <w:tr w:rsidR="00D37C9D" w:rsidRPr="009B380B" w14:paraId="69D273FB" w14:textId="77777777" w:rsidTr="007532F8">
        <w:tc>
          <w:tcPr>
            <w:tcW w:w="976" w:type="dxa"/>
            <w:tcBorders>
              <w:top w:val="nil"/>
              <w:bottom w:val="nil"/>
              <w:right w:val="dotted" w:sz="4" w:space="0" w:color="000000"/>
            </w:tcBorders>
            <w:shd w:val="clear" w:color="auto" w:fill="D9D9D9"/>
          </w:tcPr>
          <w:p w14:paraId="6799A580"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13</w:t>
            </w:r>
          </w:p>
        </w:tc>
        <w:tc>
          <w:tcPr>
            <w:tcW w:w="2092" w:type="dxa"/>
            <w:tcBorders>
              <w:top w:val="dotted" w:sz="4" w:space="0" w:color="000000"/>
              <w:left w:val="dotted" w:sz="4" w:space="0" w:color="000000"/>
              <w:bottom w:val="dotted" w:sz="4" w:space="0" w:color="000000"/>
              <w:right w:val="dotted" w:sz="4" w:space="0" w:color="000000"/>
            </w:tcBorders>
          </w:tcPr>
          <w:p w14:paraId="0C6EFC31" w14:textId="77777777" w:rsidR="00D37C9D" w:rsidRPr="009B380B" w:rsidRDefault="00D37C9D" w:rsidP="00D37C9D">
            <w:pPr>
              <w:rPr>
                <w:rFonts w:asciiTheme="minorHAnsi" w:hAnsiTheme="minorHAnsi" w:cstheme="minorHAnsi"/>
                <w:sz w:val="18"/>
                <w:szCs w:val="18"/>
              </w:rPr>
            </w:pPr>
          </w:p>
        </w:tc>
        <w:tc>
          <w:tcPr>
            <w:tcW w:w="1236" w:type="dxa"/>
            <w:tcBorders>
              <w:top w:val="dotted" w:sz="4" w:space="0" w:color="000000"/>
              <w:left w:val="dotted" w:sz="4" w:space="0" w:color="000000"/>
              <w:bottom w:val="dotted" w:sz="4" w:space="0" w:color="000000"/>
              <w:right w:val="dotted" w:sz="4" w:space="0" w:color="000000"/>
            </w:tcBorders>
          </w:tcPr>
          <w:p w14:paraId="18CD8B5E" w14:textId="77777777" w:rsidR="00D37C9D" w:rsidRPr="009B380B" w:rsidRDefault="00D37C9D" w:rsidP="00D37C9D">
            <w:pPr>
              <w:rPr>
                <w:rFonts w:asciiTheme="minorHAnsi" w:hAnsiTheme="minorHAnsi" w:cstheme="minorHAnsi"/>
                <w:sz w:val="18"/>
                <w:szCs w:val="18"/>
              </w:rPr>
            </w:pPr>
          </w:p>
        </w:tc>
        <w:tc>
          <w:tcPr>
            <w:tcW w:w="1286" w:type="dxa"/>
            <w:tcBorders>
              <w:top w:val="dotted" w:sz="4" w:space="0" w:color="000000"/>
              <w:left w:val="dotted" w:sz="4" w:space="0" w:color="000000"/>
              <w:bottom w:val="dotted" w:sz="4" w:space="0" w:color="000000"/>
              <w:right w:val="dotted" w:sz="4" w:space="0" w:color="000000"/>
            </w:tcBorders>
          </w:tcPr>
          <w:p w14:paraId="20684508" w14:textId="77777777" w:rsidR="00D37C9D" w:rsidRPr="009B380B" w:rsidRDefault="00D37C9D" w:rsidP="00D37C9D">
            <w:pPr>
              <w:rPr>
                <w:rFonts w:asciiTheme="minorHAnsi" w:hAnsiTheme="minorHAnsi" w:cstheme="minorHAnsi"/>
                <w:sz w:val="18"/>
                <w:szCs w:val="18"/>
              </w:rPr>
            </w:pPr>
          </w:p>
        </w:tc>
        <w:tc>
          <w:tcPr>
            <w:tcW w:w="1106" w:type="dxa"/>
            <w:tcBorders>
              <w:top w:val="dotted" w:sz="4" w:space="0" w:color="000000"/>
              <w:left w:val="dotted" w:sz="4" w:space="0" w:color="000000"/>
              <w:bottom w:val="dotted" w:sz="4" w:space="0" w:color="000000"/>
              <w:right w:val="dotted" w:sz="4" w:space="0" w:color="000000"/>
            </w:tcBorders>
          </w:tcPr>
          <w:p w14:paraId="5B2CFA01" w14:textId="77777777" w:rsidR="00D37C9D" w:rsidRPr="009B380B" w:rsidRDefault="00D37C9D" w:rsidP="00D37C9D">
            <w:pPr>
              <w:rPr>
                <w:rFonts w:asciiTheme="minorHAnsi" w:hAnsiTheme="minorHAnsi" w:cstheme="minorHAnsi"/>
                <w:sz w:val="18"/>
                <w:szCs w:val="18"/>
              </w:rPr>
            </w:pPr>
          </w:p>
        </w:tc>
        <w:tc>
          <w:tcPr>
            <w:tcW w:w="1422" w:type="dxa"/>
            <w:tcBorders>
              <w:top w:val="dotted" w:sz="4" w:space="0" w:color="000000"/>
              <w:left w:val="dotted" w:sz="4" w:space="0" w:color="000000"/>
              <w:bottom w:val="dotted" w:sz="4" w:space="0" w:color="000000"/>
              <w:right w:val="dotted" w:sz="4" w:space="0" w:color="000000"/>
            </w:tcBorders>
          </w:tcPr>
          <w:p w14:paraId="677FD7BF" w14:textId="77777777" w:rsidR="00D37C9D" w:rsidRPr="009B380B" w:rsidRDefault="00D37C9D" w:rsidP="00D37C9D">
            <w:pPr>
              <w:rPr>
                <w:rFonts w:asciiTheme="minorHAnsi" w:hAnsiTheme="minorHAnsi" w:cstheme="minorHAnsi"/>
                <w:sz w:val="18"/>
                <w:szCs w:val="18"/>
              </w:rPr>
            </w:pPr>
          </w:p>
        </w:tc>
        <w:tc>
          <w:tcPr>
            <w:tcW w:w="1080" w:type="dxa"/>
            <w:tcBorders>
              <w:top w:val="dotted" w:sz="4" w:space="0" w:color="000000"/>
              <w:left w:val="dotted" w:sz="4" w:space="0" w:color="000000"/>
              <w:bottom w:val="dotted" w:sz="4" w:space="0" w:color="000000"/>
              <w:right w:val="dotted" w:sz="4" w:space="0" w:color="000000"/>
            </w:tcBorders>
          </w:tcPr>
          <w:p w14:paraId="2E849CFE"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6</w:t>
            </w:r>
          </w:p>
        </w:tc>
        <w:tc>
          <w:tcPr>
            <w:tcW w:w="1066" w:type="dxa"/>
            <w:tcBorders>
              <w:top w:val="dotted" w:sz="4" w:space="0" w:color="000000"/>
              <w:left w:val="dotted" w:sz="4" w:space="0" w:color="000000"/>
              <w:bottom w:val="dotted" w:sz="4" w:space="0" w:color="000000"/>
              <w:right w:val="dotted" w:sz="4" w:space="0" w:color="000000"/>
            </w:tcBorders>
          </w:tcPr>
          <w:p w14:paraId="3087979D" w14:textId="77777777" w:rsidR="00D37C9D" w:rsidRPr="009B380B" w:rsidRDefault="00D37C9D" w:rsidP="00D37C9D">
            <w:pPr>
              <w:rPr>
                <w:rFonts w:asciiTheme="minorHAnsi" w:hAnsiTheme="minorHAnsi" w:cstheme="minorHAnsi"/>
                <w:sz w:val="18"/>
                <w:szCs w:val="18"/>
              </w:rPr>
            </w:pPr>
          </w:p>
        </w:tc>
        <w:tc>
          <w:tcPr>
            <w:tcW w:w="1236" w:type="dxa"/>
            <w:tcBorders>
              <w:top w:val="dotted" w:sz="4" w:space="0" w:color="000000"/>
              <w:left w:val="dotted" w:sz="4" w:space="0" w:color="000000"/>
              <w:bottom w:val="dotted" w:sz="4" w:space="0" w:color="000000"/>
              <w:right w:val="dotted" w:sz="4" w:space="0" w:color="000000"/>
            </w:tcBorders>
          </w:tcPr>
          <w:p w14:paraId="5CD0259E" w14:textId="77777777" w:rsidR="00D37C9D" w:rsidRPr="009B380B" w:rsidRDefault="00D37C9D" w:rsidP="00D37C9D">
            <w:pPr>
              <w:rPr>
                <w:rFonts w:asciiTheme="minorHAnsi" w:hAnsiTheme="minorHAnsi" w:cstheme="minorHAnsi"/>
                <w:sz w:val="18"/>
                <w:szCs w:val="18"/>
              </w:rPr>
            </w:pPr>
          </w:p>
        </w:tc>
        <w:tc>
          <w:tcPr>
            <w:tcW w:w="1211" w:type="dxa"/>
            <w:tcBorders>
              <w:top w:val="dotted" w:sz="4" w:space="0" w:color="000000"/>
              <w:left w:val="dotted" w:sz="4" w:space="0" w:color="000000"/>
              <w:bottom w:val="dotted" w:sz="4" w:space="0" w:color="000000"/>
              <w:right w:val="dotted" w:sz="4" w:space="0" w:color="000000"/>
            </w:tcBorders>
          </w:tcPr>
          <w:p w14:paraId="38401875" w14:textId="77777777" w:rsidR="00D37C9D" w:rsidRPr="009B380B" w:rsidRDefault="00D37C9D" w:rsidP="00D37C9D">
            <w:pPr>
              <w:rPr>
                <w:rFonts w:asciiTheme="minorHAnsi" w:hAnsiTheme="minorHAnsi" w:cstheme="minorHAnsi"/>
                <w:sz w:val="18"/>
                <w:szCs w:val="18"/>
              </w:rPr>
            </w:pPr>
          </w:p>
        </w:tc>
        <w:tc>
          <w:tcPr>
            <w:tcW w:w="1366" w:type="dxa"/>
            <w:tcBorders>
              <w:top w:val="dotted" w:sz="4" w:space="0" w:color="000000"/>
              <w:left w:val="dotted" w:sz="4" w:space="0" w:color="000000"/>
              <w:bottom w:val="dotted" w:sz="4" w:space="0" w:color="000000"/>
              <w:right w:val="dotted" w:sz="4" w:space="0" w:color="000000"/>
            </w:tcBorders>
          </w:tcPr>
          <w:p w14:paraId="0DF7163A" w14:textId="77777777" w:rsidR="00D37C9D" w:rsidRPr="009B380B" w:rsidRDefault="00D37C9D" w:rsidP="00D37C9D">
            <w:pPr>
              <w:rPr>
                <w:rFonts w:asciiTheme="minorHAnsi" w:hAnsiTheme="minorHAnsi" w:cstheme="minorHAnsi"/>
                <w:sz w:val="18"/>
                <w:szCs w:val="18"/>
              </w:rPr>
            </w:pPr>
          </w:p>
        </w:tc>
        <w:tc>
          <w:tcPr>
            <w:tcW w:w="796" w:type="dxa"/>
            <w:tcBorders>
              <w:top w:val="dotted" w:sz="4" w:space="0" w:color="000000"/>
              <w:left w:val="dotted" w:sz="4" w:space="0" w:color="000000"/>
              <w:bottom w:val="dotted" w:sz="4" w:space="0" w:color="000000"/>
            </w:tcBorders>
          </w:tcPr>
          <w:p w14:paraId="5B1C5AC1" w14:textId="77777777" w:rsidR="00D37C9D" w:rsidRPr="009B380B" w:rsidRDefault="00D37C9D" w:rsidP="00D37C9D">
            <w:pPr>
              <w:rPr>
                <w:rFonts w:asciiTheme="minorHAnsi" w:hAnsiTheme="minorHAnsi" w:cstheme="minorHAnsi"/>
                <w:sz w:val="18"/>
                <w:szCs w:val="18"/>
              </w:rPr>
            </w:pPr>
          </w:p>
        </w:tc>
      </w:tr>
      <w:tr w:rsidR="00D37C9D" w:rsidRPr="009B380B" w14:paraId="5C376649" w14:textId="77777777" w:rsidTr="007532F8">
        <w:tc>
          <w:tcPr>
            <w:tcW w:w="976" w:type="dxa"/>
            <w:tcBorders>
              <w:top w:val="nil"/>
              <w:bottom w:val="nil"/>
              <w:right w:val="dotted" w:sz="4" w:space="0" w:color="000000"/>
            </w:tcBorders>
            <w:shd w:val="clear" w:color="auto" w:fill="D9D9D9"/>
          </w:tcPr>
          <w:p w14:paraId="49B8442B"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14</w:t>
            </w:r>
          </w:p>
        </w:tc>
        <w:tc>
          <w:tcPr>
            <w:tcW w:w="2092" w:type="dxa"/>
            <w:tcBorders>
              <w:top w:val="dotted" w:sz="4" w:space="0" w:color="000000"/>
              <w:left w:val="dotted" w:sz="4" w:space="0" w:color="000000"/>
              <w:bottom w:val="dotted" w:sz="4" w:space="0" w:color="000000"/>
              <w:right w:val="dotted" w:sz="4" w:space="0" w:color="000000"/>
            </w:tcBorders>
          </w:tcPr>
          <w:p w14:paraId="3D1BF33F"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1, 2</w:t>
            </w:r>
          </w:p>
        </w:tc>
        <w:tc>
          <w:tcPr>
            <w:tcW w:w="1236" w:type="dxa"/>
            <w:tcBorders>
              <w:top w:val="dotted" w:sz="4" w:space="0" w:color="000000"/>
              <w:left w:val="dotted" w:sz="4" w:space="0" w:color="000000"/>
              <w:bottom w:val="dotted" w:sz="4" w:space="0" w:color="000000"/>
              <w:right w:val="dotted" w:sz="4" w:space="0" w:color="000000"/>
            </w:tcBorders>
          </w:tcPr>
          <w:p w14:paraId="744F989E" w14:textId="77777777" w:rsidR="00D37C9D" w:rsidRPr="009B380B" w:rsidRDefault="00D37C9D" w:rsidP="00D37C9D">
            <w:pPr>
              <w:rPr>
                <w:rFonts w:asciiTheme="minorHAnsi" w:hAnsiTheme="minorHAnsi" w:cstheme="minorHAnsi"/>
                <w:sz w:val="18"/>
                <w:szCs w:val="18"/>
              </w:rPr>
            </w:pPr>
          </w:p>
        </w:tc>
        <w:tc>
          <w:tcPr>
            <w:tcW w:w="1286" w:type="dxa"/>
            <w:tcBorders>
              <w:top w:val="dotted" w:sz="4" w:space="0" w:color="000000"/>
              <w:left w:val="dotted" w:sz="4" w:space="0" w:color="000000"/>
              <w:bottom w:val="dotted" w:sz="4" w:space="0" w:color="000000"/>
              <w:right w:val="dotted" w:sz="4" w:space="0" w:color="000000"/>
            </w:tcBorders>
          </w:tcPr>
          <w:p w14:paraId="2C9ED258" w14:textId="77777777" w:rsidR="00D37C9D" w:rsidRPr="009B380B" w:rsidRDefault="00D37C9D" w:rsidP="00D37C9D">
            <w:pPr>
              <w:rPr>
                <w:rFonts w:asciiTheme="minorHAnsi" w:hAnsiTheme="minorHAnsi" w:cstheme="minorHAnsi"/>
                <w:sz w:val="18"/>
                <w:szCs w:val="18"/>
              </w:rPr>
            </w:pPr>
          </w:p>
        </w:tc>
        <w:tc>
          <w:tcPr>
            <w:tcW w:w="1106" w:type="dxa"/>
            <w:tcBorders>
              <w:top w:val="dotted" w:sz="4" w:space="0" w:color="000000"/>
              <w:left w:val="dotted" w:sz="4" w:space="0" w:color="000000"/>
              <w:bottom w:val="dotted" w:sz="4" w:space="0" w:color="000000"/>
              <w:right w:val="dotted" w:sz="4" w:space="0" w:color="000000"/>
            </w:tcBorders>
          </w:tcPr>
          <w:p w14:paraId="63F85800"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4, 5</w:t>
            </w:r>
          </w:p>
        </w:tc>
        <w:tc>
          <w:tcPr>
            <w:tcW w:w="1422" w:type="dxa"/>
            <w:tcBorders>
              <w:top w:val="dotted" w:sz="4" w:space="0" w:color="000000"/>
              <w:left w:val="dotted" w:sz="4" w:space="0" w:color="000000"/>
              <w:bottom w:val="dotted" w:sz="4" w:space="0" w:color="000000"/>
              <w:right w:val="dotted" w:sz="4" w:space="0" w:color="000000"/>
            </w:tcBorders>
          </w:tcPr>
          <w:p w14:paraId="4954F6A1" w14:textId="77777777" w:rsidR="00D37C9D" w:rsidRPr="009B380B" w:rsidRDefault="00D37C9D" w:rsidP="00D37C9D">
            <w:pPr>
              <w:rPr>
                <w:rFonts w:asciiTheme="minorHAnsi" w:hAnsiTheme="minorHAnsi" w:cstheme="minorHAnsi"/>
                <w:sz w:val="18"/>
                <w:szCs w:val="18"/>
              </w:rPr>
            </w:pPr>
          </w:p>
        </w:tc>
        <w:tc>
          <w:tcPr>
            <w:tcW w:w="1080" w:type="dxa"/>
            <w:tcBorders>
              <w:top w:val="dotted" w:sz="4" w:space="0" w:color="000000"/>
              <w:left w:val="dotted" w:sz="4" w:space="0" w:color="000000"/>
              <w:bottom w:val="dotted" w:sz="4" w:space="0" w:color="000000"/>
              <w:right w:val="dotted" w:sz="4" w:space="0" w:color="000000"/>
            </w:tcBorders>
          </w:tcPr>
          <w:p w14:paraId="5B865747" w14:textId="77777777" w:rsidR="00D37C9D" w:rsidRPr="009B380B" w:rsidRDefault="00D37C9D" w:rsidP="00D37C9D">
            <w:pPr>
              <w:rPr>
                <w:rFonts w:asciiTheme="minorHAnsi" w:hAnsiTheme="minorHAnsi" w:cstheme="minorHAnsi"/>
                <w:sz w:val="18"/>
                <w:szCs w:val="18"/>
              </w:rPr>
            </w:pPr>
          </w:p>
        </w:tc>
        <w:tc>
          <w:tcPr>
            <w:tcW w:w="1066" w:type="dxa"/>
            <w:tcBorders>
              <w:top w:val="dotted" w:sz="4" w:space="0" w:color="000000"/>
              <w:left w:val="dotted" w:sz="4" w:space="0" w:color="000000"/>
              <w:bottom w:val="dotted" w:sz="4" w:space="0" w:color="000000"/>
              <w:right w:val="dotted" w:sz="4" w:space="0" w:color="000000"/>
            </w:tcBorders>
          </w:tcPr>
          <w:p w14:paraId="4BCF21FF" w14:textId="77777777" w:rsidR="00D37C9D" w:rsidRPr="009B380B" w:rsidRDefault="00D37C9D" w:rsidP="00D37C9D">
            <w:pPr>
              <w:rPr>
                <w:rFonts w:asciiTheme="minorHAnsi" w:hAnsiTheme="minorHAnsi" w:cstheme="minorHAnsi"/>
                <w:sz w:val="18"/>
                <w:szCs w:val="18"/>
              </w:rPr>
            </w:pPr>
          </w:p>
        </w:tc>
        <w:tc>
          <w:tcPr>
            <w:tcW w:w="1236" w:type="dxa"/>
            <w:tcBorders>
              <w:top w:val="dotted" w:sz="4" w:space="0" w:color="000000"/>
              <w:left w:val="dotted" w:sz="4" w:space="0" w:color="000000"/>
              <w:bottom w:val="dotted" w:sz="4" w:space="0" w:color="000000"/>
              <w:right w:val="dotted" w:sz="4" w:space="0" w:color="000000"/>
            </w:tcBorders>
          </w:tcPr>
          <w:p w14:paraId="6458205B" w14:textId="77777777" w:rsidR="00D37C9D" w:rsidRPr="009B380B" w:rsidRDefault="00D37C9D" w:rsidP="00D37C9D">
            <w:pPr>
              <w:rPr>
                <w:rFonts w:asciiTheme="minorHAnsi" w:hAnsiTheme="minorHAnsi" w:cstheme="minorHAnsi"/>
                <w:sz w:val="18"/>
                <w:szCs w:val="18"/>
              </w:rPr>
            </w:pPr>
          </w:p>
        </w:tc>
        <w:tc>
          <w:tcPr>
            <w:tcW w:w="1211" w:type="dxa"/>
            <w:tcBorders>
              <w:top w:val="dotted" w:sz="4" w:space="0" w:color="000000"/>
              <w:left w:val="dotted" w:sz="4" w:space="0" w:color="000000"/>
              <w:bottom w:val="dotted" w:sz="4" w:space="0" w:color="000000"/>
              <w:right w:val="dotted" w:sz="4" w:space="0" w:color="000000"/>
            </w:tcBorders>
          </w:tcPr>
          <w:p w14:paraId="23DE3267" w14:textId="77777777" w:rsidR="00D37C9D" w:rsidRPr="009B380B" w:rsidRDefault="00D37C9D" w:rsidP="00D37C9D">
            <w:pPr>
              <w:rPr>
                <w:rFonts w:asciiTheme="minorHAnsi" w:hAnsiTheme="minorHAnsi" w:cstheme="minorHAnsi"/>
                <w:sz w:val="18"/>
                <w:szCs w:val="18"/>
              </w:rPr>
            </w:pPr>
          </w:p>
        </w:tc>
        <w:tc>
          <w:tcPr>
            <w:tcW w:w="1366" w:type="dxa"/>
            <w:tcBorders>
              <w:top w:val="dotted" w:sz="4" w:space="0" w:color="000000"/>
              <w:left w:val="dotted" w:sz="4" w:space="0" w:color="000000"/>
              <w:bottom w:val="dotted" w:sz="4" w:space="0" w:color="000000"/>
              <w:right w:val="dotted" w:sz="4" w:space="0" w:color="000000"/>
            </w:tcBorders>
          </w:tcPr>
          <w:p w14:paraId="1E40701D" w14:textId="77777777" w:rsidR="00D37C9D" w:rsidRPr="009B380B" w:rsidRDefault="00D37C9D" w:rsidP="00D37C9D">
            <w:pPr>
              <w:rPr>
                <w:rFonts w:asciiTheme="minorHAnsi" w:hAnsiTheme="minorHAnsi" w:cstheme="minorHAnsi"/>
                <w:sz w:val="18"/>
                <w:szCs w:val="18"/>
              </w:rPr>
            </w:pPr>
          </w:p>
        </w:tc>
        <w:tc>
          <w:tcPr>
            <w:tcW w:w="796" w:type="dxa"/>
            <w:tcBorders>
              <w:top w:val="dotted" w:sz="4" w:space="0" w:color="000000"/>
              <w:left w:val="dotted" w:sz="4" w:space="0" w:color="000000"/>
              <w:bottom w:val="dotted" w:sz="4" w:space="0" w:color="000000"/>
            </w:tcBorders>
          </w:tcPr>
          <w:p w14:paraId="2919C215" w14:textId="77777777" w:rsidR="00D37C9D" w:rsidRPr="009B380B" w:rsidRDefault="00D37C9D" w:rsidP="00D37C9D">
            <w:pPr>
              <w:rPr>
                <w:rFonts w:asciiTheme="minorHAnsi" w:hAnsiTheme="minorHAnsi" w:cstheme="minorHAnsi"/>
                <w:sz w:val="18"/>
                <w:szCs w:val="18"/>
              </w:rPr>
            </w:pPr>
          </w:p>
        </w:tc>
      </w:tr>
      <w:tr w:rsidR="00D37C9D" w:rsidRPr="009B380B" w14:paraId="732E1E78" w14:textId="77777777" w:rsidTr="007532F8">
        <w:tc>
          <w:tcPr>
            <w:tcW w:w="976" w:type="dxa"/>
            <w:tcBorders>
              <w:top w:val="nil"/>
              <w:right w:val="dotted" w:sz="4" w:space="0" w:color="000000"/>
            </w:tcBorders>
            <w:shd w:val="clear" w:color="auto" w:fill="D9D9D9"/>
          </w:tcPr>
          <w:p w14:paraId="545BE35F"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15</w:t>
            </w:r>
          </w:p>
        </w:tc>
        <w:tc>
          <w:tcPr>
            <w:tcW w:w="2092" w:type="dxa"/>
            <w:tcBorders>
              <w:top w:val="dotted" w:sz="4" w:space="0" w:color="000000"/>
              <w:left w:val="dotted" w:sz="4" w:space="0" w:color="000000"/>
              <w:right w:val="dotted" w:sz="4" w:space="0" w:color="000000"/>
            </w:tcBorders>
          </w:tcPr>
          <w:p w14:paraId="642EA015" w14:textId="77777777" w:rsidR="00D37C9D" w:rsidRPr="009B380B" w:rsidRDefault="00D37C9D" w:rsidP="00D37C9D">
            <w:pPr>
              <w:rPr>
                <w:rFonts w:asciiTheme="minorHAnsi" w:hAnsiTheme="minorHAnsi" w:cstheme="minorHAnsi"/>
                <w:sz w:val="18"/>
                <w:szCs w:val="18"/>
              </w:rPr>
            </w:pPr>
          </w:p>
        </w:tc>
        <w:tc>
          <w:tcPr>
            <w:tcW w:w="1236" w:type="dxa"/>
            <w:tcBorders>
              <w:top w:val="dotted" w:sz="4" w:space="0" w:color="000000"/>
              <w:left w:val="dotted" w:sz="4" w:space="0" w:color="000000"/>
              <w:right w:val="dotted" w:sz="4" w:space="0" w:color="000000"/>
            </w:tcBorders>
          </w:tcPr>
          <w:p w14:paraId="6BC02709" w14:textId="77777777" w:rsidR="00D37C9D" w:rsidRPr="009B380B" w:rsidRDefault="00D37C9D" w:rsidP="00D37C9D">
            <w:pPr>
              <w:rPr>
                <w:rFonts w:asciiTheme="minorHAnsi" w:hAnsiTheme="minorHAnsi" w:cstheme="minorHAnsi"/>
                <w:sz w:val="18"/>
                <w:szCs w:val="18"/>
              </w:rPr>
            </w:pPr>
          </w:p>
        </w:tc>
        <w:tc>
          <w:tcPr>
            <w:tcW w:w="1286" w:type="dxa"/>
            <w:tcBorders>
              <w:top w:val="dotted" w:sz="4" w:space="0" w:color="000000"/>
              <w:left w:val="dotted" w:sz="4" w:space="0" w:color="000000"/>
              <w:right w:val="dotted" w:sz="4" w:space="0" w:color="000000"/>
            </w:tcBorders>
          </w:tcPr>
          <w:p w14:paraId="45A66334" w14:textId="77777777" w:rsidR="00D37C9D" w:rsidRPr="009B380B" w:rsidRDefault="00D37C9D" w:rsidP="00D37C9D">
            <w:pPr>
              <w:rPr>
                <w:rFonts w:asciiTheme="minorHAnsi" w:hAnsiTheme="minorHAnsi" w:cstheme="minorHAnsi"/>
                <w:sz w:val="18"/>
                <w:szCs w:val="18"/>
              </w:rPr>
            </w:pPr>
          </w:p>
        </w:tc>
        <w:tc>
          <w:tcPr>
            <w:tcW w:w="1106" w:type="dxa"/>
            <w:tcBorders>
              <w:top w:val="dotted" w:sz="4" w:space="0" w:color="000000"/>
              <w:left w:val="dotted" w:sz="4" w:space="0" w:color="000000"/>
              <w:right w:val="dotted" w:sz="4" w:space="0" w:color="000000"/>
            </w:tcBorders>
          </w:tcPr>
          <w:p w14:paraId="1B38A121" w14:textId="77777777" w:rsidR="00D37C9D" w:rsidRPr="009B380B" w:rsidRDefault="00D37C9D" w:rsidP="00D37C9D">
            <w:pPr>
              <w:rPr>
                <w:rFonts w:asciiTheme="minorHAnsi" w:hAnsiTheme="minorHAnsi" w:cstheme="minorHAnsi"/>
                <w:sz w:val="18"/>
                <w:szCs w:val="18"/>
              </w:rPr>
            </w:pPr>
          </w:p>
        </w:tc>
        <w:tc>
          <w:tcPr>
            <w:tcW w:w="1422" w:type="dxa"/>
            <w:tcBorders>
              <w:top w:val="dotted" w:sz="4" w:space="0" w:color="000000"/>
              <w:left w:val="dotted" w:sz="4" w:space="0" w:color="000000"/>
              <w:right w:val="dotted" w:sz="4" w:space="0" w:color="000000"/>
            </w:tcBorders>
          </w:tcPr>
          <w:p w14:paraId="668A1D4B" w14:textId="77777777" w:rsidR="00D37C9D" w:rsidRPr="009B380B" w:rsidRDefault="00D37C9D" w:rsidP="00D37C9D">
            <w:pPr>
              <w:rPr>
                <w:rFonts w:asciiTheme="minorHAnsi" w:hAnsiTheme="minorHAnsi" w:cstheme="minorHAnsi"/>
                <w:sz w:val="18"/>
                <w:szCs w:val="18"/>
              </w:rPr>
            </w:pPr>
          </w:p>
        </w:tc>
        <w:tc>
          <w:tcPr>
            <w:tcW w:w="1080" w:type="dxa"/>
            <w:tcBorders>
              <w:top w:val="dotted" w:sz="4" w:space="0" w:color="000000"/>
              <w:left w:val="dotted" w:sz="4" w:space="0" w:color="000000"/>
              <w:right w:val="dotted" w:sz="4" w:space="0" w:color="000000"/>
            </w:tcBorders>
          </w:tcPr>
          <w:p w14:paraId="5B92A9D3"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6, 7, 8</w:t>
            </w:r>
          </w:p>
        </w:tc>
        <w:tc>
          <w:tcPr>
            <w:tcW w:w="1066" w:type="dxa"/>
            <w:tcBorders>
              <w:top w:val="dotted" w:sz="4" w:space="0" w:color="000000"/>
              <w:left w:val="dotted" w:sz="4" w:space="0" w:color="000000"/>
              <w:right w:val="dotted" w:sz="4" w:space="0" w:color="000000"/>
            </w:tcBorders>
          </w:tcPr>
          <w:p w14:paraId="2489ECDB" w14:textId="77777777" w:rsidR="00D37C9D" w:rsidRPr="009B380B" w:rsidRDefault="00D37C9D" w:rsidP="00D37C9D">
            <w:pPr>
              <w:rPr>
                <w:rFonts w:asciiTheme="minorHAnsi" w:hAnsiTheme="minorHAnsi" w:cstheme="minorHAnsi"/>
                <w:sz w:val="18"/>
                <w:szCs w:val="18"/>
              </w:rPr>
            </w:pPr>
          </w:p>
        </w:tc>
        <w:tc>
          <w:tcPr>
            <w:tcW w:w="1236" w:type="dxa"/>
            <w:tcBorders>
              <w:top w:val="dotted" w:sz="4" w:space="0" w:color="000000"/>
              <w:left w:val="dotted" w:sz="4" w:space="0" w:color="000000"/>
              <w:right w:val="dotted" w:sz="4" w:space="0" w:color="000000"/>
            </w:tcBorders>
          </w:tcPr>
          <w:p w14:paraId="5A5041EF" w14:textId="77777777" w:rsidR="00D37C9D" w:rsidRPr="009B380B" w:rsidRDefault="00D37C9D" w:rsidP="00D37C9D">
            <w:pPr>
              <w:rPr>
                <w:rFonts w:asciiTheme="minorHAnsi" w:hAnsiTheme="minorHAnsi" w:cstheme="minorHAnsi"/>
                <w:sz w:val="18"/>
                <w:szCs w:val="18"/>
              </w:rPr>
            </w:pPr>
          </w:p>
        </w:tc>
        <w:tc>
          <w:tcPr>
            <w:tcW w:w="1211" w:type="dxa"/>
            <w:tcBorders>
              <w:top w:val="dotted" w:sz="4" w:space="0" w:color="000000"/>
              <w:left w:val="dotted" w:sz="4" w:space="0" w:color="000000"/>
              <w:right w:val="dotted" w:sz="4" w:space="0" w:color="000000"/>
            </w:tcBorders>
          </w:tcPr>
          <w:p w14:paraId="53FE4663" w14:textId="77777777" w:rsidR="00D37C9D" w:rsidRPr="009B380B" w:rsidRDefault="00D37C9D" w:rsidP="00D37C9D">
            <w:pPr>
              <w:rPr>
                <w:rFonts w:asciiTheme="minorHAnsi" w:hAnsiTheme="minorHAnsi" w:cstheme="minorHAnsi"/>
                <w:sz w:val="18"/>
                <w:szCs w:val="18"/>
              </w:rPr>
            </w:pPr>
            <w:r w:rsidRPr="009B380B">
              <w:rPr>
                <w:rFonts w:asciiTheme="minorHAnsi" w:hAnsiTheme="minorHAnsi" w:cstheme="minorHAnsi"/>
                <w:sz w:val="18"/>
                <w:szCs w:val="18"/>
              </w:rPr>
              <w:t>9</w:t>
            </w:r>
          </w:p>
        </w:tc>
        <w:tc>
          <w:tcPr>
            <w:tcW w:w="1366" w:type="dxa"/>
            <w:tcBorders>
              <w:top w:val="dotted" w:sz="4" w:space="0" w:color="000000"/>
              <w:left w:val="dotted" w:sz="4" w:space="0" w:color="000000"/>
              <w:right w:val="dotted" w:sz="4" w:space="0" w:color="000000"/>
            </w:tcBorders>
          </w:tcPr>
          <w:p w14:paraId="5CDF38A0" w14:textId="77777777" w:rsidR="00D37C9D" w:rsidRPr="009B380B" w:rsidRDefault="00D37C9D" w:rsidP="00D37C9D">
            <w:pPr>
              <w:rPr>
                <w:rFonts w:asciiTheme="minorHAnsi" w:hAnsiTheme="minorHAnsi" w:cstheme="minorHAnsi"/>
                <w:sz w:val="18"/>
                <w:szCs w:val="18"/>
              </w:rPr>
            </w:pPr>
          </w:p>
        </w:tc>
        <w:tc>
          <w:tcPr>
            <w:tcW w:w="796" w:type="dxa"/>
            <w:tcBorders>
              <w:top w:val="dotted" w:sz="4" w:space="0" w:color="000000"/>
              <w:left w:val="dotted" w:sz="4" w:space="0" w:color="000000"/>
            </w:tcBorders>
          </w:tcPr>
          <w:p w14:paraId="7A8C4B35" w14:textId="77777777" w:rsidR="00D37C9D" w:rsidRPr="009B380B" w:rsidRDefault="00D37C9D" w:rsidP="00D37C9D">
            <w:pPr>
              <w:rPr>
                <w:rFonts w:asciiTheme="minorHAnsi" w:hAnsiTheme="minorHAnsi" w:cstheme="minorHAnsi"/>
                <w:sz w:val="18"/>
                <w:szCs w:val="18"/>
              </w:rPr>
            </w:pPr>
          </w:p>
        </w:tc>
      </w:tr>
    </w:tbl>
    <w:p w14:paraId="4B53E94A" w14:textId="77777777" w:rsidR="00D37C9D" w:rsidRPr="009B380B" w:rsidRDefault="00D37C9D" w:rsidP="00D37C9D">
      <w:pPr>
        <w:rPr>
          <w:rFonts w:asciiTheme="minorHAnsi" w:hAnsiTheme="minorHAnsi" w:cstheme="minorHAnsi"/>
        </w:rPr>
      </w:pPr>
    </w:p>
    <w:p w14:paraId="03CB4CD0" w14:textId="41D29A02" w:rsidR="00E54737" w:rsidRPr="009B380B" w:rsidRDefault="00E54737" w:rsidP="00E54737">
      <w:pPr>
        <w:jc w:val="center"/>
        <w:rPr>
          <w:rFonts w:asciiTheme="minorHAnsi" w:hAnsiTheme="minorHAnsi" w:cstheme="minorHAnsi"/>
        </w:rPr>
      </w:pPr>
    </w:p>
    <w:p w14:paraId="476B096E" w14:textId="70559E78" w:rsidR="005C62B3" w:rsidRPr="009B380B" w:rsidRDefault="005C62B3" w:rsidP="00E54737">
      <w:pPr>
        <w:jc w:val="center"/>
        <w:rPr>
          <w:rFonts w:asciiTheme="minorHAnsi" w:hAnsiTheme="minorHAnsi" w:cstheme="minorHAnsi"/>
        </w:rPr>
      </w:pPr>
    </w:p>
    <w:p w14:paraId="1FAD55CF" w14:textId="57C1B58C" w:rsidR="005C62B3" w:rsidRPr="009B380B" w:rsidRDefault="005C62B3" w:rsidP="00E54737">
      <w:pPr>
        <w:jc w:val="center"/>
        <w:rPr>
          <w:rFonts w:asciiTheme="minorHAnsi" w:hAnsiTheme="minorHAnsi" w:cstheme="minorHAnsi"/>
        </w:rPr>
      </w:pPr>
    </w:p>
    <w:p w14:paraId="3D5EA369" w14:textId="0D3B990B" w:rsidR="005C62B3" w:rsidRDefault="005C62B3" w:rsidP="00E54737">
      <w:pPr>
        <w:jc w:val="center"/>
        <w:rPr>
          <w:rFonts w:asciiTheme="minorHAnsi" w:hAnsiTheme="minorHAnsi" w:cstheme="minorHAnsi"/>
        </w:rPr>
      </w:pPr>
    </w:p>
    <w:p w14:paraId="4219A9FF" w14:textId="3BC46515" w:rsidR="00C401FB" w:rsidRPr="009B380B" w:rsidRDefault="00C401FB" w:rsidP="00E54737">
      <w:pPr>
        <w:jc w:val="center"/>
        <w:rPr>
          <w:rFonts w:asciiTheme="minorHAnsi" w:hAnsiTheme="minorHAnsi" w:cstheme="minorHAnsi"/>
        </w:rPr>
      </w:pPr>
    </w:p>
    <w:p w14:paraId="79D76FC5" w14:textId="77777777" w:rsidR="003F79BC" w:rsidRPr="009B380B" w:rsidRDefault="00E54737" w:rsidP="003F79BC">
      <w:pPr>
        <w:jc w:val="center"/>
        <w:rPr>
          <w:rFonts w:asciiTheme="minorHAnsi" w:hAnsiTheme="minorHAnsi" w:cstheme="minorHAnsi"/>
          <w:b/>
          <w:color w:val="000000" w:themeColor="text1"/>
        </w:rPr>
      </w:pPr>
      <w:r w:rsidRPr="009B380B">
        <w:rPr>
          <w:rFonts w:asciiTheme="minorHAnsi" w:hAnsiTheme="minorHAnsi" w:cstheme="minorHAnsi"/>
          <w:b/>
          <w:color w:val="000000" w:themeColor="text1"/>
        </w:rPr>
        <w:lastRenderedPageBreak/>
        <w:t>CAEP R</w:t>
      </w:r>
      <w:r w:rsidR="00203B79" w:rsidRPr="009B380B">
        <w:rPr>
          <w:rFonts w:asciiTheme="minorHAnsi" w:hAnsiTheme="minorHAnsi" w:cstheme="minorHAnsi"/>
          <w:b/>
          <w:color w:val="000000" w:themeColor="text1"/>
        </w:rPr>
        <w:t>eview</w:t>
      </w:r>
      <w:r w:rsidRPr="009B380B">
        <w:rPr>
          <w:rFonts w:asciiTheme="minorHAnsi" w:hAnsiTheme="minorHAnsi" w:cstheme="minorHAnsi"/>
          <w:b/>
          <w:color w:val="000000" w:themeColor="text1"/>
        </w:rPr>
        <w:t xml:space="preserve"> </w:t>
      </w:r>
      <w:r w:rsidR="00203B79" w:rsidRPr="009B380B">
        <w:rPr>
          <w:rFonts w:asciiTheme="minorHAnsi" w:hAnsiTheme="minorHAnsi" w:cstheme="minorHAnsi"/>
          <w:b/>
          <w:color w:val="000000" w:themeColor="text1"/>
        </w:rPr>
        <w:t>with</w:t>
      </w:r>
      <w:r w:rsidRPr="009B380B">
        <w:rPr>
          <w:rFonts w:asciiTheme="minorHAnsi" w:hAnsiTheme="minorHAnsi" w:cstheme="minorHAnsi"/>
          <w:b/>
          <w:color w:val="000000" w:themeColor="text1"/>
        </w:rPr>
        <w:t xml:space="preserve"> F</w:t>
      </w:r>
      <w:r w:rsidR="00203B79" w:rsidRPr="009B380B">
        <w:rPr>
          <w:rFonts w:asciiTheme="minorHAnsi" w:hAnsiTheme="minorHAnsi" w:cstheme="minorHAnsi"/>
          <w:b/>
          <w:color w:val="000000" w:themeColor="text1"/>
        </w:rPr>
        <w:t>eedback</w:t>
      </w:r>
      <w:r w:rsidRPr="009B380B">
        <w:rPr>
          <w:rFonts w:asciiTheme="minorHAnsi" w:hAnsiTheme="minorHAnsi" w:cstheme="minorHAnsi"/>
          <w:b/>
          <w:color w:val="000000" w:themeColor="text1"/>
        </w:rPr>
        <w:t xml:space="preserve"> A</w:t>
      </w:r>
      <w:r w:rsidR="00203B79" w:rsidRPr="009B380B">
        <w:rPr>
          <w:rFonts w:asciiTheme="minorHAnsi" w:hAnsiTheme="minorHAnsi" w:cstheme="minorHAnsi"/>
          <w:b/>
          <w:color w:val="000000" w:themeColor="text1"/>
        </w:rPr>
        <w:t>lignment</w:t>
      </w:r>
      <w:r w:rsidRPr="009B380B">
        <w:rPr>
          <w:rFonts w:asciiTheme="minorHAnsi" w:hAnsiTheme="minorHAnsi" w:cstheme="minorHAnsi"/>
          <w:b/>
          <w:color w:val="000000" w:themeColor="text1"/>
        </w:rPr>
        <w:t xml:space="preserve"> C</w:t>
      </w:r>
      <w:r w:rsidR="00203B79" w:rsidRPr="009B380B">
        <w:rPr>
          <w:rFonts w:asciiTheme="minorHAnsi" w:hAnsiTheme="minorHAnsi" w:cstheme="minorHAnsi"/>
          <w:b/>
          <w:color w:val="000000" w:themeColor="text1"/>
        </w:rPr>
        <w:t>hart</w:t>
      </w:r>
    </w:p>
    <w:p w14:paraId="1C7B8F10" w14:textId="5B201BCD" w:rsidR="00E54737" w:rsidRPr="009B380B" w:rsidRDefault="00E54737" w:rsidP="003F79BC">
      <w:pPr>
        <w:jc w:val="center"/>
        <w:rPr>
          <w:rFonts w:asciiTheme="minorHAnsi" w:hAnsiTheme="minorHAnsi" w:cstheme="minorHAnsi"/>
          <w:b/>
          <w:color w:val="000000" w:themeColor="text1"/>
        </w:rPr>
      </w:pPr>
      <w:r w:rsidRPr="009B380B">
        <w:rPr>
          <w:rFonts w:asciiTheme="minorHAnsi" w:hAnsiTheme="minorHAnsi" w:cstheme="minorHAnsi"/>
          <w:b/>
          <w:color w:val="000000" w:themeColor="text1"/>
        </w:rPr>
        <w:t>K</w:t>
      </w:r>
      <w:r w:rsidR="00203B79" w:rsidRPr="009B380B">
        <w:rPr>
          <w:rFonts w:asciiTheme="minorHAnsi" w:hAnsiTheme="minorHAnsi" w:cstheme="minorHAnsi"/>
          <w:b/>
          <w:color w:val="000000" w:themeColor="text1"/>
        </w:rPr>
        <w:t>ey</w:t>
      </w:r>
      <w:r w:rsidRPr="009B380B">
        <w:rPr>
          <w:rFonts w:asciiTheme="minorHAnsi" w:hAnsiTheme="minorHAnsi" w:cstheme="minorHAnsi"/>
          <w:b/>
          <w:color w:val="000000" w:themeColor="text1"/>
        </w:rPr>
        <w:t xml:space="preserve"> A</w:t>
      </w:r>
      <w:r w:rsidR="00203B79" w:rsidRPr="009B380B">
        <w:rPr>
          <w:rFonts w:asciiTheme="minorHAnsi" w:hAnsiTheme="minorHAnsi" w:cstheme="minorHAnsi"/>
          <w:b/>
          <w:color w:val="000000" w:themeColor="text1"/>
        </w:rPr>
        <w:t>ssessments</w:t>
      </w:r>
      <w:r w:rsidRPr="009B380B">
        <w:rPr>
          <w:rFonts w:asciiTheme="minorHAnsi" w:hAnsiTheme="minorHAnsi" w:cstheme="minorHAnsi"/>
          <w:b/>
          <w:color w:val="000000" w:themeColor="text1"/>
        </w:rPr>
        <w:t xml:space="preserve"> </w:t>
      </w:r>
      <w:r w:rsidR="00203B79" w:rsidRPr="009B380B">
        <w:rPr>
          <w:rFonts w:asciiTheme="minorHAnsi" w:hAnsiTheme="minorHAnsi" w:cstheme="minorHAnsi"/>
          <w:b/>
          <w:color w:val="000000" w:themeColor="text1"/>
        </w:rPr>
        <w:t>and</w:t>
      </w:r>
      <w:r w:rsidRPr="009B380B">
        <w:rPr>
          <w:rFonts w:asciiTheme="minorHAnsi" w:hAnsiTheme="minorHAnsi" w:cstheme="minorHAnsi"/>
          <w:b/>
          <w:color w:val="000000" w:themeColor="text1"/>
        </w:rPr>
        <w:t xml:space="preserve"> S</w:t>
      </w:r>
      <w:r w:rsidR="00203B79" w:rsidRPr="009B380B">
        <w:rPr>
          <w:rFonts w:asciiTheme="minorHAnsi" w:hAnsiTheme="minorHAnsi" w:cstheme="minorHAnsi"/>
          <w:b/>
          <w:color w:val="000000" w:themeColor="text1"/>
        </w:rPr>
        <w:t>tandards of</w:t>
      </w:r>
      <w:r w:rsidRPr="009B380B">
        <w:rPr>
          <w:rFonts w:asciiTheme="minorHAnsi" w:hAnsiTheme="minorHAnsi" w:cstheme="minorHAnsi"/>
          <w:b/>
          <w:color w:val="000000" w:themeColor="text1"/>
        </w:rPr>
        <w:t xml:space="preserve"> P</w:t>
      </w:r>
      <w:r w:rsidR="00203B79" w:rsidRPr="009B380B">
        <w:rPr>
          <w:rFonts w:asciiTheme="minorHAnsi" w:hAnsiTheme="minorHAnsi" w:cstheme="minorHAnsi"/>
          <w:b/>
          <w:color w:val="000000" w:themeColor="text1"/>
        </w:rPr>
        <w:t>rofessional</w:t>
      </w:r>
      <w:r w:rsidRPr="009B380B">
        <w:rPr>
          <w:rFonts w:asciiTheme="minorHAnsi" w:hAnsiTheme="minorHAnsi" w:cstheme="minorHAnsi"/>
          <w:b/>
          <w:color w:val="000000" w:themeColor="text1"/>
        </w:rPr>
        <w:t xml:space="preserve"> O</w:t>
      </w:r>
      <w:r w:rsidR="00203B79" w:rsidRPr="009B380B">
        <w:rPr>
          <w:rFonts w:asciiTheme="minorHAnsi" w:hAnsiTheme="minorHAnsi" w:cstheme="minorHAnsi"/>
          <w:b/>
          <w:color w:val="000000" w:themeColor="text1"/>
        </w:rPr>
        <w:t>rganizations</w:t>
      </w:r>
    </w:p>
    <w:p w14:paraId="4B2C20E5" w14:textId="77777777" w:rsidR="00E54737" w:rsidRPr="009B380B" w:rsidRDefault="00E54737" w:rsidP="00E54737">
      <w:pPr>
        <w:jc w:val="center"/>
        <w:rPr>
          <w:rFonts w:asciiTheme="minorHAnsi" w:hAnsiTheme="minorHAnsi" w:cstheme="minorHAnsi"/>
        </w:rPr>
      </w:pPr>
    </w:p>
    <w:tbl>
      <w:tblPr>
        <w:tblStyle w:val="TableGrid"/>
        <w:tblW w:w="15030" w:type="dxa"/>
        <w:jc w:val="center"/>
        <w:tblLayout w:type="fixed"/>
        <w:tblLook w:val="04A0" w:firstRow="1" w:lastRow="0" w:firstColumn="1" w:lastColumn="0" w:noHBand="0" w:noVBand="1"/>
      </w:tblPr>
      <w:tblGrid>
        <w:gridCol w:w="1710"/>
        <w:gridCol w:w="1620"/>
        <w:gridCol w:w="1620"/>
        <w:gridCol w:w="1620"/>
        <w:gridCol w:w="1620"/>
        <w:gridCol w:w="1620"/>
        <w:gridCol w:w="1710"/>
        <w:gridCol w:w="1890"/>
        <w:gridCol w:w="1620"/>
      </w:tblGrid>
      <w:tr w:rsidR="00E54737" w:rsidRPr="009B380B" w14:paraId="5B9B70CE" w14:textId="77777777" w:rsidTr="00CA7516">
        <w:trPr>
          <w:jc w:val="center"/>
        </w:trPr>
        <w:tc>
          <w:tcPr>
            <w:tcW w:w="1710" w:type="dxa"/>
            <w:vMerge w:val="restart"/>
            <w:tcBorders>
              <w:right w:val="single" w:sz="18" w:space="0" w:color="auto"/>
            </w:tcBorders>
            <w:vAlign w:val="center"/>
          </w:tcPr>
          <w:p w14:paraId="76F6C0FD" w14:textId="77777777" w:rsidR="00E54737" w:rsidRPr="009B380B" w:rsidRDefault="00E54737" w:rsidP="00203B79">
            <w:pPr>
              <w:tabs>
                <w:tab w:val="left" w:pos="792"/>
              </w:tabs>
              <w:jc w:val="center"/>
              <w:rPr>
                <w:rFonts w:asciiTheme="minorHAnsi" w:hAnsiTheme="minorHAnsi" w:cstheme="minorHAnsi"/>
                <w:b/>
                <w:sz w:val="22"/>
                <w:szCs w:val="22"/>
              </w:rPr>
            </w:pPr>
            <w:r w:rsidRPr="009B380B">
              <w:rPr>
                <w:rFonts w:asciiTheme="minorHAnsi" w:hAnsiTheme="minorHAnsi" w:cstheme="minorHAnsi"/>
                <w:b/>
                <w:sz w:val="22"/>
                <w:szCs w:val="22"/>
              </w:rPr>
              <w:t>Professional Organization</w:t>
            </w:r>
          </w:p>
        </w:tc>
        <w:tc>
          <w:tcPr>
            <w:tcW w:w="13320" w:type="dxa"/>
            <w:gridSpan w:val="8"/>
            <w:tcBorders>
              <w:left w:val="single" w:sz="18" w:space="0" w:color="auto"/>
            </w:tcBorders>
            <w:vAlign w:val="center"/>
          </w:tcPr>
          <w:p w14:paraId="735694E8" w14:textId="33DDF0CB" w:rsidR="00E54737" w:rsidRPr="009B380B" w:rsidRDefault="00392B2A" w:rsidP="00203B79">
            <w:pPr>
              <w:tabs>
                <w:tab w:val="left" w:pos="792"/>
              </w:tabs>
              <w:jc w:val="center"/>
              <w:rPr>
                <w:rFonts w:asciiTheme="minorHAnsi" w:hAnsiTheme="minorHAnsi" w:cstheme="minorHAnsi"/>
                <w:b/>
                <w:sz w:val="22"/>
                <w:szCs w:val="22"/>
              </w:rPr>
            </w:pPr>
            <w:r>
              <w:rPr>
                <w:rFonts w:asciiTheme="minorHAnsi" w:hAnsiTheme="minorHAnsi" w:cstheme="minorHAnsi"/>
                <w:b/>
              </w:rPr>
              <w:t xml:space="preserve">CEHS </w:t>
            </w:r>
            <w:r w:rsidRPr="009B380B">
              <w:rPr>
                <w:rFonts w:asciiTheme="minorHAnsi" w:hAnsiTheme="minorHAnsi" w:cstheme="minorHAnsi"/>
                <w:b/>
              </w:rPr>
              <w:t>Assessment</w:t>
            </w:r>
            <w:r>
              <w:rPr>
                <w:rFonts w:asciiTheme="minorHAnsi" w:hAnsiTheme="minorHAnsi" w:cstheme="minorHAnsi"/>
                <w:b/>
              </w:rPr>
              <w:t>s Aligned with Standards of Professional Organizations</w:t>
            </w:r>
          </w:p>
        </w:tc>
      </w:tr>
      <w:tr w:rsidR="00E54737" w:rsidRPr="009B380B" w14:paraId="16354214" w14:textId="77777777" w:rsidTr="00CA7516">
        <w:trPr>
          <w:jc w:val="center"/>
        </w:trPr>
        <w:tc>
          <w:tcPr>
            <w:tcW w:w="1710" w:type="dxa"/>
            <w:vMerge/>
            <w:tcBorders>
              <w:bottom w:val="single" w:sz="18" w:space="0" w:color="auto"/>
              <w:right w:val="single" w:sz="18" w:space="0" w:color="auto"/>
            </w:tcBorders>
            <w:vAlign w:val="center"/>
          </w:tcPr>
          <w:p w14:paraId="754377A8" w14:textId="77777777" w:rsidR="00E54737" w:rsidRPr="009B380B" w:rsidRDefault="00E54737" w:rsidP="00203B79">
            <w:pPr>
              <w:tabs>
                <w:tab w:val="left" w:pos="792"/>
              </w:tabs>
              <w:jc w:val="center"/>
              <w:rPr>
                <w:rFonts w:asciiTheme="minorHAnsi" w:hAnsiTheme="minorHAnsi" w:cstheme="minorHAnsi"/>
                <w:sz w:val="22"/>
                <w:szCs w:val="22"/>
              </w:rPr>
            </w:pPr>
          </w:p>
        </w:tc>
        <w:tc>
          <w:tcPr>
            <w:tcW w:w="1620" w:type="dxa"/>
            <w:tcBorders>
              <w:left w:val="single" w:sz="18" w:space="0" w:color="auto"/>
              <w:bottom w:val="single" w:sz="18" w:space="0" w:color="auto"/>
            </w:tcBorders>
            <w:vAlign w:val="center"/>
          </w:tcPr>
          <w:p w14:paraId="2A70B8A3" w14:textId="77777777" w:rsidR="00CA7516"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 xml:space="preserve">Assessment 1 Content </w:t>
            </w:r>
          </w:p>
          <w:p w14:paraId="38526CA8" w14:textId="62192947" w:rsidR="00E54737" w:rsidRPr="009B380B" w:rsidRDefault="00CA7516" w:rsidP="00203B79">
            <w:pPr>
              <w:tabs>
                <w:tab w:val="left" w:pos="792"/>
              </w:tabs>
              <w:jc w:val="center"/>
              <w:rPr>
                <w:rFonts w:asciiTheme="minorHAnsi" w:hAnsiTheme="minorHAnsi" w:cstheme="minorHAnsi"/>
                <w:sz w:val="22"/>
                <w:szCs w:val="22"/>
              </w:rPr>
            </w:pPr>
            <w:r>
              <w:rPr>
                <w:rFonts w:asciiTheme="minorHAnsi" w:hAnsiTheme="minorHAnsi" w:cstheme="minorHAnsi"/>
                <w:sz w:val="22"/>
                <w:szCs w:val="22"/>
              </w:rPr>
              <w:t xml:space="preserve">Praxis Core </w:t>
            </w:r>
            <w:r w:rsidR="00E54737" w:rsidRPr="009B380B">
              <w:rPr>
                <w:rFonts w:asciiTheme="minorHAnsi" w:hAnsiTheme="minorHAnsi" w:cstheme="minorHAnsi"/>
                <w:sz w:val="22"/>
                <w:szCs w:val="22"/>
              </w:rPr>
              <w:t>(K)</w:t>
            </w:r>
          </w:p>
        </w:tc>
        <w:tc>
          <w:tcPr>
            <w:tcW w:w="1620" w:type="dxa"/>
            <w:tcBorders>
              <w:bottom w:val="single" w:sz="18" w:space="0" w:color="auto"/>
            </w:tcBorders>
            <w:vAlign w:val="center"/>
          </w:tcPr>
          <w:p w14:paraId="665EB2A2" w14:textId="77777777" w:rsidR="00CA7516"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 xml:space="preserve">Assessment 2 Content </w:t>
            </w:r>
          </w:p>
          <w:p w14:paraId="4D1F2FFD" w14:textId="7D267FF1" w:rsidR="00E54737" w:rsidRPr="009B380B" w:rsidRDefault="00CA7516" w:rsidP="00203B79">
            <w:pPr>
              <w:tabs>
                <w:tab w:val="left" w:pos="792"/>
              </w:tabs>
              <w:jc w:val="center"/>
              <w:rPr>
                <w:rFonts w:asciiTheme="minorHAnsi" w:hAnsiTheme="minorHAnsi" w:cstheme="minorHAnsi"/>
                <w:sz w:val="22"/>
                <w:szCs w:val="22"/>
              </w:rPr>
            </w:pPr>
            <w:r>
              <w:rPr>
                <w:rFonts w:asciiTheme="minorHAnsi" w:hAnsiTheme="minorHAnsi" w:cstheme="minorHAnsi"/>
                <w:sz w:val="22"/>
                <w:szCs w:val="22"/>
              </w:rPr>
              <w:t xml:space="preserve">Praxis II </w:t>
            </w:r>
            <w:r w:rsidR="00E54737" w:rsidRPr="009B380B">
              <w:rPr>
                <w:rFonts w:asciiTheme="minorHAnsi" w:hAnsiTheme="minorHAnsi" w:cstheme="minorHAnsi"/>
                <w:sz w:val="22"/>
                <w:szCs w:val="22"/>
              </w:rPr>
              <w:t>(K)</w:t>
            </w:r>
          </w:p>
        </w:tc>
        <w:tc>
          <w:tcPr>
            <w:tcW w:w="1620" w:type="dxa"/>
            <w:tcBorders>
              <w:bottom w:val="single" w:sz="18" w:space="0" w:color="auto"/>
            </w:tcBorders>
            <w:vAlign w:val="center"/>
          </w:tcPr>
          <w:p w14:paraId="4080D746" w14:textId="7CB32FA1"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Assessment 3 Lesson Plan Suite (K,C,P)</w:t>
            </w:r>
          </w:p>
        </w:tc>
        <w:tc>
          <w:tcPr>
            <w:tcW w:w="1620" w:type="dxa"/>
            <w:tcBorders>
              <w:bottom w:val="single" w:sz="18" w:space="0" w:color="auto"/>
            </w:tcBorders>
            <w:vAlign w:val="center"/>
          </w:tcPr>
          <w:p w14:paraId="29CF7485" w14:textId="1F5CAEEC"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Assessment 4 Danielson Framework (K, C, R, P)</w:t>
            </w:r>
          </w:p>
        </w:tc>
        <w:tc>
          <w:tcPr>
            <w:tcW w:w="1620" w:type="dxa"/>
            <w:tcBorders>
              <w:bottom w:val="single" w:sz="18" w:space="0" w:color="auto"/>
            </w:tcBorders>
            <w:vAlign w:val="center"/>
          </w:tcPr>
          <w:p w14:paraId="16B5CEDC" w14:textId="4457AB7D"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Assessment 5 edTPA (K,C,R,P)</w:t>
            </w:r>
          </w:p>
        </w:tc>
        <w:tc>
          <w:tcPr>
            <w:tcW w:w="1710" w:type="dxa"/>
            <w:tcBorders>
              <w:bottom w:val="single" w:sz="18" w:space="0" w:color="auto"/>
            </w:tcBorders>
            <w:vAlign w:val="center"/>
          </w:tcPr>
          <w:p w14:paraId="57CD9EC5" w14:textId="075AE033"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Assessment 6 Assessment and Reflection (R,P)</w:t>
            </w:r>
          </w:p>
        </w:tc>
        <w:tc>
          <w:tcPr>
            <w:tcW w:w="1890" w:type="dxa"/>
            <w:tcBorders>
              <w:bottom w:val="single" w:sz="18" w:space="0" w:color="auto"/>
            </w:tcBorders>
            <w:vAlign w:val="center"/>
          </w:tcPr>
          <w:p w14:paraId="0650C509" w14:textId="725AC5A1"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Assessment 7 Effective Parent Teacher Communication (R, P)</w:t>
            </w:r>
          </w:p>
        </w:tc>
        <w:tc>
          <w:tcPr>
            <w:tcW w:w="1620" w:type="dxa"/>
            <w:tcBorders>
              <w:bottom w:val="single" w:sz="18" w:space="0" w:color="auto"/>
            </w:tcBorders>
            <w:vAlign w:val="center"/>
          </w:tcPr>
          <w:p w14:paraId="63A39919" w14:textId="02E328F6"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 xml:space="preserve">Assessment 8 Dispositions </w:t>
            </w:r>
            <w:r w:rsidR="00A46EB6" w:rsidRPr="009B380B">
              <w:rPr>
                <w:rFonts w:asciiTheme="minorHAnsi" w:hAnsiTheme="minorHAnsi" w:cstheme="minorHAnsi"/>
                <w:sz w:val="22"/>
                <w:szCs w:val="22"/>
              </w:rPr>
              <w:t>(C, R, P)</w:t>
            </w:r>
          </w:p>
        </w:tc>
      </w:tr>
      <w:tr w:rsidR="00E54737" w:rsidRPr="009B380B" w14:paraId="5BDDEAA7" w14:textId="77777777" w:rsidTr="00CA7516">
        <w:trPr>
          <w:jc w:val="center"/>
        </w:trPr>
        <w:tc>
          <w:tcPr>
            <w:tcW w:w="1710" w:type="dxa"/>
            <w:tcBorders>
              <w:top w:val="single" w:sz="18" w:space="0" w:color="auto"/>
              <w:right w:val="single" w:sz="18" w:space="0" w:color="auto"/>
            </w:tcBorders>
            <w:vAlign w:val="center"/>
          </w:tcPr>
          <w:p w14:paraId="1434C59F"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Secondary Social Studies (NCSS)</w:t>
            </w:r>
          </w:p>
        </w:tc>
        <w:tc>
          <w:tcPr>
            <w:tcW w:w="1620" w:type="dxa"/>
            <w:tcBorders>
              <w:top w:val="single" w:sz="18" w:space="0" w:color="auto"/>
              <w:left w:val="single" w:sz="18" w:space="0" w:color="auto"/>
            </w:tcBorders>
            <w:vAlign w:val="center"/>
          </w:tcPr>
          <w:p w14:paraId="31CBC7C1" w14:textId="0678D931" w:rsidR="00E54737" w:rsidRPr="009B380B" w:rsidRDefault="00203B79"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1</w:t>
            </w:r>
          </w:p>
        </w:tc>
        <w:tc>
          <w:tcPr>
            <w:tcW w:w="1620" w:type="dxa"/>
            <w:tcBorders>
              <w:top w:val="single" w:sz="18" w:space="0" w:color="auto"/>
            </w:tcBorders>
            <w:vAlign w:val="center"/>
          </w:tcPr>
          <w:p w14:paraId="302D1653" w14:textId="54A2D958" w:rsidR="00E54737" w:rsidRPr="009B380B" w:rsidRDefault="00203B79"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1</w:t>
            </w:r>
          </w:p>
        </w:tc>
        <w:tc>
          <w:tcPr>
            <w:tcW w:w="1620" w:type="dxa"/>
            <w:tcBorders>
              <w:top w:val="single" w:sz="18" w:space="0" w:color="auto"/>
            </w:tcBorders>
            <w:vAlign w:val="center"/>
          </w:tcPr>
          <w:p w14:paraId="36F459F4" w14:textId="2912E333" w:rsidR="00E54737" w:rsidRPr="009B380B" w:rsidRDefault="00203B79"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2</w:t>
            </w:r>
          </w:p>
        </w:tc>
        <w:tc>
          <w:tcPr>
            <w:tcW w:w="1620" w:type="dxa"/>
            <w:tcBorders>
              <w:top w:val="single" w:sz="18" w:space="0" w:color="auto"/>
            </w:tcBorders>
            <w:vAlign w:val="center"/>
          </w:tcPr>
          <w:p w14:paraId="40C00D00" w14:textId="494CF9AB" w:rsidR="00E54737" w:rsidRPr="009B380B" w:rsidRDefault="00203B79"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4, 5</w:t>
            </w:r>
          </w:p>
        </w:tc>
        <w:tc>
          <w:tcPr>
            <w:tcW w:w="1620" w:type="dxa"/>
            <w:tcBorders>
              <w:top w:val="single" w:sz="18" w:space="0" w:color="auto"/>
            </w:tcBorders>
            <w:vAlign w:val="center"/>
          </w:tcPr>
          <w:p w14:paraId="28042FB7" w14:textId="6530E692" w:rsidR="00E54737" w:rsidRPr="009B380B" w:rsidRDefault="00203B79"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3</w:t>
            </w:r>
          </w:p>
        </w:tc>
        <w:tc>
          <w:tcPr>
            <w:tcW w:w="1710" w:type="dxa"/>
            <w:tcBorders>
              <w:top w:val="single" w:sz="18" w:space="0" w:color="auto"/>
            </w:tcBorders>
            <w:vAlign w:val="center"/>
          </w:tcPr>
          <w:p w14:paraId="01746602" w14:textId="200A4A9B" w:rsidR="00E54737" w:rsidRPr="009B380B" w:rsidRDefault="00203B79"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5</w:t>
            </w:r>
          </w:p>
        </w:tc>
        <w:tc>
          <w:tcPr>
            <w:tcW w:w="1890" w:type="dxa"/>
            <w:tcBorders>
              <w:top w:val="single" w:sz="18" w:space="0" w:color="auto"/>
            </w:tcBorders>
            <w:vAlign w:val="center"/>
          </w:tcPr>
          <w:p w14:paraId="07665643" w14:textId="45DCCE70" w:rsidR="00E54737" w:rsidRPr="009B380B" w:rsidRDefault="00203B79"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4</w:t>
            </w:r>
          </w:p>
        </w:tc>
        <w:tc>
          <w:tcPr>
            <w:tcW w:w="1620" w:type="dxa"/>
            <w:tcBorders>
              <w:top w:val="single" w:sz="18" w:space="0" w:color="auto"/>
            </w:tcBorders>
            <w:vAlign w:val="center"/>
          </w:tcPr>
          <w:p w14:paraId="58F576DD" w14:textId="42E86605" w:rsidR="00E54737" w:rsidRPr="009B380B" w:rsidRDefault="00203B79"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5</w:t>
            </w:r>
          </w:p>
        </w:tc>
      </w:tr>
      <w:tr w:rsidR="00E54737" w:rsidRPr="009B380B" w14:paraId="6FA803F5" w14:textId="77777777" w:rsidTr="00CA7516">
        <w:trPr>
          <w:jc w:val="center"/>
        </w:trPr>
        <w:tc>
          <w:tcPr>
            <w:tcW w:w="1710" w:type="dxa"/>
            <w:tcBorders>
              <w:right w:val="single" w:sz="18" w:space="0" w:color="auto"/>
            </w:tcBorders>
            <w:vAlign w:val="center"/>
          </w:tcPr>
          <w:p w14:paraId="6B7FF7DC"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Secondary Science (NSTA)</w:t>
            </w:r>
          </w:p>
        </w:tc>
        <w:tc>
          <w:tcPr>
            <w:tcW w:w="1620" w:type="dxa"/>
            <w:tcBorders>
              <w:left w:val="single" w:sz="18" w:space="0" w:color="auto"/>
            </w:tcBorders>
            <w:vAlign w:val="center"/>
          </w:tcPr>
          <w:p w14:paraId="2754A20B"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1, 2</w:t>
            </w:r>
          </w:p>
        </w:tc>
        <w:tc>
          <w:tcPr>
            <w:tcW w:w="1620" w:type="dxa"/>
            <w:vAlign w:val="center"/>
          </w:tcPr>
          <w:p w14:paraId="74D941DB"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1, 2</w:t>
            </w:r>
          </w:p>
        </w:tc>
        <w:tc>
          <w:tcPr>
            <w:tcW w:w="1620" w:type="dxa"/>
            <w:vAlign w:val="center"/>
          </w:tcPr>
          <w:p w14:paraId="6874B708" w14:textId="01AAD03D" w:rsidR="00E54737" w:rsidRPr="009B380B" w:rsidRDefault="00203B79"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2, 3, 4</w:t>
            </w:r>
          </w:p>
        </w:tc>
        <w:tc>
          <w:tcPr>
            <w:tcW w:w="1620" w:type="dxa"/>
            <w:vAlign w:val="center"/>
          </w:tcPr>
          <w:p w14:paraId="422B5E1D" w14:textId="11035E7F" w:rsidR="00E54737" w:rsidRPr="009B380B" w:rsidRDefault="00203B79"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2, 3, 4</w:t>
            </w:r>
          </w:p>
        </w:tc>
        <w:tc>
          <w:tcPr>
            <w:tcW w:w="1620" w:type="dxa"/>
            <w:vAlign w:val="center"/>
          </w:tcPr>
          <w:p w14:paraId="14C64678"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5</w:t>
            </w:r>
          </w:p>
        </w:tc>
        <w:tc>
          <w:tcPr>
            <w:tcW w:w="1710" w:type="dxa"/>
            <w:vAlign w:val="center"/>
          </w:tcPr>
          <w:p w14:paraId="158A2B75"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2, 3, 4</w:t>
            </w:r>
          </w:p>
        </w:tc>
        <w:tc>
          <w:tcPr>
            <w:tcW w:w="1890" w:type="dxa"/>
            <w:vAlign w:val="center"/>
          </w:tcPr>
          <w:p w14:paraId="70B1F461"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5</w:t>
            </w:r>
          </w:p>
        </w:tc>
        <w:tc>
          <w:tcPr>
            <w:tcW w:w="1620" w:type="dxa"/>
            <w:vAlign w:val="center"/>
          </w:tcPr>
          <w:p w14:paraId="75F91503"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6</w:t>
            </w:r>
          </w:p>
        </w:tc>
      </w:tr>
      <w:tr w:rsidR="00E54737" w:rsidRPr="009B380B" w14:paraId="66F4EF77" w14:textId="77777777" w:rsidTr="00CA7516">
        <w:trPr>
          <w:jc w:val="center"/>
        </w:trPr>
        <w:tc>
          <w:tcPr>
            <w:tcW w:w="1710" w:type="dxa"/>
            <w:tcBorders>
              <w:right w:val="single" w:sz="18" w:space="0" w:color="auto"/>
            </w:tcBorders>
            <w:vAlign w:val="center"/>
          </w:tcPr>
          <w:p w14:paraId="1BACAF30"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Secondary Math (NCTM)</w:t>
            </w:r>
          </w:p>
        </w:tc>
        <w:tc>
          <w:tcPr>
            <w:tcW w:w="1620" w:type="dxa"/>
            <w:tcBorders>
              <w:left w:val="single" w:sz="18" w:space="0" w:color="auto"/>
            </w:tcBorders>
            <w:vAlign w:val="center"/>
          </w:tcPr>
          <w:p w14:paraId="4AC98E8B"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1</w:t>
            </w:r>
          </w:p>
        </w:tc>
        <w:tc>
          <w:tcPr>
            <w:tcW w:w="1620" w:type="dxa"/>
            <w:vAlign w:val="center"/>
          </w:tcPr>
          <w:p w14:paraId="316E36A0"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1</w:t>
            </w:r>
          </w:p>
        </w:tc>
        <w:tc>
          <w:tcPr>
            <w:tcW w:w="1620" w:type="dxa"/>
            <w:vAlign w:val="center"/>
          </w:tcPr>
          <w:p w14:paraId="63B00067" w14:textId="5FCD39C5" w:rsidR="00E54737" w:rsidRPr="009B380B" w:rsidRDefault="00203B79"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1, 2, 3, 7</w:t>
            </w:r>
          </w:p>
        </w:tc>
        <w:tc>
          <w:tcPr>
            <w:tcW w:w="1620" w:type="dxa"/>
            <w:vAlign w:val="center"/>
          </w:tcPr>
          <w:p w14:paraId="720C6C52"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2, 3, 4, 7</w:t>
            </w:r>
          </w:p>
        </w:tc>
        <w:tc>
          <w:tcPr>
            <w:tcW w:w="1620" w:type="dxa"/>
            <w:vAlign w:val="center"/>
          </w:tcPr>
          <w:p w14:paraId="61A47E1F"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5, 7</w:t>
            </w:r>
          </w:p>
        </w:tc>
        <w:tc>
          <w:tcPr>
            <w:tcW w:w="1710" w:type="dxa"/>
            <w:vAlign w:val="center"/>
          </w:tcPr>
          <w:p w14:paraId="7E8760AC"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3, 7</w:t>
            </w:r>
          </w:p>
        </w:tc>
        <w:tc>
          <w:tcPr>
            <w:tcW w:w="1890" w:type="dxa"/>
            <w:vAlign w:val="center"/>
          </w:tcPr>
          <w:p w14:paraId="2A949887"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6</w:t>
            </w:r>
          </w:p>
        </w:tc>
        <w:tc>
          <w:tcPr>
            <w:tcW w:w="1620" w:type="dxa"/>
            <w:vAlign w:val="center"/>
          </w:tcPr>
          <w:p w14:paraId="21AC3834"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6</w:t>
            </w:r>
          </w:p>
        </w:tc>
      </w:tr>
      <w:tr w:rsidR="00E54737" w:rsidRPr="009B380B" w14:paraId="6C28EDDE" w14:textId="77777777" w:rsidTr="00CA7516">
        <w:trPr>
          <w:jc w:val="center"/>
        </w:trPr>
        <w:tc>
          <w:tcPr>
            <w:tcW w:w="1710" w:type="dxa"/>
            <w:tcBorders>
              <w:right w:val="single" w:sz="18" w:space="0" w:color="auto"/>
            </w:tcBorders>
            <w:vAlign w:val="center"/>
          </w:tcPr>
          <w:p w14:paraId="5D939A7F"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Secondary English (NCTE)</w:t>
            </w:r>
          </w:p>
        </w:tc>
        <w:tc>
          <w:tcPr>
            <w:tcW w:w="1620" w:type="dxa"/>
            <w:tcBorders>
              <w:left w:val="single" w:sz="18" w:space="0" w:color="auto"/>
            </w:tcBorders>
            <w:vAlign w:val="center"/>
          </w:tcPr>
          <w:p w14:paraId="08C5CF5E" w14:textId="689EA4A8" w:rsidR="00E54737" w:rsidRPr="009B380B" w:rsidRDefault="00203B79"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1</w:t>
            </w:r>
          </w:p>
        </w:tc>
        <w:tc>
          <w:tcPr>
            <w:tcW w:w="1620" w:type="dxa"/>
            <w:vAlign w:val="center"/>
          </w:tcPr>
          <w:p w14:paraId="4B2916AE" w14:textId="291FAEE1" w:rsidR="00E54737" w:rsidRPr="009B380B" w:rsidRDefault="00203B79"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1</w:t>
            </w:r>
          </w:p>
        </w:tc>
        <w:tc>
          <w:tcPr>
            <w:tcW w:w="1620" w:type="dxa"/>
            <w:vAlign w:val="center"/>
          </w:tcPr>
          <w:p w14:paraId="01589981" w14:textId="3F84AC27" w:rsidR="00E54737" w:rsidRPr="009B380B" w:rsidRDefault="00203B79"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2, 3</w:t>
            </w:r>
          </w:p>
        </w:tc>
        <w:tc>
          <w:tcPr>
            <w:tcW w:w="1620" w:type="dxa"/>
            <w:vAlign w:val="center"/>
          </w:tcPr>
          <w:p w14:paraId="5571FB46" w14:textId="5F2E2018" w:rsidR="00E54737" w:rsidRPr="009B380B" w:rsidRDefault="00203B79"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4, 5</w:t>
            </w:r>
          </w:p>
        </w:tc>
        <w:tc>
          <w:tcPr>
            <w:tcW w:w="1620" w:type="dxa"/>
            <w:vAlign w:val="center"/>
          </w:tcPr>
          <w:p w14:paraId="10C19003"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2</w:t>
            </w:r>
          </w:p>
        </w:tc>
        <w:tc>
          <w:tcPr>
            <w:tcW w:w="1710" w:type="dxa"/>
            <w:vAlign w:val="center"/>
          </w:tcPr>
          <w:p w14:paraId="6CBE85EC"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4</w:t>
            </w:r>
          </w:p>
        </w:tc>
        <w:tc>
          <w:tcPr>
            <w:tcW w:w="1890" w:type="dxa"/>
            <w:vAlign w:val="center"/>
          </w:tcPr>
          <w:p w14:paraId="6424AFD5"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5</w:t>
            </w:r>
          </w:p>
        </w:tc>
        <w:tc>
          <w:tcPr>
            <w:tcW w:w="1620" w:type="dxa"/>
            <w:vAlign w:val="center"/>
          </w:tcPr>
          <w:p w14:paraId="6E7A7D61"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5</w:t>
            </w:r>
          </w:p>
        </w:tc>
      </w:tr>
      <w:tr w:rsidR="00E54737" w:rsidRPr="009B380B" w14:paraId="56C86031" w14:textId="77777777" w:rsidTr="00CA7516">
        <w:trPr>
          <w:jc w:val="center"/>
        </w:trPr>
        <w:tc>
          <w:tcPr>
            <w:tcW w:w="1710" w:type="dxa"/>
            <w:tcBorders>
              <w:right w:val="single" w:sz="18" w:space="0" w:color="auto"/>
            </w:tcBorders>
            <w:vAlign w:val="center"/>
          </w:tcPr>
          <w:p w14:paraId="793A52C2"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Secondary World Language (ACTFL)</w:t>
            </w:r>
          </w:p>
        </w:tc>
        <w:tc>
          <w:tcPr>
            <w:tcW w:w="1620" w:type="dxa"/>
            <w:tcBorders>
              <w:left w:val="single" w:sz="18" w:space="0" w:color="auto"/>
            </w:tcBorders>
            <w:vAlign w:val="center"/>
          </w:tcPr>
          <w:p w14:paraId="22E5D72B" w14:textId="6A2C0D2A" w:rsidR="00E54737" w:rsidRPr="009B380B" w:rsidRDefault="00203B79"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1, 2</w:t>
            </w:r>
          </w:p>
        </w:tc>
        <w:tc>
          <w:tcPr>
            <w:tcW w:w="1620" w:type="dxa"/>
            <w:vAlign w:val="center"/>
          </w:tcPr>
          <w:p w14:paraId="4993DB28" w14:textId="663DC143" w:rsidR="00E54737" w:rsidRPr="009B380B" w:rsidRDefault="00203B79"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1, 2</w:t>
            </w:r>
          </w:p>
        </w:tc>
        <w:tc>
          <w:tcPr>
            <w:tcW w:w="1620" w:type="dxa"/>
            <w:vAlign w:val="center"/>
          </w:tcPr>
          <w:p w14:paraId="101155F4" w14:textId="0A93E17A" w:rsidR="00E54737" w:rsidRPr="009B380B" w:rsidRDefault="00203B79"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3, 4</w:t>
            </w:r>
          </w:p>
        </w:tc>
        <w:tc>
          <w:tcPr>
            <w:tcW w:w="1620" w:type="dxa"/>
            <w:vAlign w:val="center"/>
          </w:tcPr>
          <w:p w14:paraId="22294D87" w14:textId="07921748" w:rsidR="00E54737" w:rsidRPr="009B380B" w:rsidRDefault="00203B79"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4, 5, 6</w:t>
            </w:r>
          </w:p>
        </w:tc>
        <w:tc>
          <w:tcPr>
            <w:tcW w:w="1620" w:type="dxa"/>
            <w:vAlign w:val="center"/>
          </w:tcPr>
          <w:p w14:paraId="258FF47C"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3</w:t>
            </w:r>
          </w:p>
        </w:tc>
        <w:tc>
          <w:tcPr>
            <w:tcW w:w="1710" w:type="dxa"/>
            <w:vAlign w:val="center"/>
          </w:tcPr>
          <w:p w14:paraId="1EA2F49E"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5</w:t>
            </w:r>
          </w:p>
        </w:tc>
        <w:tc>
          <w:tcPr>
            <w:tcW w:w="1890" w:type="dxa"/>
            <w:vAlign w:val="center"/>
          </w:tcPr>
          <w:p w14:paraId="6C8F1462"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5</w:t>
            </w:r>
          </w:p>
        </w:tc>
        <w:tc>
          <w:tcPr>
            <w:tcW w:w="1620" w:type="dxa"/>
            <w:vAlign w:val="center"/>
          </w:tcPr>
          <w:p w14:paraId="480DDC47"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6</w:t>
            </w:r>
          </w:p>
        </w:tc>
      </w:tr>
      <w:tr w:rsidR="00E54737" w:rsidRPr="009B380B" w14:paraId="6C059581" w14:textId="77777777" w:rsidTr="00CA7516">
        <w:trPr>
          <w:jc w:val="center"/>
        </w:trPr>
        <w:tc>
          <w:tcPr>
            <w:tcW w:w="1710" w:type="dxa"/>
            <w:tcBorders>
              <w:right w:val="single" w:sz="18" w:space="0" w:color="auto"/>
            </w:tcBorders>
            <w:vAlign w:val="center"/>
          </w:tcPr>
          <w:p w14:paraId="601F0DD1"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Early Childhood (NAEYC)</w:t>
            </w:r>
          </w:p>
        </w:tc>
        <w:tc>
          <w:tcPr>
            <w:tcW w:w="1620" w:type="dxa"/>
            <w:tcBorders>
              <w:left w:val="single" w:sz="18" w:space="0" w:color="auto"/>
            </w:tcBorders>
            <w:vAlign w:val="center"/>
          </w:tcPr>
          <w:p w14:paraId="2261F8D9"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2</w:t>
            </w:r>
          </w:p>
        </w:tc>
        <w:tc>
          <w:tcPr>
            <w:tcW w:w="1620" w:type="dxa"/>
            <w:vAlign w:val="center"/>
          </w:tcPr>
          <w:p w14:paraId="23946238"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2</w:t>
            </w:r>
          </w:p>
        </w:tc>
        <w:tc>
          <w:tcPr>
            <w:tcW w:w="1620" w:type="dxa"/>
            <w:vAlign w:val="center"/>
          </w:tcPr>
          <w:p w14:paraId="0E88B977"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3</w:t>
            </w:r>
          </w:p>
        </w:tc>
        <w:tc>
          <w:tcPr>
            <w:tcW w:w="1620" w:type="dxa"/>
            <w:vAlign w:val="center"/>
          </w:tcPr>
          <w:p w14:paraId="2E3FC9C5"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1, 3, 5</w:t>
            </w:r>
          </w:p>
        </w:tc>
        <w:tc>
          <w:tcPr>
            <w:tcW w:w="1620" w:type="dxa"/>
            <w:vAlign w:val="center"/>
          </w:tcPr>
          <w:p w14:paraId="602C659A"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3</w:t>
            </w:r>
          </w:p>
        </w:tc>
        <w:tc>
          <w:tcPr>
            <w:tcW w:w="1710" w:type="dxa"/>
            <w:vAlign w:val="center"/>
          </w:tcPr>
          <w:p w14:paraId="2242B963"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4</w:t>
            </w:r>
          </w:p>
        </w:tc>
        <w:tc>
          <w:tcPr>
            <w:tcW w:w="1890" w:type="dxa"/>
            <w:vAlign w:val="center"/>
          </w:tcPr>
          <w:p w14:paraId="74CEC8C7"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1, 6</w:t>
            </w:r>
          </w:p>
        </w:tc>
        <w:tc>
          <w:tcPr>
            <w:tcW w:w="1620" w:type="dxa"/>
            <w:vAlign w:val="center"/>
          </w:tcPr>
          <w:p w14:paraId="3BF974E0"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6</w:t>
            </w:r>
          </w:p>
        </w:tc>
      </w:tr>
      <w:tr w:rsidR="00E54737" w:rsidRPr="009B380B" w14:paraId="2183403B" w14:textId="77777777" w:rsidTr="00CA7516">
        <w:trPr>
          <w:jc w:val="center"/>
        </w:trPr>
        <w:tc>
          <w:tcPr>
            <w:tcW w:w="1710" w:type="dxa"/>
            <w:tcBorders>
              <w:right w:val="single" w:sz="18" w:space="0" w:color="auto"/>
            </w:tcBorders>
            <w:vAlign w:val="center"/>
          </w:tcPr>
          <w:p w14:paraId="2D4577CA"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Special Education (CEC)</w:t>
            </w:r>
          </w:p>
        </w:tc>
        <w:tc>
          <w:tcPr>
            <w:tcW w:w="1620" w:type="dxa"/>
            <w:tcBorders>
              <w:left w:val="single" w:sz="18" w:space="0" w:color="auto"/>
            </w:tcBorders>
            <w:vAlign w:val="center"/>
          </w:tcPr>
          <w:p w14:paraId="5D115906"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2</w:t>
            </w:r>
          </w:p>
        </w:tc>
        <w:tc>
          <w:tcPr>
            <w:tcW w:w="1620" w:type="dxa"/>
            <w:vAlign w:val="center"/>
          </w:tcPr>
          <w:p w14:paraId="7D911072"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2</w:t>
            </w:r>
          </w:p>
        </w:tc>
        <w:tc>
          <w:tcPr>
            <w:tcW w:w="1620" w:type="dxa"/>
            <w:vAlign w:val="center"/>
          </w:tcPr>
          <w:p w14:paraId="4130DA61"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1</w:t>
            </w:r>
          </w:p>
        </w:tc>
        <w:tc>
          <w:tcPr>
            <w:tcW w:w="1620" w:type="dxa"/>
            <w:vAlign w:val="center"/>
          </w:tcPr>
          <w:p w14:paraId="0A36838C"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1, 4, 5, 7, 8, 9</w:t>
            </w:r>
          </w:p>
        </w:tc>
        <w:tc>
          <w:tcPr>
            <w:tcW w:w="1620" w:type="dxa"/>
            <w:vAlign w:val="center"/>
          </w:tcPr>
          <w:p w14:paraId="68615033"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1</w:t>
            </w:r>
          </w:p>
        </w:tc>
        <w:tc>
          <w:tcPr>
            <w:tcW w:w="1710" w:type="dxa"/>
            <w:vAlign w:val="center"/>
          </w:tcPr>
          <w:p w14:paraId="784E9329"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1, 3</w:t>
            </w:r>
          </w:p>
        </w:tc>
        <w:tc>
          <w:tcPr>
            <w:tcW w:w="1890" w:type="dxa"/>
            <w:vAlign w:val="center"/>
          </w:tcPr>
          <w:p w14:paraId="7970758A"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6</w:t>
            </w:r>
          </w:p>
        </w:tc>
        <w:tc>
          <w:tcPr>
            <w:tcW w:w="1620" w:type="dxa"/>
            <w:vAlign w:val="center"/>
          </w:tcPr>
          <w:p w14:paraId="6A5A33D4"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2</w:t>
            </w:r>
          </w:p>
        </w:tc>
      </w:tr>
      <w:tr w:rsidR="00E54737" w:rsidRPr="009B380B" w14:paraId="3CABC19F" w14:textId="77777777" w:rsidTr="00CA7516">
        <w:trPr>
          <w:jc w:val="center"/>
        </w:trPr>
        <w:tc>
          <w:tcPr>
            <w:tcW w:w="1710" w:type="dxa"/>
            <w:tcBorders>
              <w:right w:val="single" w:sz="18" w:space="0" w:color="auto"/>
            </w:tcBorders>
            <w:vAlign w:val="center"/>
          </w:tcPr>
          <w:p w14:paraId="4343E6B5"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ESL (TESOL)</w:t>
            </w:r>
          </w:p>
        </w:tc>
        <w:tc>
          <w:tcPr>
            <w:tcW w:w="1620" w:type="dxa"/>
            <w:tcBorders>
              <w:left w:val="single" w:sz="18" w:space="0" w:color="auto"/>
            </w:tcBorders>
            <w:vAlign w:val="center"/>
          </w:tcPr>
          <w:p w14:paraId="1EF68E57"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1</w:t>
            </w:r>
          </w:p>
        </w:tc>
        <w:tc>
          <w:tcPr>
            <w:tcW w:w="1620" w:type="dxa"/>
            <w:vAlign w:val="center"/>
          </w:tcPr>
          <w:p w14:paraId="73BF5840"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1</w:t>
            </w:r>
          </w:p>
        </w:tc>
        <w:tc>
          <w:tcPr>
            <w:tcW w:w="1620" w:type="dxa"/>
            <w:vAlign w:val="center"/>
          </w:tcPr>
          <w:p w14:paraId="0EA97561"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3</w:t>
            </w:r>
          </w:p>
        </w:tc>
        <w:tc>
          <w:tcPr>
            <w:tcW w:w="1620" w:type="dxa"/>
            <w:vAlign w:val="center"/>
          </w:tcPr>
          <w:p w14:paraId="1608D3E5"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1, 2, 3</w:t>
            </w:r>
          </w:p>
        </w:tc>
        <w:tc>
          <w:tcPr>
            <w:tcW w:w="1620" w:type="dxa"/>
            <w:vAlign w:val="center"/>
          </w:tcPr>
          <w:p w14:paraId="6BB5C0DF"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1, 3</w:t>
            </w:r>
          </w:p>
        </w:tc>
        <w:tc>
          <w:tcPr>
            <w:tcW w:w="1710" w:type="dxa"/>
            <w:vAlign w:val="center"/>
          </w:tcPr>
          <w:p w14:paraId="36B50C32"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4</w:t>
            </w:r>
          </w:p>
        </w:tc>
        <w:tc>
          <w:tcPr>
            <w:tcW w:w="1890" w:type="dxa"/>
            <w:vAlign w:val="center"/>
          </w:tcPr>
          <w:p w14:paraId="5AA1A444"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5</w:t>
            </w:r>
          </w:p>
        </w:tc>
        <w:tc>
          <w:tcPr>
            <w:tcW w:w="1620" w:type="dxa"/>
            <w:vAlign w:val="center"/>
          </w:tcPr>
          <w:p w14:paraId="0627B733"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5</w:t>
            </w:r>
          </w:p>
        </w:tc>
      </w:tr>
      <w:tr w:rsidR="00E54737" w:rsidRPr="009B380B" w14:paraId="5178FFC4" w14:textId="77777777" w:rsidTr="00CA7516">
        <w:trPr>
          <w:jc w:val="center"/>
        </w:trPr>
        <w:tc>
          <w:tcPr>
            <w:tcW w:w="1710" w:type="dxa"/>
            <w:tcBorders>
              <w:right w:val="single" w:sz="18" w:space="0" w:color="auto"/>
            </w:tcBorders>
            <w:vAlign w:val="center"/>
          </w:tcPr>
          <w:p w14:paraId="242FBD0A"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Middle School (AMLE)</w:t>
            </w:r>
          </w:p>
        </w:tc>
        <w:tc>
          <w:tcPr>
            <w:tcW w:w="1620" w:type="dxa"/>
            <w:tcBorders>
              <w:left w:val="single" w:sz="18" w:space="0" w:color="auto"/>
            </w:tcBorders>
            <w:vAlign w:val="center"/>
          </w:tcPr>
          <w:p w14:paraId="5673FF06"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2</w:t>
            </w:r>
          </w:p>
        </w:tc>
        <w:tc>
          <w:tcPr>
            <w:tcW w:w="1620" w:type="dxa"/>
            <w:vAlign w:val="center"/>
          </w:tcPr>
          <w:p w14:paraId="3B0B7394"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2</w:t>
            </w:r>
          </w:p>
        </w:tc>
        <w:tc>
          <w:tcPr>
            <w:tcW w:w="1620" w:type="dxa"/>
            <w:vAlign w:val="center"/>
          </w:tcPr>
          <w:p w14:paraId="415DCBE8"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4</w:t>
            </w:r>
          </w:p>
        </w:tc>
        <w:tc>
          <w:tcPr>
            <w:tcW w:w="1620" w:type="dxa"/>
            <w:vAlign w:val="center"/>
          </w:tcPr>
          <w:p w14:paraId="466466A3"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1</w:t>
            </w:r>
          </w:p>
        </w:tc>
        <w:tc>
          <w:tcPr>
            <w:tcW w:w="1620" w:type="dxa"/>
            <w:vAlign w:val="center"/>
          </w:tcPr>
          <w:p w14:paraId="14C24F83"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2</w:t>
            </w:r>
          </w:p>
        </w:tc>
        <w:tc>
          <w:tcPr>
            <w:tcW w:w="1710" w:type="dxa"/>
            <w:vAlign w:val="center"/>
          </w:tcPr>
          <w:p w14:paraId="7D711553"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4</w:t>
            </w:r>
          </w:p>
        </w:tc>
        <w:tc>
          <w:tcPr>
            <w:tcW w:w="1890" w:type="dxa"/>
            <w:vAlign w:val="center"/>
          </w:tcPr>
          <w:p w14:paraId="764C0EF4"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4</w:t>
            </w:r>
          </w:p>
        </w:tc>
        <w:tc>
          <w:tcPr>
            <w:tcW w:w="1620" w:type="dxa"/>
            <w:vAlign w:val="center"/>
          </w:tcPr>
          <w:p w14:paraId="5EE6A5F1"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3, 5</w:t>
            </w:r>
          </w:p>
        </w:tc>
      </w:tr>
      <w:tr w:rsidR="00E54737" w:rsidRPr="009B380B" w14:paraId="5707B081" w14:textId="77777777" w:rsidTr="00CA7516">
        <w:trPr>
          <w:trHeight w:val="192"/>
          <w:jc w:val="center"/>
        </w:trPr>
        <w:tc>
          <w:tcPr>
            <w:tcW w:w="1710" w:type="dxa"/>
            <w:tcBorders>
              <w:right w:val="single" w:sz="18" w:space="0" w:color="auto"/>
            </w:tcBorders>
            <w:vAlign w:val="center"/>
          </w:tcPr>
          <w:p w14:paraId="29F8EDA7" w14:textId="745BD297" w:rsidR="00E54737" w:rsidRPr="009B380B" w:rsidRDefault="00203B79"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Elementary</w:t>
            </w:r>
            <w:r w:rsidR="00E54737" w:rsidRPr="009B380B">
              <w:rPr>
                <w:rFonts w:asciiTheme="minorHAnsi" w:hAnsiTheme="minorHAnsi" w:cstheme="minorHAnsi"/>
                <w:sz w:val="22"/>
                <w:szCs w:val="22"/>
              </w:rPr>
              <w:t xml:space="preserve"> (ACEI)</w:t>
            </w:r>
          </w:p>
        </w:tc>
        <w:tc>
          <w:tcPr>
            <w:tcW w:w="1620" w:type="dxa"/>
            <w:tcBorders>
              <w:left w:val="single" w:sz="18" w:space="0" w:color="auto"/>
            </w:tcBorders>
            <w:vAlign w:val="center"/>
          </w:tcPr>
          <w:p w14:paraId="4DC1E547"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2</w:t>
            </w:r>
          </w:p>
        </w:tc>
        <w:tc>
          <w:tcPr>
            <w:tcW w:w="1620" w:type="dxa"/>
            <w:vAlign w:val="center"/>
          </w:tcPr>
          <w:p w14:paraId="2285A4D2"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2</w:t>
            </w:r>
          </w:p>
        </w:tc>
        <w:tc>
          <w:tcPr>
            <w:tcW w:w="1620" w:type="dxa"/>
            <w:vAlign w:val="center"/>
          </w:tcPr>
          <w:p w14:paraId="7C10BF76"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1, 2, 3</w:t>
            </w:r>
          </w:p>
        </w:tc>
        <w:tc>
          <w:tcPr>
            <w:tcW w:w="1620" w:type="dxa"/>
            <w:vAlign w:val="center"/>
          </w:tcPr>
          <w:p w14:paraId="298E1465"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1, 2, 3, 4, 5</w:t>
            </w:r>
          </w:p>
        </w:tc>
        <w:tc>
          <w:tcPr>
            <w:tcW w:w="1620" w:type="dxa"/>
            <w:vAlign w:val="center"/>
          </w:tcPr>
          <w:p w14:paraId="4AB12A5A"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2, 3</w:t>
            </w:r>
          </w:p>
        </w:tc>
        <w:tc>
          <w:tcPr>
            <w:tcW w:w="1710" w:type="dxa"/>
            <w:vAlign w:val="center"/>
          </w:tcPr>
          <w:p w14:paraId="09B2995D"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4, 5</w:t>
            </w:r>
          </w:p>
        </w:tc>
        <w:tc>
          <w:tcPr>
            <w:tcW w:w="1890" w:type="dxa"/>
            <w:vAlign w:val="center"/>
          </w:tcPr>
          <w:p w14:paraId="23B23005"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5</w:t>
            </w:r>
          </w:p>
        </w:tc>
        <w:tc>
          <w:tcPr>
            <w:tcW w:w="1620" w:type="dxa"/>
            <w:vAlign w:val="center"/>
          </w:tcPr>
          <w:p w14:paraId="05E9023E" w14:textId="77777777" w:rsidR="00E54737" w:rsidRPr="009B380B" w:rsidRDefault="00E54737" w:rsidP="00203B79">
            <w:pPr>
              <w:tabs>
                <w:tab w:val="left" w:pos="792"/>
              </w:tabs>
              <w:jc w:val="center"/>
              <w:rPr>
                <w:rFonts w:asciiTheme="minorHAnsi" w:hAnsiTheme="minorHAnsi" w:cstheme="minorHAnsi"/>
                <w:sz w:val="22"/>
                <w:szCs w:val="22"/>
              </w:rPr>
            </w:pPr>
            <w:r w:rsidRPr="009B380B">
              <w:rPr>
                <w:rFonts w:asciiTheme="minorHAnsi" w:hAnsiTheme="minorHAnsi" w:cstheme="minorHAnsi"/>
                <w:sz w:val="22"/>
                <w:szCs w:val="22"/>
              </w:rPr>
              <w:t>Standard 5</w:t>
            </w:r>
          </w:p>
        </w:tc>
      </w:tr>
    </w:tbl>
    <w:p w14:paraId="5D0B369A" w14:textId="77777777" w:rsidR="00E54737" w:rsidRPr="009B380B" w:rsidRDefault="00E54737" w:rsidP="00E54737">
      <w:pPr>
        <w:rPr>
          <w:rFonts w:asciiTheme="minorHAnsi" w:hAnsiTheme="minorHAnsi" w:cstheme="minorHAnsi"/>
        </w:rPr>
      </w:pPr>
    </w:p>
    <w:p w14:paraId="123AA7D0" w14:textId="77777777" w:rsidR="00E54737" w:rsidRPr="00901612" w:rsidRDefault="00E54737" w:rsidP="00901612">
      <w:pPr>
        <w:spacing w:line="276" w:lineRule="auto"/>
        <w:rPr>
          <w:rFonts w:asciiTheme="minorHAnsi" w:hAnsiTheme="minorHAnsi" w:cstheme="minorHAnsi"/>
        </w:rPr>
      </w:pPr>
    </w:p>
    <w:p w14:paraId="6F447F52" w14:textId="77777777" w:rsidR="00E54737" w:rsidRPr="00901612" w:rsidRDefault="00E54737" w:rsidP="00901612">
      <w:pPr>
        <w:spacing w:line="276" w:lineRule="auto"/>
        <w:rPr>
          <w:rFonts w:asciiTheme="minorHAnsi" w:hAnsiTheme="minorHAnsi" w:cstheme="minorHAnsi"/>
        </w:rPr>
      </w:pPr>
      <w:r w:rsidRPr="00901612">
        <w:rPr>
          <w:rFonts w:asciiTheme="minorHAnsi" w:hAnsiTheme="minorHAnsi" w:cstheme="minorHAnsi"/>
        </w:rPr>
        <w:t xml:space="preserve">The National Standards for the Preparation of Social Studies Teachers’ (NCSS) Standard 1: Content Knowledge aligns with Rider’s Assessment 1 and 2. NCSS’ Standard 2: Application of Content Through Planning aligns with Rider’s Assessment 3. NCSS’ Standard 3: Design and Implementation of Instruction and Assessment aligns with Rider’s Assessment 5. NCSS’ Standard 4: Social Studies Learners and Learning aligns with Rider’s Assessment 4 and 7. NCSS’ Standard 5: Professional Responsibility and Informed Action aligns with Rider’s Assessment 4, 6, and 8. </w:t>
      </w:r>
    </w:p>
    <w:p w14:paraId="31D565CD" w14:textId="77777777" w:rsidR="00E54737" w:rsidRPr="00901612" w:rsidRDefault="00E54737" w:rsidP="00901612">
      <w:pPr>
        <w:spacing w:line="276" w:lineRule="auto"/>
        <w:rPr>
          <w:rFonts w:asciiTheme="minorHAnsi" w:hAnsiTheme="minorHAnsi" w:cstheme="minorHAnsi"/>
        </w:rPr>
      </w:pPr>
    </w:p>
    <w:p w14:paraId="62AF2A6F" w14:textId="77777777" w:rsidR="00E54737" w:rsidRPr="00901612" w:rsidRDefault="00E54737" w:rsidP="00901612">
      <w:pPr>
        <w:spacing w:line="276" w:lineRule="auto"/>
        <w:rPr>
          <w:rFonts w:asciiTheme="minorHAnsi" w:hAnsiTheme="minorHAnsi" w:cstheme="minorHAnsi"/>
        </w:rPr>
      </w:pPr>
      <w:r w:rsidRPr="00901612">
        <w:rPr>
          <w:rFonts w:asciiTheme="minorHAnsi" w:hAnsiTheme="minorHAnsi" w:cstheme="minorHAnsi"/>
        </w:rPr>
        <w:t xml:space="preserve">The National Science Teachers Association’s (NSTA) Standard 1: Content Knowledge aligns with Rider’s Assessment 1 and 2. NSTA’s Standard 2: Content Pedagogy aligns with Rider’s Assessment 1, 2, 3, 4, and 6.  NSTA’s Standard 3: Learning Environments aligns with Rider’s Assessment 3, 4, and 6. NSTA’s Standard 4: Safety aligns with Rider’s Assessment 3, 4, and 6. NSTA’s Standard 5: Impact on Student Learning aligns with Rider’s Assessment 5 and 7. NSTA’s Standard 6: Professional Knowledge and Skills aligns with Rider’s Assessment 8. </w:t>
      </w:r>
    </w:p>
    <w:p w14:paraId="74FBD0AB" w14:textId="77777777" w:rsidR="00E54737" w:rsidRPr="00901612" w:rsidRDefault="00E54737" w:rsidP="00901612">
      <w:pPr>
        <w:spacing w:line="276" w:lineRule="auto"/>
        <w:rPr>
          <w:rFonts w:asciiTheme="minorHAnsi" w:hAnsiTheme="minorHAnsi" w:cstheme="minorHAnsi"/>
        </w:rPr>
      </w:pPr>
    </w:p>
    <w:p w14:paraId="7B8122FC" w14:textId="77777777" w:rsidR="00E54737" w:rsidRPr="00901612" w:rsidRDefault="00E54737" w:rsidP="00901612">
      <w:pPr>
        <w:spacing w:line="276" w:lineRule="auto"/>
        <w:rPr>
          <w:rFonts w:asciiTheme="minorHAnsi" w:hAnsiTheme="minorHAnsi" w:cstheme="minorHAnsi"/>
        </w:rPr>
      </w:pPr>
      <w:r w:rsidRPr="00901612">
        <w:rPr>
          <w:rFonts w:asciiTheme="minorHAnsi" w:hAnsiTheme="minorHAnsi" w:cstheme="minorHAnsi"/>
        </w:rPr>
        <w:t xml:space="preserve">The National Council of Teachers of Mathematics’ (NCTM) Standard 1: Content Knowledge aligns with Rider’s Assessment 1, 2, and 3. NCTM’s Standard 2: Mathematical Practices aligns with Rider’s Assessment 2 and 4. NCTM’s Standard 3: Content Pedagogy aligns with Rider’s Assessment 3, 4, and 6. NCTM’s Standard 4: Mathematical Learning Environment aligns with Rider’s Assessment 4. NCTM’s Standard 5: Impact on Student Learning aligns with Rider’s Assessment 5. NCTM’s Standard 6: Professional Knowledge and Skills aligns with Rider’s Assessment 7 and 8. </w:t>
      </w:r>
    </w:p>
    <w:p w14:paraId="242808EC" w14:textId="77777777" w:rsidR="00E54737" w:rsidRPr="00901612" w:rsidRDefault="00E54737" w:rsidP="00901612">
      <w:pPr>
        <w:spacing w:line="276" w:lineRule="auto"/>
        <w:rPr>
          <w:rFonts w:asciiTheme="minorHAnsi" w:hAnsiTheme="minorHAnsi" w:cstheme="minorHAnsi"/>
        </w:rPr>
      </w:pPr>
    </w:p>
    <w:p w14:paraId="2EEB0473" w14:textId="77777777" w:rsidR="00E54737" w:rsidRPr="00901612" w:rsidRDefault="00E54737" w:rsidP="00901612">
      <w:pPr>
        <w:spacing w:line="276" w:lineRule="auto"/>
        <w:rPr>
          <w:rFonts w:asciiTheme="minorHAnsi" w:hAnsiTheme="minorHAnsi" w:cstheme="minorHAnsi"/>
        </w:rPr>
      </w:pPr>
      <w:r w:rsidRPr="00901612">
        <w:rPr>
          <w:rFonts w:asciiTheme="minorHAnsi" w:hAnsiTheme="minorHAnsi" w:cstheme="minorHAnsi"/>
        </w:rPr>
        <w:t xml:space="preserve">The National Council of Teachers of English’s (NCTE) Standard 1: Content Knowledge aligns with Rider’s Assessment 1 and 2. NCTE’s Standard 2: Content Pedagogy-Planning Literature and Reading Instruction in ELA aligns with Rider’s Assessment 3 and 5. NCTE’s Standard 3: Content Pedagogy-Planning Composition Instruction in ELA aligns with Rider’s Assessment 3. NCTE’s Standard 4: Learners and Learning-Implementing English Language Arts Instruction aligns with Rider’s Assessment 4 and 6. NCTE’s Standard 5: Professional Knowledge and Skills aligns with Rider’s Assessment 4, 7, and 8. </w:t>
      </w:r>
    </w:p>
    <w:p w14:paraId="09168AE5" w14:textId="77777777" w:rsidR="00E54737" w:rsidRPr="00901612" w:rsidRDefault="00E54737" w:rsidP="00901612">
      <w:pPr>
        <w:spacing w:line="276" w:lineRule="auto"/>
        <w:rPr>
          <w:rFonts w:asciiTheme="minorHAnsi" w:hAnsiTheme="minorHAnsi" w:cstheme="minorHAnsi"/>
        </w:rPr>
      </w:pPr>
    </w:p>
    <w:p w14:paraId="40DB21DF" w14:textId="77777777" w:rsidR="00E54737" w:rsidRPr="00901612" w:rsidRDefault="00E54737" w:rsidP="00901612">
      <w:pPr>
        <w:spacing w:line="276" w:lineRule="auto"/>
        <w:rPr>
          <w:rFonts w:asciiTheme="minorHAnsi" w:hAnsiTheme="minorHAnsi" w:cstheme="minorHAnsi"/>
        </w:rPr>
      </w:pPr>
      <w:r w:rsidRPr="00901612">
        <w:rPr>
          <w:rFonts w:asciiTheme="minorHAnsi" w:hAnsiTheme="minorHAnsi" w:cstheme="minorHAnsi"/>
        </w:rPr>
        <w:t xml:space="preserve">The American Council on the Teaching of Foreign Languages’ (ACTFL) Standard 1: Language Proficiency-Interpersonal, Interpretive, and Presentational aligns with Rider’s Assessment 1 and 2. ACTFL’s Standard 2: Cultures, Linguistics, Literatures, and Concepts from other Disciplines aligns with Rider’s Assessment 1 and 2. ACTFL’s Standard 3: Language Acquisition Theories and Knowledge of Students and their Needs aligns with Rider’s Assessment 3 and 5. ACTFL’s Standard 4: Integration of Standards in Planning, Classroom Practice, and Use of Instructional Resources aligns with Rider’s Assessment 3 and 4. ACTFL’s Standard 5: Assessment of Languages and Cultures-Impact on Student Learning aligns with Rider’s Assessment 4, 6, and 7. ACTFL’s Standard 6: Professional Development, Advocacy, and Ethics aligns with Rider’s Assessment 4 and 8. </w:t>
      </w:r>
    </w:p>
    <w:p w14:paraId="31AF4812" w14:textId="77777777" w:rsidR="00E54737" w:rsidRPr="00901612" w:rsidRDefault="00E54737" w:rsidP="00901612">
      <w:pPr>
        <w:spacing w:line="276" w:lineRule="auto"/>
        <w:rPr>
          <w:rFonts w:asciiTheme="minorHAnsi" w:hAnsiTheme="minorHAnsi" w:cstheme="minorHAnsi"/>
        </w:rPr>
      </w:pPr>
    </w:p>
    <w:p w14:paraId="2C6CAF22" w14:textId="77777777" w:rsidR="00E54737" w:rsidRPr="00901612" w:rsidRDefault="00E54737" w:rsidP="00901612">
      <w:pPr>
        <w:spacing w:line="276" w:lineRule="auto"/>
        <w:rPr>
          <w:rFonts w:asciiTheme="minorHAnsi" w:hAnsiTheme="minorHAnsi" w:cstheme="minorHAnsi"/>
        </w:rPr>
      </w:pPr>
      <w:r w:rsidRPr="00901612">
        <w:rPr>
          <w:rFonts w:asciiTheme="minorHAnsi" w:hAnsiTheme="minorHAnsi" w:cstheme="minorHAnsi"/>
        </w:rPr>
        <w:t xml:space="preserve">The National Association for the Education of Young Children’s (NAEYC) Standard 1: Relationships aligns with Rider’s Assessment 4 and 7. NAEYC’s Standard 2: Curriculum aligns with Rider’s Assessment 1 and 2. NAEYC’s Standard 3: Teaching aligns with Rider’s Assessment 3, 4, and 5. NAEYC’s Standard 4: Assessment of Child Progress aligns with Rider’s Assessment 6. NAEYC’s Standard 5: Health aligns with Rider’s Assessment 4. NAEYC’s Standard 6: Staff Competencies, Preparation, and Support aligns with Rider’s Assessment 7 and 8. </w:t>
      </w:r>
    </w:p>
    <w:p w14:paraId="608787F6" w14:textId="77777777" w:rsidR="00E54737" w:rsidRPr="00901612" w:rsidRDefault="00E54737" w:rsidP="00901612">
      <w:pPr>
        <w:spacing w:line="276" w:lineRule="auto"/>
        <w:rPr>
          <w:rFonts w:asciiTheme="minorHAnsi" w:hAnsiTheme="minorHAnsi" w:cstheme="minorHAnsi"/>
        </w:rPr>
      </w:pPr>
    </w:p>
    <w:p w14:paraId="4A77D5B0" w14:textId="77777777" w:rsidR="00E54737" w:rsidRPr="00901612" w:rsidRDefault="00E54737" w:rsidP="00901612">
      <w:pPr>
        <w:spacing w:line="276" w:lineRule="auto"/>
        <w:rPr>
          <w:rFonts w:asciiTheme="minorHAnsi" w:hAnsiTheme="minorHAnsi" w:cstheme="minorHAnsi"/>
        </w:rPr>
      </w:pPr>
      <w:r w:rsidRPr="00901612">
        <w:rPr>
          <w:rFonts w:asciiTheme="minorHAnsi" w:hAnsiTheme="minorHAnsi" w:cstheme="minorHAnsi"/>
        </w:rPr>
        <w:t xml:space="preserve">The Council for Exceptional Children’s (CEC) Standard 1: Teaching and Assessment aligns with Rider’s Assessment 3, 4, 5, and 6. CEC’s Standard 2: Professional Credentials and Employment aligns with Rider’s Assessment 1, 2, and 8. CEC’s Standard 3: Professional Development aligns with Rider’s Assessment 6. CEC’s Standard 4: Professional Colleagues aligns with Rider’s Assessment 4. CEC’s Standard 5: Paraeducators aligns with Rider’s Assessment 4. CEC’s Standard 6: Parents and Families aligns with Rider’s Assessment 7. CEC’s Standard 7: Research aligns with Rider’s Assessment 4. CEC’s Standard 8: Case Management aligns with Rider’s Assessment 4. CEC’s Standard 9: Non-Educational Support align with Rider’s Assessment 4. </w:t>
      </w:r>
    </w:p>
    <w:p w14:paraId="724D9B4C" w14:textId="77777777" w:rsidR="00E54737" w:rsidRPr="00901612" w:rsidRDefault="00E54737" w:rsidP="00901612">
      <w:pPr>
        <w:spacing w:line="276" w:lineRule="auto"/>
        <w:rPr>
          <w:rFonts w:asciiTheme="minorHAnsi" w:hAnsiTheme="minorHAnsi" w:cstheme="minorHAnsi"/>
        </w:rPr>
      </w:pPr>
    </w:p>
    <w:p w14:paraId="264BB510" w14:textId="77777777" w:rsidR="00E54737" w:rsidRPr="00901612" w:rsidRDefault="00E54737" w:rsidP="00901612">
      <w:pPr>
        <w:spacing w:line="276" w:lineRule="auto"/>
        <w:rPr>
          <w:rFonts w:asciiTheme="minorHAnsi" w:hAnsiTheme="minorHAnsi" w:cstheme="minorHAnsi"/>
        </w:rPr>
      </w:pPr>
      <w:r w:rsidRPr="00901612">
        <w:rPr>
          <w:rFonts w:asciiTheme="minorHAnsi" w:hAnsiTheme="minorHAnsi" w:cstheme="minorHAnsi"/>
        </w:rPr>
        <w:t>TESOL International Association’s (TESOL) Standard 1: Language aligns with Rider’s Assessment 1, 2, 4, and 5. TESOL’s Standard 2: Culture aligns with Rider’s Assessment 4. TESOLS’s Standard 3: Planning, Implementation, and Managing Instruction aligns with Rider’s Assessment 3, 4, and 5. TESOL’s Standard 4: Assessment aligns with Rider’s Assessment 6. TESOL’s Standard 5: Professionalism aligns with Rider’s Assessment 7 and 8.</w:t>
      </w:r>
    </w:p>
    <w:p w14:paraId="416DE36E" w14:textId="77777777" w:rsidR="00E54737" w:rsidRPr="00901612" w:rsidRDefault="00E54737" w:rsidP="00901612">
      <w:pPr>
        <w:spacing w:line="276" w:lineRule="auto"/>
        <w:rPr>
          <w:rFonts w:asciiTheme="minorHAnsi" w:hAnsiTheme="minorHAnsi" w:cstheme="minorHAnsi"/>
        </w:rPr>
      </w:pPr>
    </w:p>
    <w:p w14:paraId="2FBACAC7" w14:textId="77777777" w:rsidR="00E54737" w:rsidRPr="00901612" w:rsidRDefault="00E54737" w:rsidP="00901612">
      <w:pPr>
        <w:spacing w:line="276" w:lineRule="auto"/>
        <w:rPr>
          <w:rFonts w:asciiTheme="minorHAnsi" w:hAnsiTheme="minorHAnsi" w:cstheme="minorHAnsi"/>
        </w:rPr>
      </w:pPr>
      <w:r w:rsidRPr="00901612">
        <w:rPr>
          <w:rFonts w:asciiTheme="minorHAnsi" w:hAnsiTheme="minorHAnsi" w:cstheme="minorHAnsi"/>
        </w:rPr>
        <w:t>The Association for Middle Level Education’s (AMLE) Standard 1: Young Adolescent Development aligns with Rider’s Assessment 4. AMLE’s Standard 2: Middle Level Curriculum aligns with Rider’s Assessment 1, 2, and 5. AMLE’s Standard 3: Middle Level Philosophy and School Organization aligns with Rider’s Assessment 8. AMLE’s Standard 4: Middle Level Instruction and Assessment aligns with Rider’s Assessment 3, 6, and 7. AMLE’s Standard 5: Middle Level Professional Roles aligns with Rider’s Assessment 8.</w:t>
      </w:r>
    </w:p>
    <w:p w14:paraId="2C0209A3" w14:textId="77777777" w:rsidR="00E54737" w:rsidRPr="00901612" w:rsidRDefault="00E54737" w:rsidP="00901612">
      <w:pPr>
        <w:spacing w:line="276" w:lineRule="auto"/>
        <w:rPr>
          <w:rFonts w:asciiTheme="minorHAnsi" w:hAnsiTheme="minorHAnsi" w:cstheme="minorHAnsi"/>
        </w:rPr>
      </w:pPr>
    </w:p>
    <w:p w14:paraId="653887C8" w14:textId="77777777" w:rsidR="00E54737" w:rsidRPr="00901612" w:rsidRDefault="00E54737" w:rsidP="00901612">
      <w:pPr>
        <w:spacing w:line="276" w:lineRule="auto"/>
        <w:rPr>
          <w:rFonts w:asciiTheme="minorHAnsi" w:hAnsiTheme="minorHAnsi" w:cstheme="minorHAnsi"/>
        </w:rPr>
      </w:pPr>
      <w:r w:rsidRPr="00901612">
        <w:rPr>
          <w:rFonts w:asciiTheme="minorHAnsi" w:hAnsiTheme="minorHAnsi" w:cstheme="minorHAnsi"/>
        </w:rPr>
        <w:t>The Association for Childhood Education International’s (ACEI) Standard 1: Development, Learning, and Motivation aligns with Rider’s Assessment 3 and 4. ACEI’s Standard 2: Curriculum aligns with Rider’s Assessment 1, 2, 3, 4, and 5. ACEI’s Standard 3: Instruction aligns with Rider’s Assessment 3, 4, and 5. ACEI’s Standard 4: Assessment aligns with Rider’s Assessment 4 and 6. ACEI’s Standard 5: Professionalism aligns with Rider’s Assessment 4, 6, 7, and 8.</w:t>
      </w:r>
    </w:p>
    <w:p w14:paraId="1E7C241D" w14:textId="613F14F7" w:rsidR="00E4536E" w:rsidRPr="00901612" w:rsidRDefault="00E4536E" w:rsidP="00901612">
      <w:pPr>
        <w:pStyle w:val="BodyText"/>
        <w:spacing w:before="1" w:line="276" w:lineRule="auto"/>
        <w:rPr>
          <w:rFonts w:asciiTheme="minorHAnsi" w:hAnsiTheme="minorHAnsi" w:cstheme="minorHAnsi"/>
          <w:sz w:val="22"/>
          <w:szCs w:val="22"/>
        </w:rPr>
      </w:pPr>
    </w:p>
    <w:p w14:paraId="1B8238F7" w14:textId="77777777" w:rsidR="00E4536E" w:rsidRPr="00901612" w:rsidRDefault="003432C2" w:rsidP="00901612">
      <w:pPr>
        <w:pStyle w:val="Heading1"/>
        <w:spacing w:line="276" w:lineRule="auto"/>
        <w:ind w:left="0"/>
        <w:rPr>
          <w:rFonts w:asciiTheme="minorHAnsi" w:hAnsiTheme="minorHAnsi" w:cstheme="minorHAnsi"/>
          <w:sz w:val="22"/>
          <w:szCs w:val="22"/>
        </w:rPr>
      </w:pPr>
      <w:r w:rsidRPr="00901612">
        <w:rPr>
          <w:rFonts w:asciiTheme="minorHAnsi" w:hAnsiTheme="minorHAnsi" w:cstheme="minorHAnsi"/>
          <w:sz w:val="22"/>
          <w:szCs w:val="22"/>
        </w:rPr>
        <w:t>Commitment to Assessment</w:t>
      </w:r>
    </w:p>
    <w:p w14:paraId="6DD019B2" w14:textId="77777777" w:rsidR="00E4536E" w:rsidRPr="00901612" w:rsidRDefault="00E4536E" w:rsidP="00901612">
      <w:pPr>
        <w:pStyle w:val="BodyText"/>
        <w:spacing w:before="9" w:line="276" w:lineRule="auto"/>
        <w:rPr>
          <w:rFonts w:asciiTheme="minorHAnsi" w:hAnsiTheme="minorHAnsi" w:cstheme="minorHAnsi"/>
          <w:b/>
          <w:sz w:val="22"/>
          <w:szCs w:val="22"/>
        </w:rPr>
      </w:pPr>
    </w:p>
    <w:p w14:paraId="6376A3D1" w14:textId="0A3B8D3B" w:rsidR="00E4536E" w:rsidRPr="00901612" w:rsidRDefault="00D25387" w:rsidP="00901612">
      <w:pPr>
        <w:pStyle w:val="BodyText"/>
        <w:spacing w:line="276" w:lineRule="auto"/>
        <w:ind w:right="1036"/>
        <w:rPr>
          <w:rFonts w:asciiTheme="minorHAnsi" w:hAnsiTheme="minorHAnsi" w:cstheme="minorHAnsi"/>
          <w:sz w:val="22"/>
          <w:szCs w:val="22"/>
        </w:rPr>
      </w:pPr>
      <w:r w:rsidRPr="00901612">
        <w:rPr>
          <w:rFonts w:asciiTheme="minorHAnsi" w:hAnsiTheme="minorHAnsi" w:cstheme="minorHAnsi"/>
          <w:sz w:val="22"/>
          <w:szCs w:val="22"/>
        </w:rPr>
        <w:t>We believe</w:t>
      </w:r>
      <w:r w:rsidR="003432C2" w:rsidRPr="00901612">
        <w:rPr>
          <w:rFonts w:asciiTheme="minorHAnsi" w:hAnsiTheme="minorHAnsi" w:cstheme="minorHAnsi"/>
          <w:sz w:val="22"/>
          <w:szCs w:val="22"/>
        </w:rPr>
        <w:t xml:space="preserve"> in developing a culture of assessment. This culture includes a significant focus in all professional programs and is incorporated as part of candidates’ professional learning experiences.</w:t>
      </w:r>
    </w:p>
    <w:p w14:paraId="59778754" w14:textId="77777777" w:rsidR="00E4536E" w:rsidRPr="00901612" w:rsidRDefault="00E4536E" w:rsidP="00901612">
      <w:pPr>
        <w:pStyle w:val="BodyText"/>
        <w:spacing w:before="3" w:line="276" w:lineRule="auto"/>
        <w:rPr>
          <w:rFonts w:asciiTheme="minorHAnsi" w:hAnsiTheme="minorHAnsi" w:cstheme="minorHAnsi"/>
          <w:sz w:val="22"/>
          <w:szCs w:val="22"/>
        </w:rPr>
      </w:pPr>
    </w:p>
    <w:p w14:paraId="598F8BC3" w14:textId="77777777" w:rsidR="00E4536E" w:rsidRPr="00901612" w:rsidRDefault="003432C2" w:rsidP="00901612">
      <w:pPr>
        <w:pStyle w:val="Heading1"/>
        <w:spacing w:line="276" w:lineRule="auto"/>
        <w:ind w:left="0"/>
        <w:rPr>
          <w:rFonts w:asciiTheme="minorHAnsi" w:hAnsiTheme="minorHAnsi" w:cstheme="minorHAnsi"/>
          <w:sz w:val="22"/>
          <w:szCs w:val="22"/>
        </w:rPr>
      </w:pPr>
      <w:r w:rsidRPr="00901612">
        <w:rPr>
          <w:rFonts w:asciiTheme="minorHAnsi" w:hAnsiTheme="minorHAnsi" w:cstheme="minorHAnsi"/>
          <w:sz w:val="22"/>
          <w:szCs w:val="22"/>
        </w:rPr>
        <w:t>Development and Refinement of the Assurance System</w:t>
      </w:r>
    </w:p>
    <w:p w14:paraId="0CD463B8" w14:textId="77777777" w:rsidR="00901612" w:rsidRPr="00901612" w:rsidRDefault="00901612" w:rsidP="00901612">
      <w:pPr>
        <w:pStyle w:val="BodyText"/>
        <w:spacing w:line="276" w:lineRule="auto"/>
        <w:ind w:left="100" w:right="858"/>
        <w:rPr>
          <w:rFonts w:asciiTheme="minorHAnsi" w:hAnsiTheme="minorHAnsi" w:cstheme="minorHAnsi"/>
          <w:b/>
          <w:sz w:val="22"/>
          <w:szCs w:val="22"/>
        </w:rPr>
      </w:pPr>
    </w:p>
    <w:p w14:paraId="12687C79" w14:textId="1DCE425B" w:rsidR="00D25387" w:rsidRPr="00901612" w:rsidRDefault="00D25387" w:rsidP="0087736E">
      <w:pPr>
        <w:pStyle w:val="BodyText"/>
        <w:spacing w:line="276" w:lineRule="auto"/>
        <w:ind w:right="858"/>
        <w:rPr>
          <w:rFonts w:asciiTheme="minorHAnsi" w:hAnsiTheme="minorHAnsi" w:cstheme="minorHAnsi"/>
          <w:sz w:val="22"/>
          <w:szCs w:val="22"/>
        </w:rPr>
      </w:pPr>
      <w:r w:rsidRPr="00901612">
        <w:rPr>
          <w:rFonts w:asciiTheme="minorHAnsi" w:hAnsiTheme="minorHAnsi" w:cstheme="minorHAnsi"/>
          <w:sz w:val="22"/>
          <w:szCs w:val="22"/>
        </w:rPr>
        <w:t>We began</w:t>
      </w:r>
      <w:r w:rsidR="003432C2" w:rsidRPr="00901612">
        <w:rPr>
          <w:rFonts w:asciiTheme="minorHAnsi" w:hAnsiTheme="minorHAnsi" w:cstheme="minorHAnsi"/>
          <w:sz w:val="22"/>
          <w:szCs w:val="22"/>
        </w:rPr>
        <w:t xml:space="preserve"> the development of an assessme</w:t>
      </w:r>
      <w:r w:rsidR="002F1C7D" w:rsidRPr="00901612">
        <w:rPr>
          <w:rFonts w:asciiTheme="minorHAnsi" w:hAnsiTheme="minorHAnsi" w:cstheme="minorHAnsi"/>
          <w:sz w:val="22"/>
          <w:szCs w:val="22"/>
        </w:rPr>
        <w:t>nt/assurance system in fall 2005</w:t>
      </w:r>
      <w:r w:rsidR="003432C2" w:rsidRPr="00901612">
        <w:rPr>
          <w:rFonts w:asciiTheme="minorHAnsi" w:hAnsiTheme="minorHAnsi" w:cstheme="minorHAnsi"/>
          <w:sz w:val="22"/>
          <w:szCs w:val="22"/>
        </w:rPr>
        <w:t xml:space="preserve"> based on the mission statement, conceptual framework, and national, state, and program standards. Input from the faculty and a range of sources such as candidates, clinical supervisors, Arts and Sci</w:t>
      </w:r>
      <w:r w:rsidRPr="00901612">
        <w:rPr>
          <w:rFonts w:asciiTheme="minorHAnsi" w:hAnsiTheme="minorHAnsi" w:cstheme="minorHAnsi"/>
          <w:sz w:val="22"/>
          <w:szCs w:val="22"/>
        </w:rPr>
        <w:t>ences faculty, and our P-12</w:t>
      </w:r>
      <w:r w:rsidR="003432C2" w:rsidRPr="00901612">
        <w:rPr>
          <w:rFonts w:asciiTheme="minorHAnsi" w:hAnsiTheme="minorHAnsi" w:cstheme="minorHAnsi"/>
          <w:sz w:val="22"/>
          <w:szCs w:val="22"/>
        </w:rPr>
        <w:t xml:space="preserve"> Advisory Board, provided rich and detailed insights about the connections between our identity, what and how we assess, and most importantly, why we assess. The system is a living, dynamic entity shaped by the participants in a continuous cycle of data gathering, analysis, sharing and planning for improvement. </w:t>
      </w:r>
    </w:p>
    <w:p w14:paraId="7B6D0435" w14:textId="77777777" w:rsidR="00901612" w:rsidRPr="00901612" w:rsidRDefault="00901612" w:rsidP="00901612">
      <w:pPr>
        <w:pStyle w:val="BodyText"/>
        <w:spacing w:line="276" w:lineRule="auto"/>
        <w:ind w:right="858"/>
        <w:rPr>
          <w:rFonts w:asciiTheme="minorHAnsi" w:hAnsiTheme="minorHAnsi" w:cstheme="minorHAnsi"/>
          <w:sz w:val="22"/>
          <w:szCs w:val="22"/>
        </w:rPr>
      </w:pPr>
    </w:p>
    <w:p w14:paraId="3BB02C61" w14:textId="26969F61" w:rsidR="00E4536E" w:rsidRPr="00901612" w:rsidRDefault="003432C2" w:rsidP="00901612">
      <w:pPr>
        <w:pStyle w:val="BodyText"/>
        <w:spacing w:line="276" w:lineRule="auto"/>
        <w:ind w:right="858"/>
        <w:rPr>
          <w:rFonts w:asciiTheme="minorHAnsi" w:hAnsiTheme="minorHAnsi" w:cstheme="minorHAnsi"/>
          <w:sz w:val="22"/>
          <w:szCs w:val="22"/>
        </w:rPr>
      </w:pPr>
      <w:r w:rsidRPr="00901612">
        <w:rPr>
          <w:rFonts w:asciiTheme="minorHAnsi" w:hAnsiTheme="minorHAnsi" w:cstheme="minorHAnsi"/>
          <w:sz w:val="22"/>
          <w:szCs w:val="22"/>
        </w:rPr>
        <w:t>The system was reviewed in 2009 and revised and strengthened begi</w:t>
      </w:r>
      <w:r w:rsidR="00D25387" w:rsidRPr="00901612">
        <w:rPr>
          <w:rFonts w:asciiTheme="minorHAnsi" w:hAnsiTheme="minorHAnsi" w:cstheme="minorHAnsi"/>
          <w:sz w:val="22"/>
          <w:szCs w:val="22"/>
        </w:rPr>
        <w:t>nning in 2015</w:t>
      </w:r>
      <w:r w:rsidRPr="00901612">
        <w:rPr>
          <w:rFonts w:asciiTheme="minorHAnsi" w:hAnsiTheme="minorHAnsi" w:cstheme="minorHAnsi"/>
          <w:sz w:val="22"/>
          <w:szCs w:val="22"/>
        </w:rPr>
        <w:t xml:space="preserve"> to align it with the CAEP standards and new state regulations. Modifications to the system include collecting, aggregating, analyzing and making changes bas</w:t>
      </w:r>
      <w:r w:rsidR="002F1C7D" w:rsidRPr="00901612">
        <w:rPr>
          <w:rFonts w:asciiTheme="minorHAnsi" w:hAnsiTheme="minorHAnsi" w:cstheme="minorHAnsi"/>
          <w:sz w:val="22"/>
          <w:szCs w:val="22"/>
        </w:rPr>
        <w:t>ed on data from the Praxis Core</w:t>
      </w:r>
      <w:r w:rsidR="00D25387" w:rsidRPr="00901612">
        <w:rPr>
          <w:rFonts w:asciiTheme="minorHAnsi" w:hAnsiTheme="minorHAnsi" w:cstheme="minorHAnsi"/>
          <w:sz w:val="22"/>
          <w:szCs w:val="22"/>
        </w:rPr>
        <w:t xml:space="preserve"> Academic Skills Test</w:t>
      </w:r>
      <w:r w:rsidR="002F1C7D" w:rsidRPr="00901612">
        <w:rPr>
          <w:rFonts w:asciiTheme="minorHAnsi" w:hAnsiTheme="minorHAnsi" w:cstheme="minorHAnsi"/>
          <w:sz w:val="22"/>
          <w:szCs w:val="22"/>
        </w:rPr>
        <w:t>,</w:t>
      </w:r>
      <w:r w:rsidRPr="00901612">
        <w:rPr>
          <w:rFonts w:asciiTheme="minorHAnsi" w:hAnsiTheme="minorHAnsi" w:cstheme="minorHAnsi"/>
          <w:sz w:val="22"/>
          <w:szCs w:val="22"/>
        </w:rPr>
        <w:t xml:space="preserve"> cohort SA</w:t>
      </w:r>
      <w:r w:rsidR="000E0A52" w:rsidRPr="00901612">
        <w:rPr>
          <w:rFonts w:asciiTheme="minorHAnsi" w:hAnsiTheme="minorHAnsi" w:cstheme="minorHAnsi"/>
          <w:sz w:val="22"/>
          <w:szCs w:val="22"/>
        </w:rPr>
        <w:t>T or ACT scores, cohort GPA, CAEP Review with</w:t>
      </w:r>
      <w:r w:rsidRPr="00901612">
        <w:rPr>
          <w:rFonts w:asciiTheme="minorHAnsi" w:hAnsiTheme="minorHAnsi" w:cstheme="minorHAnsi"/>
          <w:sz w:val="22"/>
          <w:szCs w:val="22"/>
        </w:rPr>
        <w:t xml:space="preserve"> feedback, candidate enrollment in areas of shortages, and the New Jersey E</w:t>
      </w:r>
      <w:r w:rsidR="002F1C7D" w:rsidRPr="00901612">
        <w:rPr>
          <w:rFonts w:asciiTheme="minorHAnsi" w:hAnsiTheme="minorHAnsi" w:cstheme="minorHAnsi"/>
          <w:sz w:val="22"/>
          <w:szCs w:val="22"/>
        </w:rPr>
        <w:t>PP Reports. In addition, in summer 2017</w:t>
      </w:r>
      <w:r w:rsidR="000E0A52" w:rsidRPr="00901612">
        <w:rPr>
          <w:rFonts w:asciiTheme="minorHAnsi" w:hAnsiTheme="minorHAnsi" w:cstheme="minorHAnsi"/>
          <w:sz w:val="22"/>
          <w:szCs w:val="22"/>
        </w:rPr>
        <w:t xml:space="preserve"> we</w:t>
      </w:r>
      <w:r w:rsidRPr="00901612">
        <w:rPr>
          <w:rFonts w:asciiTheme="minorHAnsi" w:hAnsiTheme="minorHAnsi" w:cstheme="minorHAnsi"/>
          <w:sz w:val="22"/>
          <w:szCs w:val="22"/>
        </w:rPr>
        <w:t xml:space="preserve"> strengthened the monitoring of dispositions; internally applied the CAEP assessment rubric to EPP-developed asse</w:t>
      </w:r>
      <w:r w:rsidR="002F1C7D" w:rsidRPr="00901612">
        <w:rPr>
          <w:rFonts w:asciiTheme="minorHAnsi" w:hAnsiTheme="minorHAnsi" w:cstheme="minorHAnsi"/>
          <w:sz w:val="22"/>
          <w:szCs w:val="22"/>
        </w:rPr>
        <w:t>ssments and surveys; created a new</w:t>
      </w:r>
      <w:r w:rsidRPr="00901612">
        <w:rPr>
          <w:rFonts w:asciiTheme="minorHAnsi" w:hAnsiTheme="minorHAnsi" w:cstheme="minorHAnsi"/>
          <w:sz w:val="22"/>
          <w:szCs w:val="22"/>
        </w:rPr>
        <w:t xml:space="preserve"> lesson plan </w:t>
      </w:r>
      <w:r w:rsidR="002F1C7D" w:rsidRPr="00901612">
        <w:rPr>
          <w:rFonts w:asciiTheme="minorHAnsi" w:hAnsiTheme="minorHAnsi" w:cstheme="minorHAnsi"/>
          <w:sz w:val="22"/>
          <w:szCs w:val="22"/>
        </w:rPr>
        <w:t>rubric</w:t>
      </w:r>
      <w:r w:rsidRPr="00901612">
        <w:rPr>
          <w:rFonts w:asciiTheme="minorHAnsi" w:hAnsiTheme="minorHAnsi" w:cstheme="minorHAnsi"/>
          <w:sz w:val="22"/>
          <w:szCs w:val="22"/>
        </w:rPr>
        <w:t>; replaced the Teacher Work Sample (TWS) with the EdTPA; strengthened the clinical component to ensure depth, breadth, diversity, coherence, and duration</w:t>
      </w:r>
      <w:r w:rsidR="000E0A52" w:rsidRPr="00901612">
        <w:rPr>
          <w:rFonts w:asciiTheme="minorHAnsi" w:hAnsiTheme="minorHAnsi" w:cstheme="minorHAnsi"/>
          <w:sz w:val="22"/>
          <w:szCs w:val="22"/>
        </w:rPr>
        <w:t xml:space="preserve"> in both undergraduate and post-baccalaureate programs</w:t>
      </w:r>
      <w:r w:rsidRPr="00901612">
        <w:rPr>
          <w:rFonts w:asciiTheme="minorHAnsi" w:hAnsiTheme="minorHAnsi" w:cstheme="minorHAnsi"/>
          <w:sz w:val="22"/>
          <w:szCs w:val="22"/>
        </w:rPr>
        <w:t xml:space="preserve">; </w:t>
      </w:r>
      <w:r w:rsidR="000E0A52" w:rsidRPr="00901612">
        <w:rPr>
          <w:rFonts w:asciiTheme="minorHAnsi" w:hAnsiTheme="minorHAnsi" w:cstheme="minorHAnsi"/>
          <w:sz w:val="22"/>
          <w:szCs w:val="22"/>
        </w:rPr>
        <w:t>reviewed</w:t>
      </w:r>
      <w:r w:rsidRPr="00901612">
        <w:rPr>
          <w:rFonts w:asciiTheme="minorHAnsi" w:hAnsiTheme="minorHAnsi" w:cstheme="minorHAnsi"/>
          <w:sz w:val="22"/>
          <w:szCs w:val="22"/>
        </w:rPr>
        <w:t xml:space="preserve"> procedures for tracking of </w:t>
      </w:r>
      <w:r w:rsidRPr="00901612">
        <w:rPr>
          <w:rFonts w:asciiTheme="minorHAnsi" w:hAnsiTheme="minorHAnsi" w:cstheme="minorHAnsi"/>
          <w:sz w:val="22"/>
          <w:szCs w:val="22"/>
        </w:rPr>
        <w:lastRenderedPageBreak/>
        <w:t>placements to</w:t>
      </w:r>
      <w:r w:rsidR="000E0A52" w:rsidRPr="00901612">
        <w:rPr>
          <w:rFonts w:asciiTheme="minorHAnsi" w:hAnsiTheme="minorHAnsi" w:cstheme="minorHAnsi"/>
          <w:sz w:val="22"/>
          <w:szCs w:val="22"/>
        </w:rPr>
        <w:t xml:space="preserve"> ensure diversity; and continued to refine our </w:t>
      </w:r>
      <w:r w:rsidRPr="00901612">
        <w:rPr>
          <w:rFonts w:asciiTheme="minorHAnsi" w:hAnsiTheme="minorHAnsi" w:cstheme="minorHAnsi"/>
          <w:sz w:val="22"/>
          <w:szCs w:val="22"/>
        </w:rPr>
        <w:t>recruitment plan to assess progress in the recruitment and retention of candidates and faculty from underrepresented groups</w:t>
      </w:r>
      <w:r w:rsidR="000E0A52" w:rsidRPr="00901612">
        <w:rPr>
          <w:rFonts w:asciiTheme="minorHAnsi" w:hAnsiTheme="minorHAnsi" w:cstheme="minorHAnsi"/>
          <w:sz w:val="22"/>
          <w:szCs w:val="22"/>
        </w:rPr>
        <w:t>, build upon our strong offerings in STEM,</w:t>
      </w:r>
      <w:r w:rsidRPr="00901612">
        <w:rPr>
          <w:rFonts w:asciiTheme="minorHAnsi" w:hAnsiTheme="minorHAnsi" w:cstheme="minorHAnsi"/>
          <w:sz w:val="22"/>
          <w:szCs w:val="22"/>
        </w:rPr>
        <w:t xml:space="preserve"> and </w:t>
      </w:r>
      <w:r w:rsidR="000E0A52" w:rsidRPr="00901612">
        <w:rPr>
          <w:rFonts w:asciiTheme="minorHAnsi" w:hAnsiTheme="minorHAnsi" w:cstheme="minorHAnsi"/>
          <w:sz w:val="22"/>
          <w:szCs w:val="22"/>
        </w:rPr>
        <w:t xml:space="preserve">continue to improved recruitment for </w:t>
      </w:r>
      <w:r w:rsidRPr="00901612">
        <w:rPr>
          <w:rFonts w:asciiTheme="minorHAnsi" w:hAnsiTheme="minorHAnsi" w:cstheme="minorHAnsi"/>
          <w:sz w:val="22"/>
          <w:szCs w:val="22"/>
        </w:rPr>
        <w:t>areas of shortages.</w:t>
      </w:r>
    </w:p>
    <w:p w14:paraId="4591DECD" w14:textId="77777777" w:rsidR="00E4536E" w:rsidRPr="00901612" w:rsidRDefault="00E4536E" w:rsidP="00901612">
      <w:pPr>
        <w:pStyle w:val="BodyText"/>
        <w:spacing w:line="276" w:lineRule="auto"/>
        <w:rPr>
          <w:rFonts w:asciiTheme="minorHAnsi" w:hAnsiTheme="minorHAnsi" w:cstheme="minorHAnsi"/>
          <w:sz w:val="22"/>
          <w:szCs w:val="22"/>
        </w:rPr>
      </w:pPr>
    </w:p>
    <w:p w14:paraId="081D38EA" w14:textId="77777777" w:rsidR="00E4536E" w:rsidRPr="00901612" w:rsidRDefault="003432C2" w:rsidP="00901612">
      <w:pPr>
        <w:pStyle w:val="Heading1"/>
        <w:spacing w:before="90" w:line="276" w:lineRule="auto"/>
        <w:ind w:left="0"/>
        <w:rPr>
          <w:rFonts w:asciiTheme="minorHAnsi" w:hAnsiTheme="minorHAnsi" w:cstheme="minorHAnsi"/>
          <w:sz w:val="22"/>
          <w:szCs w:val="22"/>
        </w:rPr>
      </w:pPr>
      <w:r w:rsidRPr="00901612">
        <w:rPr>
          <w:rFonts w:asciiTheme="minorHAnsi" w:hAnsiTheme="minorHAnsi" w:cstheme="minorHAnsi"/>
          <w:sz w:val="22"/>
          <w:szCs w:val="22"/>
        </w:rPr>
        <w:t>At the heart of our assurance system there are core values we hold about assessment and its purpose.</w:t>
      </w:r>
    </w:p>
    <w:p w14:paraId="641D25B3" w14:textId="77777777" w:rsidR="00E4536E" w:rsidRPr="00901612" w:rsidRDefault="00E4536E" w:rsidP="00901612">
      <w:pPr>
        <w:pStyle w:val="BodyText"/>
        <w:spacing w:before="10" w:line="276" w:lineRule="auto"/>
        <w:rPr>
          <w:rFonts w:asciiTheme="minorHAnsi" w:hAnsiTheme="minorHAnsi" w:cstheme="minorHAnsi"/>
          <w:b/>
          <w:sz w:val="22"/>
          <w:szCs w:val="22"/>
        </w:rPr>
      </w:pPr>
    </w:p>
    <w:p w14:paraId="2563E301" w14:textId="151CC041" w:rsidR="00901612" w:rsidRPr="00901612" w:rsidRDefault="003432C2" w:rsidP="00901612">
      <w:pPr>
        <w:pStyle w:val="ListParagraph"/>
        <w:numPr>
          <w:ilvl w:val="0"/>
          <w:numId w:val="14"/>
        </w:numPr>
        <w:spacing w:line="276" w:lineRule="auto"/>
        <w:ind w:right="2228"/>
        <w:rPr>
          <w:rFonts w:asciiTheme="minorHAnsi" w:hAnsiTheme="minorHAnsi" w:cstheme="minorHAnsi"/>
        </w:rPr>
      </w:pPr>
      <w:r w:rsidRPr="00901612">
        <w:rPr>
          <w:rFonts w:asciiTheme="minorHAnsi" w:hAnsiTheme="minorHAnsi" w:cstheme="minorHAnsi"/>
        </w:rPr>
        <w:t xml:space="preserve">We believe that assessment </w:t>
      </w:r>
      <w:r w:rsidRPr="00901612">
        <w:rPr>
          <w:rFonts w:asciiTheme="minorHAnsi" w:hAnsiTheme="minorHAnsi" w:cstheme="minorHAnsi"/>
          <w:spacing w:val="-4"/>
        </w:rPr>
        <w:t xml:space="preserve">is </w:t>
      </w:r>
      <w:r w:rsidRPr="00901612">
        <w:rPr>
          <w:rFonts w:asciiTheme="minorHAnsi" w:hAnsiTheme="minorHAnsi" w:cstheme="minorHAnsi"/>
        </w:rPr>
        <w:t>a vehicle for edu</w:t>
      </w:r>
      <w:r w:rsidR="000E0A52" w:rsidRPr="00901612">
        <w:rPr>
          <w:rFonts w:asciiTheme="minorHAnsi" w:hAnsiTheme="minorHAnsi" w:cstheme="minorHAnsi"/>
        </w:rPr>
        <w:t xml:space="preserve">cational improvement for the </w:t>
      </w:r>
      <w:r w:rsidR="005C553D">
        <w:rPr>
          <w:rFonts w:asciiTheme="minorHAnsi" w:hAnsiTheme="minorHAnsi" w:cstheme="minorHAnsi"/>
        </w:rPr>
        <w:t>College of Education and Human Services</w:t>
      </w:r>
      <w:r w:rsidRPr="00901612">
        <w:rPr>
          <w:rFonts w:asciiTheme="minorHAnsi" w:hAnsiTheme="minorHAnsi" w:cstheme="minorHAnsi"/>
        </w:rPr>
        <w:t xml:space="preserve">, candidates, and those </w:t>
      </w:r>
      <w:r w:rsidRPr="00901612">
        <w:rPr>
          <w:rFonts w:asciiTheme="minorHAnsi" w:hAnsiTheme="minorHAnsi" w:cstheme="minorHAnsi"/>
          <w:spacing w:val="3"/>
        </w:rPr>
        <w:t xml:space="preserve">we </w:t>
      </w:r>
      <w:r w:rsidRPr="00901612">
        <w:rPr>
          <w:rFonts w:asciiTheme="minorHAnsi" w:hAnsiTheme="minorHAnsi" w:cstheme="minorHAnsi"/>
        </w:rPr>
        <w:t>serve.</w:t>
      </w:r>
      <w:r w:rsidRPr="00901612">
        <w:rPr>
          <w:rFonts w:asciiTheme="minorHAnsi" w:hAnsiTheme="minorHAnsi" w:cstheme="minorHAnsi"/>
          <w:spacing w:val="-34"/>
        </w:rPr>
        <w:t xml:space="preserve"> </w:t>
      </w:r>
      <w:r w:rsidRPr="00901612">
        <w:rPr>
          <w:rFonts w:asciiTheme="minorHAnsi" w:hAnsiTheme="minorHAnsi" w:cstheme="minorHAnsi"/>
        </w:rPr>
        <w:t>With benchmarks set by our institution’s mission, our conceptual framework, professional standards, and our program goals, we</w:t>
      </w:r>
      <w:r w:rsidRPr="00901612">
        <w:rPr>
          <w:rFonts w:asciiTheme="minorHAnsi" w:hAnsiTheme="minorHAnsi" w:cstheme="minorHAnsi"/>
          <w:spacing w:val="-6"/>
        </w:rPr>
        <w:t xml:space="preserve"> </w:t>
      </w:r>
      <w:r w:rsidRPr="00901612">
        <w:rPr>
          <w:rFonts w:asciiTheme="minorHAnsi" w:hAnsiTheme="minorHAnsi" w:cstheme="minorHAnsi"/>
        </w:rPr>
        <w:t>are</w:t>
      </w:r>
      <w:r w:rsidRPr="00901612">
        <w:rPr>
          <w:rFonts w:asciiTheme="minorHAnsi" w:hAnsiTheme="minorHAnsi" w:cstheme="minorHAnsi"/>
          <w:spacing w:val="-6"/>
        </w:rPr>
        <w:t xml:space="preserve"> </w:t>
      </w:r>
      <w:r w:rsidRPr="00901612">
        <w:rPr>
          <w:rFonts w:asciiTheme="minorHAnsi" w:hAnsiTheme="minorHAnsi" w:cstheme="minorHAnsi"/>
        </w:rPr>
        <w:t>able</w:t>
      </w:r>
      <w:r w:rsidRPr="00901612">
        <w:rPr>
          <w:rFonts w:asciiTheme="minorHAnsi" w:hAnsiTheme="minorHAnsi" w:cstheme="minorHAnsi"/>
          <w:spacing w:val="-6"/>
        </w:rPr>
        <w:t xml:space="preserve"> </w:t>
      </w:r>
      <w:r w:rsidRPr="00901612">
        <w:rPr>
          <w:rFonts w:asciiTheme="minorHAnsi" w:hAnsiTheme="minorHAnsi" w:cstheme="minorHAnsi"/>
        </w:rPr>
        <w:t>to</w:t>
      </w:r>
      <w:r w:rsidRPr="00901612">
        <w:rPr>
          <w:rFonts w:asciiTheme="minorHAnsi" w:hAnsiTheme="minorHAnsi" w:cstheme="minorHAnsi"/>
          <w:spacing w:val="-10"/>
        </w:rPr>
        <w:t xml:space="preserve"> </w:t>
      </w:r>
      <w:r w:rsidRPr="00901612">
        <w:rPr>
          <w:rFonts w:asciiTheme="minorHAnsi" w:hAnsiTheme="minorHAnsi" w:cstheme="minorHAnsi"/>
        </w:rPr>
        <w:t>compare</w:t>
      </w:r>
      <w:r w:rsidRPr="00901612">
        <w:rPr>
          <w:rFonts w:asciiTheme="minorHAnsi" w:hAnsiTheme="minorHAnsi" w:cstheme="minorHAnsi"/>
          <w:spacing w:val="-6"/>
        </w:rPr>
        <w:t xml:space="preserve"> </w:t>
      </w:r>
      <w:r w:rsidRPr="00901612">
        <w:rPr>
          <w:rFonts w:asciiTheme="minorHAnsi" w:hAnsiTheme="minorHAnsi" w:cstheme="minorHAnsi"/>
        </w:rPr>
        <w:t>performance</w:t>
      </w:r>
      <w:r w:rsidRPr="00901612">
        <w:rPr>
          <w:rFonts w:asciiTheme="minorHAnsi" w:hAnsiTheme="minorHAnsi" w:cstheme="minorHAnsi"/>
          <w:spacing w:val="-6"/>
        </w:rPr>
        <w:t xml:space="preserve"> </w:t>
      </w:r>
      <w:r w:rsidRPr="00901612">
        <w:rPr>
          <w:rFonts w:asciiTheme="minorHAnsi" w:hAnsiTheme="minorHAnsi" w:cstheme="minorHAnsi"/>
        </w:rPr>
        <w:t>with</w:t>
      </w:r>
      <w:r w:rsidRPr="00901612">
        <w:rPr>
          <w:rFonts w:asciiTheme="minorHAnsi" w:hAnsiTheme="minorHAnsi" w:cstheme="minorHAnsi"/>
          <w:spacing w:val="-5"/>
        </w:rPr>
        <w:t xml:space="preserve"> </w:t>
      </w:r>
      <w:r w:rsidRPr="00901612">
        <w:rPr>
          <w:rFonts w:asciiTheme="minorHAnsi" w:hAnsiTheme="minorHAnsi" w:cstheme="minorHAnsi"/>
        </w:rPr>
        <w:t>intent</w:t>
      </w:r>
      <w:r w:rsidRPr="00901612">
        <w:rPr>
          <w:rFonts w:asciiTheme="minorHAnsi" w:hAnsiTheme="minorHAnsi" w:cstheme="minorHAnsi"/>
          <w:spacing w:val="-1"/>
        </w:rPr>
        <w:t xml:space="preserve"> </w:t>
      </w:r>
      <w:r w:rsidRPr="00901612">
        <w:rPr>
          <w:rFonts w:asciiTheme="minorHAnsi" w:hAnsiTheme="minorHAnsi" w:cstheme="minorHAnsi"/>
        </w:rPr>
        <w:t>thus</w:t>
      </w:r>
      <w:r w:rsidRPr="00901612">
        <w:rPr>
          <w:rFonts w:asciiTheme="minorHAnsi" w:hAnsiTheme="minorHAnsi" w:cstheme="minorHAnsi"/>
          <w:spacing w:val="-3"/>
        </w:rPr>
        <w:t xml:space="preserve"> </w:t>
      </w:r>
      <w:r w:rsidRPr="00901612">
        <w:rPr>
          <w:rFonts w:asciiTheme="minorHAnsi" w:hAnsiTheme="minorHAnsi" w:cstheme="minorHAnsi"/>
        </w:rPr>
        <w:t>providing opportunities</w:t>
      </w:r>
      <w:r w:rsidRPr="00901612">
        <w:rPr>
          <w:rFonts w:asciiTheme="minorHAnsi" w:hAnsiTheme="minorHAnsi" w:cstheme="minorHAnsi"/>
          <w:spacing w:val="2"/>
        </w:rPr>
        <w:t xml:space="preserve"> </w:t>
      </w:r>
      <w:r w:rsidRPr="00901612">
        <w:rPr>
          <w:rFonts w:asciiTheme="minorHAnsi" w:hAnsiTheme="minorHAnsi" w:cstheme="minorHAnsi"/>
        </w:rPr>
        <w:t>for</w:t>
      </w:r>
      <w:r w:rsidRPr="00901612">
        <w:rPr>
          <w:rFonts w:asciiTheme="minorHAnsi" w:hAnsiTheme="minorHAnsi" w:cstheme="minorHAnsi"/>
          <w:spacing w:val="-1"/>
        </w:rPr>
        <w:t xml:space="preserve"> </w:t>
      </w:r>
      <w:r w:rsidRPr="00901612">
        <w:rPr>
          <w:rFonts w:asciiTheme="minorHAnsi" w:hAnsiTheme="minorHAnsi" w:cstheme="minorHAnsi"/>
        </w:rPr>
        <w:t>advancement.</w:t>
      </w:r>
    </w:p>
    <w:p w14:paraId="1FD0FBA7" w14:textId="77777777" w:rsidR="00901612" w:rsidRPr="00901612" w:rsidRDefault="00901612" w:rsidP="00901612">
      <w:pPr>
        <w:pStyle w:val="ListParagraph"/>
        <w:spacing w:line="276" w:lineRule="auto"/>
        <w:ind w:left="720" w:right="2228" w:firstLine="0"/>
        <w:rPr>
          <w:rFonts w:asciiTheme="minorHAnsi" w:hAnsiTheme="minorHAnsi" w:cstheme="minorHAnsi"/>
        </w:rPr>
      </w:pPr>
    </w:p>
    <w:p w14:paraId="57032DBE" w14:textId="77777777" w:rsidR="00901612" w:rsidRPr="00901612" w:rsidRDefault="003432C2" w:rsidP="00901612">
      <w:pPr>
        <w:pStyle w:val="ListParagraph"/>
        <w:numPr>
          <w:ilvl w:val="0"/>
          <w:numId w:val="14"/>
        </w:numPr>
        <w:spacing w:line="276" w:lineRule="auto"/>
        <w:ind w:right="2228"/>
        <w:rPr>
          <w:rFonts w:asciiTheme="minorHAnsi" w:hAnsiTheme="minorHAnsi" w:cstheme="minorHAnsi"/>
        </w:rPr>
      </w:pPr>
      <w:r w:rsidRPr="00901612">
        <w:rPr>
          <w:rFonts w:asciiTheme="minorHAnsi" w:hAnsiTheme="minorHAnsi" w:cstheme="minorHAnsi"/>
        </w:rPr>
        <w:t xml:space="preserve">We believe that focusing on learner outcomes provides a focus and relevance to assessment. Our conceptual framework, standards, and researched best practices form the foundation of what and how we teach, but </w:t>
      </w:r>
      <w:r w:rsidRPr="00901612">
        <w:rPr>
          <w:rFonts w:asciiTheme="minorHAnsi" w:hAnsiTheme="minorHAnsi" w:cstheme="minorHAnsi"/>
          <w:spacing w:val="-4"/>
        </w:rPr>
        <w:t xml:space="preserve">it is </w:t>
      </w:r>
      <w:r w:rsidRPr="00901612">
        <w:rPr>
          <w:rFonts w:asciiTheme="minorHAnsi" w:hAnsiTheme="minorHAnsi" w:cstheme="minorHAnsi"/>
        </w:rPr>
        <w:t>the end goal of increased learner knowledge and skills that brings meaning to the</w:t>
      </w:r>
      <w:r w:rsidRPr="00901612">
        <w:rPr>
          <w:rFonts w:asciiTheme="minorHAnsi" w:hAnsiTheme="minorHAnsi" w:cstheme="minorHAnsi"/>
          <w:spacing w:val="-28"/>
        </w:rPr>
        <w:t xml:space="preserve"> </w:t>
      </w:r>
      <w:r w:rsidRPr="00901612">
        <w:rPr>
          <w:rFonts w:asciiTheme="minorHAnsi" w:hAnsiTheme="minorHAnsi" w:cstheme="minorHAnsi"/>
        </w:rPr>
        <w:t>process.</w:t>
      </w:r>
    </w:p>
    <w:p w14:paraId="45EA5464" w14:textId="77777777" w:rsidR="00901612" w:rsidRPr="00901612" w:rsidRDefault="00901612" w:rsidP="00901612">
      <w:pPr>
        <w:pStyle w:val="ListParagraph"/>
        <w:spacing w:line="276" w:lineRule="auto"/>
        <w:rPr>
          <w:rFonts w:asciiTheme="minorHAnsi" w:hAnsiTheme="minorHAnsi" w:cstheme="minorHAnsi"/>
        </w:rPr>
      </w:pPr>
    </w:p>
    <w:p w14:paraId="5F7090D2" w14:textId="77777777" w:rsidR="00901612" w:rsidRPr="00901612" w:rsidRDefault="003432C2" w:rsidP="00901612">
      <w:pPr>
        <w:pStyle w:val="ListParagraph"/>
        <w:numPr>
          <w:ilvl w:val="0"/>
          <w:numId w:val="14"/>
        </w:numPr>
        <w:spacing w:line="276" w:lineRule="auto"/>
        <w:ind w:right="2228"/>
        <w:rPr>
          <w:rFonts w:asciiTheme="minorHAnsi" w:hAnsiTheme="minorHAnsi" w:cstheme="minorHAnsi"/>
        </w:rPr>
      </w:pPr>
      <w:r w:rsidRPr="00901612">
        <w:rPr>
          <w:rFonts w:asciiTheme="minorHAnsi" w:hAnsiTheme="minorHAnsi" w:cstheme="minorHAnsi"/>
        </w:rPr>
        <w:t>We believe that assessment using multiple measures across time (key transition points) provides detailed</w:t>
      </w:r>
      <w:r w:rsidRPr="00901612">
        <w:rPr>
          <w:rFonts w:asciiTheme="minorHAnsi" w:hAnsiTheme="minorHAnsi" w:cstheme="minorHAnsi"/>
          <w:spacing w:val="-39"/>
        </w:rPr>
        <w:t xml:space="preserve"> </w:t>
      </w:r>
      <w:r w:rsidRPr="00901612">
        <w:rPr>
          <w:rFonts w:asciiTheme="minorHAnsi" w:hAnsiTheme="minorHAnsi" w:cstheme="minorHAnsi"/>
        </w:rPr>
        <w:t>guidance toward improvement of programs and</w:t>
      </w:r>
      <w:r w:rsidRPr="00901612">
        <w:rPr>
          <w:rFonts w:asciiTheme="minorHAnsi" w:hAnsiTheme="minorHAnsi" w:cstheme="minorHAnsi"/>
          <w:spacing w:val="-23"/>
        </w:rPr>
        <w:t xml:space="preserve"> </w:t>
      </w:r>
      <w:r w:rsidRPr="00901612">
        <w:rPr>
          <w:rFonts w:asciiTheme="minorHAnsi" w:hAnsiTheme="minorHAnsi" w:cstheme="minorHAnsi"/>
        </w:rPr>
        <w:t>services.</w:t>
      </w:r>
    </w:p>
    <w:p w14:paraId="79AEAAE2" w14:textId="77777777" w:rsidR="00901612" w:rsidRPr="00901612" w:rsidRDefault="00901612" w:rsidP="00901612">
      <w:pPr>
        <w:pStyle w:val="ListParagraph"/>
        <w:spacing w:line="276" w:lineRule="auto"/>
        <w:rPr>
          <w:rFonts w:asciiTheme="minorHAnsi" w:hAnsiTheme="minorHAnsi" w:cstheme="minorHAnsi"/>
        </w:rPr>
      </w:pPr>
    </w:p>
    <w:p w14:paraId="6ADBFBE2" w14:textId="77777777" w:rsidR="00901612" w:rsidRPr="00901612" w:rsidRDefault="003432C2" w:rsidP="00901612">
      <w:pPr>
        <w:pStyle w:val="ListParagraph"/>
        <w:numPr>
          <w:ilvl w:val="0"/>
          <w:numId w:val="14"/>
        </w:numPr>
        <w:spacing w:line="276" w:lineRule="auto"/>
        <w:ind w:right="2228"/>
        <w:rPr>
          <w:rFonts w:asciiTheme="minorHAnsi" w:hAnsiTheme="minorHAnsi" w:cstheme="minorHAnsi"/>
        </w:rPr>
      </w:pPr>
      <w:r w:rsidRPr="00901612">
        <w:rPr>
          <w:rFonts w:asciiTheme="minorHAnsi" w:hAnsiTheme="minorHAnsi" w:cstheme="minorHAnsi"/>
        </w:rPr>
        <w:t>We</w:t>
      </w:r>
      <w:r w:rsidRPr="00901612">
        <w:rPr>
          <w:rFonts w:asciiTheme="minorHAnsi" w:hAnsiTheme="minorHAnsi" w:cstheme="minorHAnsi"/>
          <w:spacing w:val="-4"/>
        </w:rPr>
        <w:t xml:space="preserve"> </w:t>
      </w:r>
      <w:r w:rsidRPr="00901612">
        <w:rPr>
          <w:rFonts w:asciiTheme="minorHAnsi" w:hAnsiTheme="minorHAnsi" w:cstheme="minorHAnsi"/>
        </w:rPr>
        <w:t>believe that</w:t>
      </w:r>
      <w:r w:rsidRPr="00901612">
        <w:rPr>
          <w:rFonts w:asciiTheme="minorHAnsi" w:hAnsiTheme="minorHAnsi" w:cstheme="minorHAnsi"/>
          <w:spacing w:val="-4"/>
        </w:rPr>
        <w:t xml:space="preserve"> </w:t>
      </w:r>
      <w:r w:rsidRPr="00901612">
        <w:rPr>
          <w:rFonts w:asciiTheme="minorHAnsi" w:hAnsiTheme="minorHAnsi" w:cstheme="minorHAnsi"/>
        </w:rPr>
        <w:t>data</w:t>
      </w:r>
      <w:r w:rsidRPr="00901612">
        <w:rPr>
          <w:rFonts w:asciiTheme="minorHAnsi" w:hAnsiTheme="minorHAnsi" w:cstheme="minorHAnsi"/>
          <w:spacing w:val="-4"/>
        </w:rPr>
        <w:t xml:space="preserve"> </w:t>
      </w:r>
      <w:r w:rsidRPr="00901612">
        <w:rPr>
          <w:rFonts w:asciiTheme="minorHAnsi" w:hAnsiTheme="minorHAnsi" w:cstheme="minorHAnsi"/>
        </w:rPr>
        <w:t>must</w:t>
      </w:r>
      <w:r w:rsidRPr="00901612">
        <w:rPr>
          <w:rFonts w:asciiTheme="minorHAnsi" w:hAnsiTheme="minorHAnsi" w:cstheme="minorHAnsi"/>
          <w:spacing w:val="-4"/>
        </w:rPr>
        <w:t xml:space="preserve"> </w:t>
      </w:r>
      <w:r w:rsidRPr="00901612">
        <w:rPr>
          <w:rFonts w:asciiTheme="minorHAnsi" w:hAnsiTheme="minorHAnsi" w:cstheme="minorHAnsi"/>
        </w:rPr>
        <w:t>be</w:t>
      </w:r>
      <w:r w:rsidRPr="00901612">
        <w:rPr>
          <w:rFonts w:asciiTheme="minorHAnsi" w:hAnsiTheme="minorHAnsi" w:cstheme="minorHAnsi"/>
          <w:spacing w:val="-4"/>
        </w:rPr>
        <w:t xml:space="preserve"> </w:t>
      </w:r>
      <w:r w:rsidRPr="00901612">
        <w:rPr>
          <w:rFonts w:asciiTheme="minorHAnsi" w:hAnsiTheme="minorHAnsi" w:cstheme="minorHAnsi"/>
        </w:rPr>
        <w:t>systematically</w:t>
      </w:r>
      <w:r w:rsidRPr="00901612">
        <w:rPr>
          <w:rFonts w:asciiTheme="minorHAnsi" w:hAnsiTheme="minorHAnsi" w:cstheme="minorHAnsi"/>
          <w:spacing w:val="-8"/>
        </w:rPr>
        <w:t xml:space="preserve"> </w:t>
      </w:r>
      <w:r w:rsidRPr="00901612">
        <w:rPr>
          <w:rFonts w:asciiTheme="minorHAnsi" w:hAnsiTheme="minorHAnsi" w:cstheme="minorHAnsi"/>
        </w:rPr>
        <w:t>gathered,</w:t>
      </w:r>
      <w:r w:rsidRPr="00901612">
        <w:rPr>
          <w:rFonts w:asciiTheme="minorHAnsi" w:hAnsiTheme="minorHAnsi" w:cstheme="minorHAnsi"/>
          <w:spacing w:val="-2"/>
        </w:rPr>
        <w:t xml:space="preserve"> </w:t>
      </w:r>
      <w:r w:rsidRPr="00901612">
        <w:rPr>
          <w:rFonts w:asciiTheme="minorHAnsi" w:hAnsiTheme="minorHAnsi" w:cstheme="minorHAnsi"/>
        </w:rPr>
        <w:t>analyzed,</w:t>
      </w:r>
      <w:r w:rsidRPr="00901612">
        <w:rPr>
          <w:rFonts w:asciiTheme="minorHAnsi" w:hAnsiTheme="minorHAnsi" w:cstheme="minorHAnsi"/>
          <w:spacing w:val="-2"/>
        </w:rPr>
        <w:t xml:space="preserve"> </w:t>
      </w:r>
      <w:r w:rsidRPr="00901612">
        <w:rPr>
          <w:rFonts w:asciiTheme="minorHAnsi" w:hAnsiTheme="minorHAnsi" w:cstheme="minorHAnsi"/>
        </w:rPr>
        <w:t>and</w:t>
      </w:r>
      <w:r w:rsidRPr="00901612">
        <w:rPr>
          <w:rFonts w:asciiTheme="minorHAnsi" w:hAnsiTheme="minorHAnsi" w:cstheme="minorHAnsi"/>
          <w:spacing w:val="-2"/>
        </w:rPr>
        <w:t xml:space="preserve"> </w:t>
      </w:r>
      <w:r w:rsidRPr="00901612">
        <w:rPr>
          <w:rFonts w:asciiTheme="minorHAnsi" w:hAnsiTheme="minorHAnsi" w:cstheme="minorHAnsi"/>
        </w:rPr>
        <w:t>shared</w:t>
      </w:r>
      <w:r w:rsidRPr="00901612">
        <w:rPr>
          <w:rFonts w:asciiTheme="minorHAnsi" w:hAnsiTheme="minorHAnsi" w:cstheme="minorHAnsi"/>
          <w:spacing w:val="-2"/>
        </w:rPr>
        <w:t xml:space="preserve"> </w:t>
      </w:r>
      <w:r w:rsidRPr="00901612">
        <w:rPr>
          <w:rFonts w:asciiTheme="minorHAnsi" w:hAnsiTheme="minorHAnsi" w:cstheme="minorHAnsi"/>
        </w:rPr>
        <w:t>at</w:t>
      </w:r>
      <w:r w:rsidRPr="00901612">
        <w:rPr>
          <w:rFonts w:asciiTheme="minorHAnsi" w:hAnsiTheme="minorHAnsi" w:cstheme="minorHAnsi"/>
          <w:spacing w:val="-4"/>
        </w:rPr>
        <w:t xml:space="preserve"> </w:t>
      </w:r>
      <w:r w:rsidRPr="00901612">
        <w:rPr>
          <w:rFonts w:asciiTheme="minorHAnsi" w:hAnsiTheme="minorHAnsi" w:cstheme="minorHAnsi"/>
        </w:rPr>
        <w:t>multiple levels,</w:t>
      </w:r>
      <w:r w:rsidRPr="00901612">
        <w:rPr>
          <w:rFonts w:asciiTheme="minorHAnsi" w:hAnsiTheme="minorHAnsi" w:cstheme="minorHAnsi"/>
          <w:spacing w:val="-2"/>
        </w:rPr>
        <w:t xml:space="preserve"> </w:t>
      </w:r>
      <w:r w:rsidRPr="00901612">
        <w:rPr>
          <w:rFonts w:asciiTheme="minorHAnsi" w:hAnsiTheme="minorHAnsi" w:cstheme="minorHAnsi"/>
        </w:rPr>
        <w:t>EPP,</w:t>
      </w:r>
      <w:r w:rsidRPr="00901612">
        <w:rPr>
          <w:rFonts w:asciiTheme="minorHAnsi" w:hAnsiTheme="minorHAnsi" w:cstheme="minorHAnsi"/>
          <w:spacing w:val="-2"/>
        </w:rPr>
        <w:t xml:space="preserve"> </w:t>
      </w:r>
      <w:r w:rsidRPr="00901612">
        <w:rPr>
          <w:rFonts w:asciiTheme="minorHAnsi" w:hAnsiTheme="minorHAnsi" w:cstheme="minorHAnsi"/>
        </w:rPr>
        <w:t>program,</w:t>
      </w:r>
      <w:r w:rsidRPr="00901612">
        <w:rPr>
          <w:rFonts w:asciiTheme="minorHAnsi" w:hAnsiTheme="minorHAnsi" w:cstheme="minorHAnsi"/>
          <w:spacing w:val="-2"/>
        </w:rPr>
        <w:t xml:space="preserve"> </w:t>
      </w:r>
      <w:r w:rsidRPr="00901612">
        <w:rPr>
          <w:rFonts w:asciiTheme="minorHAnsi" w:hAnsiTheme="minorHAnsi" w:cstheme="minorHAnsi"/>
        </w:rPr>
        <w:t>and</w:t>
      </w:r>
      <w:r w:rsidRPr="00901612">
        <w:rPr>
          <w:rFonts w:asciiTheme="minorHAnsi" w:hAnsiTheme="minorHAnsi" w:cstheme="minorHAnsi"/>
          <w:spacing w:val="-2"/>
        </w:rPr>
        <w:t xml:space="preserve"> </w:t>
      </w:r>
      <w:r w:rsidRPr="00901612">
        <w:rPr>
          <w:rFonts w:asciiTheme="minorHAnsi" w:hAnsiTheme="minorHAnsi" w:cstheme="minorHAnsi"/>
        </w:rPr>
        <w:t>all constituents in order to support the continuous cycle of growth and</w:t>
      </w:r>
      <w:r w:rsidRPr="00901612">
        <w:rPr>
          <w:rFonts w:asciiTheme="minorHAnsi" w:hAnsiTheme="minorHAnsi" w:cstheme="minorHAnsi"/>
          <w:spacing w:val="-40"/>
        </w:rPr>
        <w:t xml:space="preserve"> </w:t>
      </w:r>
      <w:r w:rsidRPr="00901612">
        <w:rPr>
          <w:rFonts w:asciiTheme="minorHAnsi" w:hAnsiTheme="minorHAnsi" w:cstheme="minorHAnsi"/>
        </w:rPr>
        <w:t>improvement.</w:t>
      </w:r>
    </w:p>
    <w:p w14:paraId="3B639A93" w14:textId="77777777" w:rsidR="00901612" w:rsidRPr="00901612" w:rsidRDefault="00901612" w:rsidP="00901612">
      <w:pPr>
        <w:pStyle w:val="ListParagraph"/>
        <w:spacing w:line="276" w:lineRule="auto"/>
        <w:rPr>
          <w:rFonts w:asciiTheme="minorHAnsi" w:hAnsiTheme="minorHAnsi" w:cstheme="minorHAnsi"/>
        </w:rPr>
      </w:pPr>
    </w:p>
    <w:p w14:paraId="37DD3FAA" w14:textId="77777777" w:rsidR="00901612" w:rsidRPr="00901612" w:rsidRDefault="003432C2" w:rsidP="00901612">
      <w:pPr>
        <w:pStyle w:val="ListParagraph"/>
        <w:numPr>
          <w:ilvl w:val="0"/>
          <w:numId w:val="14"/>
        </w:numPr>
        <w:spacing w:line="276" w:lineRule="auto"/>
        <w:ind w:right="2228"/>
        <w:rPr>
          <w:rFonts w:asciiTheme="minorHAnsi" w:hAnsiTheme="minorHAnsi" w:cstheme="minorHAnsi"/>
        </w:rPr>
      </w:pPr>
      <w:r w:rsidRPr="00901612">
        <w:rPr>
          <w:rFonts w:asciiTheme="minorHAnsi" w:hAnsiTheme="minorHAnsi" w:cstheme="minorHAnsi"/>
        </w:rPr>
        <w:t>We</w:t>
      </w:r>
      <w:r w:rsidRPr="00901612">
        <w:rPr>
          <w:rFonts w:asciiTheme="minorHAnsi" w:hAnsiTheme="minorHAnsi" w:cstheme="minorHAnsi"/>
          <w:spacing w:val="-5"/>
        </w:rPr>
        <w:t xml:space="preserve"> </w:t>
      </w:r>
      <w:r w:rsidRPr="00901612">
        <w:rPr>
          <w:rFonts w:asciiTheme="minorHAnsi" w:hAnsiTheme="minorHAnsi" w:cstheme="minorHAnsi"/>
        </w:rPr>
        <w:t>believe</w:t>
      </w:r>
      <w:r w:rsidRPr="00901612">
        <w:rPr>
          <w:rFonts w:asciiTheme="minorHAnsi" w:hAnsiTheme="minorHAnsi" w:cstheme="minorHAnsi"/>
          <w:spacing w:val="1"/>
        </w:rPr>
        <w:t xml:space="preserve"> </w:t>
      </w:r>
      <w:r w:rsidRPr="00901612">
        <w:rPr>
          <w:rFonts w:asciiTheme="minorHAnsi" w:hAnsiTheme="minorHAnsi" w:cstheme="minorHAnsi"/>
        </w:rPr>
        <w:t>that</w:t>
      </w:r>
      <w:r w:rsidRPr="00901612">
        <w:rPr>
          <w:rFonts w:asciiTheme="minorHAnsi" w:hAnsiTheme="minorHAnsi" w:cstheme="minorHAnsi"/>
          <w:spacing w:val="-5"/>
        </w:rPr>
        <w:t xml:space="preserve"> </w:t>
      </w:r>
      <w:r w:rsidRPr="00901612">
        <w:rPr>
          <w:rFonts w:asciiTheme="minorHAnsi" w:hAnsiTheme="minorHAnsi" w:cstheme="minorHAnsi"/>
        </w:rPr>
        <w:t>common</w:t>
      </w:r>
      <w:r w:rsidRPr="00901612">
        <w:rPr>
          <w:rFonts w:asciiTheme="minorHAnsi" w:hAnsiTheme="minorHAnsi" w:cstheme="minorHAnsi"/>
          <w:spacing w:val="-8"/>
        </w:rPr>
        <w:t xml:space="preserve"> </w:t>
      </w:r>
      <w:r w:rsidRPr="00901612">
        <w:rPr>
          <w:rFonts w:asciiTheme="minorHAnsi" w:hAnsiTheme="minorHAnsi" w:cstheme="minorHAnsi"/>
        </w:rPr>
        <w:t>assessments,</w:t>
      </w:r>
      <w:r w:rsidRPr="00901612">
        <w:rPr>
          <w:rFonts w:asciiTheme="minorHAnsi" w:hAnsiTheme="minorHAnsi" w:cstheme="minorHAnsi"/>
          <w:spacing w:val="-3"/>
        </w:rPr>
        <w:t xml:space="preserve"> </w:t>
      </w:r>
      <w:r w:rsidRPr="00901612">
        <w:rPr>
          <w:rFonts w:asciiTheme="minorHAnsi" w:hAnsiTheme="minorHAnsi" w:cstheme="minorHAnsi"/>
        </w:rPr>
        <w:t>along</w:t>
      </w:r>
      <w:r w:rsidRPr="00901612">
        <w:rPr>
          <w:rFonts w:asciiTheme="minorHAnsi" w:hAnsiTheme="minorHAnsi" w:cstheme="minorHAnsi"/>
          <w:spacing w:val="-3"/>
        </w:rPr>
        <w:t xml:space="preserve"> </w:t>
      </w:r>
      <w:r w:rsidRPr="00901612">
        <w:rPr>
          <w:rFonts w:asciiTheme="minorHAnsi" w:hAnsiTheme="minorHAnsi" w:cstheme="minorHAnsi"/>
        </w:rPr>
        <w:t>with</w:t>
      </w:r>
      <w:r w:rsidRPr="00901612">
        <w:rPr>
          <w:rFonts w:asciiTheme="minorHAnsi" w:hAnsiTheme="minorHAnsi" w:cstheme="minorHAnsi"/>
          <w:spacing w:val="-8"/>
        </w:rPr>
        <w:t xml:space="preserve"> </w:t>
      </w:r>
      <w:r w:rsidRPr="00901612">
        <w:rPr>
          <w:rFonts w:asciiTheme="minorHAnsi" w:hAnsiTheme="minorHAnsi" w:cstheme="minorHAnsi"/>
        </w:rPr>
        <w:t>program</w:t>
      </w:r>
      <w:r w:rsidRPr="00901612">
        <w:rPr>
          <w:rFonts w:asciiTheme="minorHAnsi" w:hAnsiTheme="minorHAnsi" w:cstheme="minorHAnsi"/>
          <w:spacing w:val="-5"/>
        </w:rPr>
        <w:t xml:space="preserve"> </w:t>
      </w:r>
      <w:r w:rsidRPr="00901612">
        <w:rPr>
          <w:rFonts w:asciiTheme="minorHAnsi" w:hAnsiTheme="minorHAnsi" w:cstheme="minorHAnsi"/>
        </w:rPr>
        <w:t>specific</w:t>
      </w:r>
      <w:r w:rsidRPr="00901612">
        <w:rPr>
          <w:rFonts w:asciiTheme="minorHAnsi" w:hAnsiTheme="minorHAnsi" w:cstheme="minorHAnsi"/>
          <w:spacing w:val="-5"/>
        </w:rPr>
        <w:t xml:space="preserve"> </w:t>
      </w:r>
      <w:r w:rsidRPr="00901612">
        <w:rPr>
          <w:rFonts w:asciiTheme="minorHAnsi" w:hAnsiTheme="minorHAnsi" w:cstheme="minorHAnsi"/>
        </w:rPr>
        <w:t>assessments,</w:t>
      </w:r>
      <w:r w:rsidRPr="00901612">
        <w:rPr>
          <w:rFonts w:asciiTheme="minorHAnsi" w:hAnsiTheme="minorHAnsi" w:cstheme="minorHAnsi"/>
          <w:spacing w:val="-3"/>
        </w:rPr>
        <w:t xml:space="preserve"> </w:t>
      </w:r>
      <w:r w:rsidRPr="00901612">
        <w:rPr>
          <w:rFonts w:asciiTheme="minorHAnsi" w:hAnsiTheme="minorHAnsi" w:cstheme="minorHAnsi"/>
        </w:rPr>
        <w:t>provide essential information</w:t>
      </w:r>
      <w:r w:rsidRPr="00901612">
        <w:rPr>
          <w:rFonts w:asciiTheme="minorHAnsi" w:hAnsiTheme="minorHAnsi" w:cstheme="minorHAnsi"/>
          <w:spacing w:val="-8"/>
        </w:rPr>
        <w:t xml:space="preserve"> </w:t>
      </w:r>
      <w:r w:rsidRPr="00901612">
        <w:rPr>
          <w:rFonts w:asciiTheme="minorHAnsi" w:hAnsiTheme="minorHAnsi" w:cstheme="minorHAnsi"/>
        </w:rPr>
        <w:t>about the success and needs of the EPP, programs, and</w:t>
      </w:r>
      <w:r w:rsidRPr="00901612">
        <w:rPr>
          <w:rFonts w:asciiTheme="minorHAnsi" w:hAnsiTheme="minorHAnsi" w:cstheme="minorHAnsi"/>
          <w:spacing w:val="-26"/>
        </w:rPr>
        <w:t xml:space="preserve"> </w:t>
      </w:r>
      <w:r w:rsidRPr="00901612">
        <w:rPr>
          <w:rFonts w:asciiTheme="minorHAnsi" w:hAnsiTheme="minorHAnsi" w:cstheme="minorHAnsi"/>
        </w:rPr>
        <w:t>candidates.</w:t>
      </w:r>
    </w:p>
    <w:p w14:paraId="63277025" w14:textId="77777777" w:rsidR="00901612" w:rsidRPr="00901612" w:rsidRDefault="00901612" w:rsidP="00901612">
      <w:pPr>
        <w:pStyle w:val="ListParagraph"/>
        <w:spacing w:line="276" w:lineRule="auto"/>
        <w:rPr>
          <w:rFonts w:asciiTheme="minorHAnsi" w:hAnsiTheme="minorHAnsi" w:cstheme="minorHAnsi"/>
        </w:rPr>
      </w:pPr>
    </w:p>
    <w:p w14:paraId="07003574" w14:textId="5CEAD43E" w:rsidR="00E4536E" w:rsidRPr="00901612" w:rsidRDefault="003432C2" w:rsidP="00901612">
      <w:pPr>
        <w:pStyle w:val="ListParagraph"/>
        <w:numPr>
          <w:ilvl w:val="0"/>
          <w:numId w:val="14"/>
        </w:numPr>
        <w:spacing w:line="276" w:lineRule="auto"/>
        <w:ind w:right="2228"/>
        <w:rPr>
          <w:rFonts w:asciiTheme="minorHAnsi" w:hAnsiTheme="minorHAnsi" w:cstheme="minorHAnsi"/>
        </w:rPr>
      </w:pPr>
      <w:r w:rsidRPr="00901612">
        <w:rPr>
          <w:rFonts w:asciiTheme="minorHAnsi" w:hAnsiTheme="minorHAnsi" w:cstheme="minorHAnsi"/>
        </w:rPr>
        <w:t>We believe in the importance of multiple and diverse voices in</w:t>
      </w:r>
      <w:r w:rsidRPr="00901612">
        <w:rPr>
          <w:rFonts w:asciiTheme="minorHAnsi" w:hAnsiTheme="minorHAnsi" w:cstheme="minorHAnsi"/>
          <w:spacing w:val="-43"/>
        </w:rPr>
        <w:t xml:space="preserve"> </w:t>
      </w:r>
      <w:r w:rsidRPr="00901612">
        <w:rPr>
          <w:rFonts w:asciiTheme="minorHAnsi" w:hAnsiTheme="minorHAnsi" w:cstheme="minorHAnsi"/>
        </w:rPr>
        <w:t>the assessment cycle to consider all that the data reveal, positive and weak, in our effort to improve the EPP, its programs, and</w:t>
      </w:r>
      <w:r w:rsidRPr="00901612">
        <w:rPr>
          <w:rFonts w:asciiTheme="minorHAnsi" w:hAnsiTheme="minorHAnsi" w:cstheme="minorHAnsi"/>
          <w:spacing w:val="-33"/>
        </w:rPr>
        <w:t xml:space="preserve"> </w:t>
      </w:r>
      <w:r w:rsidRPr="00901612">
        <w:rPr>
          <w:rFonts w:asciiTheme="minorHAnsi" w:hAnsiTheme="minorHAnsi" w:cstheme="minorHAnsi"/>
        </w:rPr>
        <w:t>candidates.</w:t>
      </w:r>
    </w:p>
    <w:p w14:paraId="22699903" w14:textId="77777777" w:rsidR="002F1C7D" w:rsidRPr="00901612" w:rsidRDefault="002F1C7D" w:rsidP="00901612">
      <w:pPr>
        <w:pStyle w:val="Heading1"/>
        <w:spacing w:before="68" w:line="276" w:lineRule="auto"/>
        <w:ind w:left="0"/>
        <w:rPr>
          <w:rFonts w:asciiTheme="minorHAnsi" w:hAnsiTheme="minorHAnsi" w:cstheme="minorHAnsi"/>
          <w:sz w:val="22"/>
          <w:szCs w:val="22"/>
        </w:rPr>
      </w:pPr>
    </w:p>
    <w:p w14:paraId="2E0F6AA0" w14:textId="0995BFDD" w:rsidR="00E4536E" w:rsidRPr="00901612" w:rsidRDefault="002F1C7D" w:rsidP="00901612">
      <w:pPr>
        <w:pStyle w:val="Heading1"/>
        <w:spacing w:before="68" w:line="276" w:lineRule="auto"/>
        <w:rPr>
          <w:rFonts w:asciiTheme="minorHAnsi" w:hAnsiTheme="minorHAnsi" w:cstheme="minorHAnsi"/>
          <w:sz w:val="22"/>
          <w:szCs w:val="22"/>
        </w:rPr>
      </w:pPr>
      <w:r w:rsidRPr="00901612">
        <w:rPr>
          <w:rFonts w:asciiTheme="minorHAnsi" w:hAnsiTheme="minorHAnsi" w:cstheme="minorHAnsi"/>
          <w:sz w:val="22"/>
          <w:szCs w:val="22"/>
        </w:rPr>
        <w:t>Characteristics of our Quality</w:t>
      </w:r>
      <w:r w:rsidR="003432C2" w:rsidRPr="00901612">
        <w:rPr>
          <w:rFonts w:asciiTheme="minorHAnsi" w:hAnsiTheme="minorHAnsi" w:cstheme="minorHAnsi"/>
          <w:sz w:val="22"/>
          <w:szCs w:val="22"/>
        </w:rPr>
        <w:t xml:space="preserve"> Assurance System</w:t>
      </w:r>
    </w:p>
    <w:p w14:paraId="207A3A8B" w14:textId="77777777" w:rsidR="00E4536E" w:rsidRPr="00901612" w:rsidRDefault="00E4536E" w:rsidP="00901612">
      <w:pPr>
        <w:pStyle w:val="BodyText"/>
        <w:spacing w:before="5" w:line="276" w:lineRule="auto"/>
        <w:rPr>
          <w:rFonts w:asciiTheme="minorHAnsi" w:hAnsiTheme="minorHAnsi" w:cstheme="minorHAnsi"/>
          <w:b/>
          <w:sz w:val="22"/>
          <w:szCs w:val="22"/>
        </w:rPr>
      </w:pPr>
    </w:p>
    <w:p w14:paraId="0C24A5BD" w14:textId="77777777" w:rsidR="00E4536E" w:rsidRPr="00901612" w:rsidRDefault="003432C2" w:rsidP="0087736E">
      <w:pPr>
        <w:pStyle w:val="ListParagraph"/>
        <w:numPr>
          <w:ilvl w:val="0"/>
          <w:numId w:val="1"/>
        </w:numPr>
        <w:tabs>
          <w:tab w:val="left" w:pos="810"/>
        </w:tabs>
        <w:spacing w:line="276" w:lineRule="auto"/>
        <w:ind w:right="483"/>
        <w:rPr>
          <w:rFonts w:asciiTheme="minorHAnsi" w:hAnsiTheme="minorHAnsi" w:cstheme="minorHAnsi"/>
        </w:rPr>
      </w:pPr>
      <w:r w:rsidRPr="00901612">
        <w:rPr>
          <w:rFonts w:asciiTheme="minorHAnsi" w:hAnsiTheme="minorHAnsi" w:cstheme="minorHAnsi"/>
        </w:rPr>
        <w:t>Candidates’</w:t>
      </w:r>
      <w:r w:rsidRPr="00901612">
        <w:rPr>
          <w:rFonts w:asciiTheme="minorHAnsi" w:hAnsiTheme="minorHAnsi" w:cstheme="minorHAnsi"/>
          <w:spacing w:val="-3"/>
        </w:rPr>
        <w:t xml:space="preserve"> </w:t>
      </w:r>
      <w:r w:rsidRPr="00901612">
        <w:rPr>
          <w:rFonts w:asciiTheme="minorHAnsi" w:hAnsiTheme="minorHAnsi" w:cstheme="minorHAnsi"/>
        </w:rPr>
        <w:t>knowledge,</w:t>
      </w:r>
      <w:r w:rsidRPr="00901612">
        <w:rPr>
          <w:rFonts w:asciiTheme="minorHAnsi" w:hAnsiTheme="minorHAnsi" w:cstheme="minorHAnsi"/>
          <w:spacing w:val="-3"/>
        </w:rPr>
        <w:t xml:space="preserve"> </w:t>
      </w:r>
      <w:r w:rsidRPr="00901612">
        <w:rPr>
          <w:rFonts w:asciiTheme="minorHAnsi" w:hAnsiTheme="minorHAnsi" w:cstheme="minorHAnsi"/>
        </w:rPr>
        <w:t>skills,</w:t>
      </w:r>
      <w:r w:rsidRPr="00901612">
        <w:rPr>
          <w:rFonts w:asciiTheme="minorHAnsi" w:hAnsiTheme="minorHAnsi" w:cstheme="minorHAnsi"/>
          <w:spacing w:val="-3"/>
        </w:rPr>
        <w:t xml:space="preserve"> </w:t>
      </w:r>
      <w:r w:rsidRPr="00901612">
        <w:rPr>
          <w:rFonts w:asciiTheme="minorHAnsi" w:hAnsiTheme="minorHAnsi" w:cstheme="minorHAnsi"/>
        </w:rPr>
        <w:t>professional</w:t>
      </w:r>
      <w:r w:rsidRPr="00901612">
        <w:rPr>
          <w:rFonts w:asciiTheme="minorHAnsi" w:hAnsiTheme="minorHAnsi" w:cstheme="minorHAnsi"/>
          <w:spacing w:val="-10"/>
        </w:rPr>
        <w:t xml:space="preserve"> </w:t>
      </w:r>
      <w:r w:rsidRPr="00901612">
        <w:rPr>
          <w:rFonts w:asciiTheme="minorHAnsi" w:hAnsiTheme="minorHAnsi" w:cstheme="minorHAnsi"/>
        </w:rPr>
        <w:t>dispositions</w:t>
      </w:r>
      <w:r w:rsidRPr="00901612">
        <w:rPr>
          <w:rFonts w:asciiTheme="minorHAnsi" w:hAnsiTheme="minorHAnsi" w:cstheme="minorHAnsi"/>
          <w:spacing w:val="-2"/>
        </w:rPr>
        <w:t xml:space="preserve"> </w:t>
      </w:r>
      <w:r w:rsidRPr="00901612">
        <w:rPr>
          <w:rFonts w:asciiTheme="minorHAnsi" w:hAnsiTheme="minorHAnsi" w:cstheme="minorHAnsi"/>
        </w:rPr>
        <w:t>and</w:t>
      </w:r>
      <w:r w:rsidRPr="00901612">
        <w:rPr>
          <w:rFonts w:asciiTheme="minorHAnsi" w:hAnsiTheme="minorHAnsi" w:cstheme="minorHAnsi"/>
          <w:spacing w:val="-3"/>
        </w:rPr>
        <w:t xml:space="preserve"> </w:t>
      </w:r>
      <w:r w:rsidRPr="00901612">
        <w:rPr>
          <w:rFonts w:asciiTheme="minorHAnsi" w:hAnsiTheme="minorHAnsi" w:cstheme="minorHAnsi"/>
        </w:rPr>
        <w:t>their</w:t>
      </w:r>
      <w:r w:rsidRPr="00901612">
        <w:rPr>
          <w:rFonts w:asciiTheme="minorHAnsi" w:hAnsiTheme="minorHAnsi" w:cstheme="minorHAnsi"/>
          <w:spacing w:val="1"/>
        </w:rPr>
        <w:t xml:space="preserve"> </w:t>
      </w:r>
      <w:r w:rsidRPr="00901612">
        <w:rPr>
          <w:rFonts w:asciiTheme="minorHAnsi" w:hAnsiTheme="minorHAnsi" w:cstheme="minorHAnsi"/>
        </w:rPr>
        <w:t>impact on</w:t>
      </w:r>
      <w:r w:rsidRPr="00901612">
        <w:rPr>
          <w:rFonts w:asciiTheme="minorHAnsi" w:hAnsiTheme="minorHAnsi" w:cstheme="minorHAnsi"/>
          <w:spacing w:val="-9"/>
        </w:rPr>
        <w:t xml:space="preserve"> </w:t>
      </w:r>
      <w:r w:rsidRPr="00901612">
        <w:rPr>
          <w:rFonts w:asciiTheme="minorHAnsi" w:hAnsiTheme="minorHAnsi" w:cstheme="minorHAnsi"/>
          <w:spacing w:val="2"/>
        </w:rPr>
        <w:t>P-12</w:t>
      </w:r>
      <w:r w:rsidRPr="00901612">
        <w:rPr>
          <w:rFonts w:asciiTheme="minorHAnsi" w:hAnsiTheme="minorHAnsi" w:cstheme="minorHAnsi"/>
          <w:spacing w:val="1"/>
        </w:rPr>
        <w:t xml:space="preserve"> </w:t>
      </w:r>
      <w:r w:rsidRPr="00901612">
        <w:rPr>
          <w:rFonts w:asciiTheme="minorHAnsi" w:hAnsiTheme="minorHAnsi" w:cstheme="minorHAnsi"/>
        </w:rPr>
        <w:t>learning</w:t>
      </w:r>
      <w:r w:rsidRPr="00901612">
        <w:rPr>
          <w:rFonts w:asciiTheme="minorHAnsi" w:hAnsiTheme="minorHAnsi" w:cstheme="minorHAnsi"/>
          <w:spacing w:val="-3"/>
        </w:rPr>
        <w:t xml:space="preserve"> </w:t>
      </w:r>
      <w:r w:rsidRPr="00901612">
        <w:rPr>
          <w:rFonts w:asciiTheme="minorHAnsi" w:hAnsiTheme="minorHAnsi" w:cstheme="minorHAnsi"/>
        </w:rPr>
        <w:t>are</w:t>
      </w:r>
      <w:r w:rsidRPr="00901612">
        <w:rPr>
          <w:rFonts w:asciiTheme="minorHAnsi" w:hAnsiTheme="minorHAnsi" w:cstheme="minorHAnsi"/>
          <w:spacing w:val="-5"/>
        </w:rPr>
        <w:t xml:space="preserve"> </w:t>
      </w:r>
      <w:r w:rsidRPr="00901612">
        <w:rPr>
          <w:rFonts w:asciiTheme="minorHAnsi" w:hAnsiTheme="minorHAnsi" w:cstheme="minorHAnsi"/>
        </w:rPr>
        <w:t>assessed</w:t>
      </w:r>
      <w:r w:rsidRPr="00901612">
        <w:rPr>
          <w:rFonts w:asciiTheme="minorHAnsi" w:hAnsiTheme="minorHAnsi" w:cstheme="minorHAnsi"/>
          <w:spacing w:val="-3"/>
        </w:rPr>
        <w:t xml:space="preserve"> </w:t>
      </w:r>
      <w:r w:rsidRPr="00901612">
        <w:rPr>
          <w:rFonts w:asciiTheme="minorHAnsi" w:hAnsiTheme="minorHAnsi" w:cstheme="minorHAnsi"/>
        </w:rPr>
        <w:t>systematically</w:t>
      </w:r>
      <w:r w:rsidRPr="00901612">
        <w:rPr>
          <w:rFonts w:asciiTheme="minorHAnsi" w:hAnsiTheme="minorHAnsi" w:cstheme="minorHAnsi"/>
          <w:spacing w:val="-9"/>
        </w:rPr>
        <w:t xml:space="preserve"> </w:t>
      </w:r>
      <w:r w:rsidRPr="00901612">
        <w:rPr>
          <w:rFonts w:asciiTheme="minorHAnsi" w:hAnsiTheme="minorHAnsi" w:cstheme="minorHAnsi"/>
        </w:rPr>
        <w:t>and</w:t>
      </w:r>
      <w:r w:rsidRPr="00901612">
        <w:rPr>
          <w:rFonts w:asciiTheme="minorHAnsi" w:hAnsiTheme="minorHAnsi" w:cstheme="minorHAnsi"/>
          <w:spacing w:val="3"/>
        </w:rPr>
        <w:t xml:space="preserve"> </w:t>
      </w:r>
      <w:r w:rsidRPr="00901612">
        <w:rPr>
          <w:rFonts w:asciiTheme="minorHAnsi" w:hAnsiTheme="minorHAnsi" w:cstheme="minorHAnsi"/>
        </w:rPr>
        <w:t>continuously</w:t>
      </w:r>
      <w:r w:rsidRPr="00901612">
        <w:rPr>
          <w:rFonts w:asciiTheme="minorHAnsi" w:hAnsiTheme="minorHAnsi" w:cstheme="minorHAnsi"/>
          <w:spacing w:val="-4"/>
        </w:rPr>
        <w:t xml:space="preserve"> </w:t>
      </w:r>
      <w:r w:rsidRPr="00901612">
        <w:rPr>
          <w:rFonts w:asciiTheme="minorHAnsi" w:hAnsiTheme="minorHAnsi" w:cstheme="minorHAnsi"/>
        </w:rPr>
        <w:t>at critical</w:t>
      </w:r>
      <w:r w:rsidRPr="00901612">
        <w:rPr>
          <w:rFonts w:asciiTheme="minorHAnsi" w:hAnsiTheme="minorHAnsi" w:cstheme="minorHAnsi"/>
          <w:spacing w:val="-10"/>
        </w:rPr>
        <w:t xml:space="preserve"> </w:t>
      </w:r>
      <w:r w:rsidRPr="00901612">
        <w:rPr>
          <w:rFonts w:asciiTheme="minorHAnsi" w:hAnsiTheme="minorHAnsi" w:cstheme="minorHAnsi"/>
        </w:rPr>
        <w:t>points.</w:t>
      </w:r>
    </w:p>
    <w:p w14:paraId="74F702D2" w14:textId="77777777" w:rsidR="00E4536E" w:rsidRPr="00901612" w:rsidRDefault="00E4536E" w:rsidP="00901612">
      <w:pPr>
        <w:pStyle w:val="BodyText"/>
        <w:spacing w:before="9" w:line="276" w:lineRule="auto"/>
        <w:rPr>
          <w:rFonts w:asciiTheme="minorHAnsi" w:hAnsiTheme="minorHAnsi" w:cstheme="minorHAnsi"/>
          <w:sz w:val="22"/>
          <w:szCs w:val="22"/>
        </w:rPr>
      </w:pPr>
    </w:p>
    <w:p w14:paraId="43343736" w14:textId="77777777" w:rsidR="00E4536E" w:rsidRPr="00901612" w:rsidRDefault="003432C2" w:rsidP="00901612">
      <w:pPr>
        <w:pStyle w:val="ListParagraph"/>
        <w:numPr>
          <w:ilvl w:val="0"/>
          <w:numId w:val="1"/>
        </w:numPr>
        <w:tabs>
          <w:tab w:val="left" w:pos="870"/>
          <w:tab w:val="left" w:pos="871"/>
        </w:tabs>
        <w:spacing w:line="276" w:lineRule="auto"/>
        <w:ind w:right="742"/>
        <w:rPr>
          <w:rFonts w:asciiTheme="minorHAnsi" w:hAnsiTheme="minorHAnsi" w:cstheme="minorHAnsi"/>
        </w:rPr>
      </w:pPr>
      <w:r w:rsidRPr="00901612">
        <w:rPr>
          <w:rFonts w:asciiTheme="minorHAnsi" w:hAnsiTheme="minorHAnsi" w:cstheme="minorHAnsi"/>
        </w:rPr>
        <w:t xml:space="preserve">The Assurance System </w:t>
      </w:r>
      <w:r w:rsidRPr="00901612">
        <w:rPr>
          <w:rFonts w:asciiTheme="minorHAnsi" w:hAnsiTheme="minorHAnsi" w:cstheme="minorHAnsi"/>
          <w:spacing w:val="-4"/>
        </w:rPr>
        <w:t xml:space="preserve">is </w:t>
      </w:r>
      <w:r w:rsidRPr="00901612">
        <w:rPr>
          <w:rFonts w:asciiTheme="minorHAnsi" w:hAnsiTheme="minorHAnsi" w:cstheme="minorHAnsi"/>
        </w:rPr>
        <w:t>comprised of multiple measures to monitor candidate progress, completer achievements, and EPP operational effectiveness.</w:t>
      </w:r>
    </w:p>
    <w:p w14:paraId="4536F573" w14:textId="77777777" w:rsidR="00E4536E" w:rsidRPr="00901612" w:rsidRDefault="00E4536E" w:rsidP="00901612">
      <w:pPr>
        <w:pStyle w:val="BodyText"/>
        <w:spacing w:before="10" w:line="276" w:lineRule="auto"/>
        <w:rPr>
          <w:rFonts w:asciiTheme="minorHAnsi" w:hAnsiTheme="minorHAnsi" w:cstheme="minorHAnsi"/>
          <w:sz w:val="22"/>
          <w:szCs w:val="22"/>
        </w:rPr>
      </w:pPr>
    </w:p>
    <w:p w14:paraId="687306A8" w14:textId="77777777" w:rsidR="00E4536E" w:rsidRPr="00901612" w:rsidRDefault="003432C2" w:rsidP="00901612">
      <w:pPr>
        <w:pStyle w:val="ListParagraph"/>
        <w:numPr>
          <w:ilvl w:val="0"/>
          <w:numId w:val="1"/>
        </w:numPr>
        <w:tabs>
          <w:tab w:val="left" w:pos="870"/>
          <w:tab w:val="left" w:pos="871"/>
        </w:tabs>
        <w:spacing w:before="1" w:line="276" w:lineRule="auto"/>
        <w:rPr>
          <w:rFonts w:asciiTheme="minorHAnsi" w:hAnsiTheme="minorHAnsi" w:cstheme="minorHAnsi"/>
        </w:rPr>
      </w:pPr>
      <w:r w:rsidRPr="00901612">
        <w:rPr>
          <w:rFonts w:asciiTheme="minorHAnsi" w:hAnsiTheme="minorHAnsi" w:cstheme="minorHAnsi"/>
        </w:rPr>
        <w:t>The system consists of EPP-wide assessments as well as assessments that are program</w:t>
      </w:r>
      <w:r w:rsidRPr="00901612">
        <w:rPr>
          <w:rFonts w:asciiTheme="minorHAnsi" w:hAnsiTheme="minorHAnsi" w:cstheme="minorHAnsi"/>
          <w:spacing w:val="-35"/>
        </w:rPr>
        <w:t xml:space="preserve"> </w:t>
      </w:r>
      <w:r w:rsidRPr="00901612">
        <w:rPr>
          <w:rFonts w:asciiTheme="minorHAnsi" w:hAnsiTheme="minorHAnsi" w:cstheme="minorHAnsi"/>
        </w:rPr>
        <w:t>specific.</w:t>
      </w:r>
    </w:p>
    <w:p w14:paraId="1FD3389E" w14:textId="77777777" w:rsidR="00E4536E" w:rsidRPr="00901612" w:rsidRDefault="00E4536E" w:rsidP="00901612">
      <w:pPr>
        <w:pStyle w:val="BodyText"/>
        <w:spacing w:before="10" w:line="276" w:lineRule="auto"/>
        <w:rPr>
          <w:rFonts w:asciiTheme="minorHAnsi" w:hAnsiTheme="minorHAnsi" w:cstheme="minorHAnsi"/>
          <w:sz w:val="22"/>
          <w:szCs w:val="22"/>
        </w:rPr>
      </w:pPr>
    </w:p>
    <w:p w14:paraId="54D24235" w14:textId="23FD00C9" w:rsidR="00E4536E" w:rsidRPr="00901612" w:rsidRDefault="003432C2" w:rsidP="00901612">
      <w:pPr>
        <w:pStyle w:val="ListParagraph"/>
        <w:numPr>
          <w:ilvl w:val="0"/>
          <w:numId w:val="1"/>
        </w:numPr>
        <w:tabs>
          <w:tab w:val="left" w:pos="870"/>
          <w:tab w:val="left" w:pos="871"/>
        </w:tabs>
        <w:spacing w:before="116" w:line="276" w:lineRule="auto"/>
        <w:rPr>
          <w:rFonts w:asciiTheme="minorHAnsi" w:hAnsiTheme="minorHAnsi" w:cstheme="minorHAnsi"/>
        </w:rPr>
      </w:pPr>
      <w:r w:rsidRPr="00901612">
        <w:rPr>
          <w:rFonts w:asciiTheme="minorHAnsi" w:hAnsiTheme="minorHAnsi" w:cstheme="minorHAnsi"/>
        </w:rPr>
        <w:t>The system consists of proprietary and EPP-created</w:t>
      </w:r>
      <w:r w:rsidRPr="00901612">
        <w:rPr>
          <w:rFonts w:asciiTheme="minorHAnsi" w:hAnsiTheme="minorHAnsi" w:cstheme="minorHAnsi"/>
          <w:spacing w:val="-28"/>
        </w:rPr>
        <w:t xml:space="preserve"> </w:t>
      </w:r>
      <w:r w:rsidR="003F79BC" w:rsidRPr="00901612">
        <w:rPr>
          <w:rFonts w:asciiTheme="minorHAnsi" w:hAnsiTheme="minorHAnsi" w:cstheme="minorHAnsi"/>
        </w:rPr>
        <w:t>assessment</w:t>
      </w:r>
      <w:r w:rsidR="00C36775" w:rsidRPr="00901612">
        <w:rPr>
          <w:rFonts w:asciiTheme="minorHAnsi" w:hAnsiTheme="minorHAnsi" w:cstheme="minorHAnsi"/>
        </w:rPr>
        <w:t xml:space="preserve">. </w:t>
      </w:r>
      <w:r w:rsidRPr="00901612">
        <w:rPr>
          <w:rFonts w:asciiTheme="minorHAnsi" w:hAnsiTheme="minorHAnsi" w:cstheme="minorHAnsi"/>
        </w:rPr>
        <w:t>The system consists of course-imbedded assessments as well as assessments that are not linked to</w:t>
      </w:r>
      <w:r w:rsidRPr="00901612">
        <w:rPr>
          <w:rFonts w:asciiTheme="minorHAnsi" w:hAnsiTheme="minorHAnsi" w:cstheme="minorHAnsi"/>
          <w:spacing w:val="-39"/>
        </w:rPr>
        <w:t xml:space="preserve"> </w:t>
      </w:r>
      <w:r w:rsidRPr="00901612">
        <w:rPr>
          <w:rFonts w:asciiTheme="minorHAnsi" w:hAnsiTheme="minorHAnsi" w:cstheme="minorHAnsi"/>
        </w:rPr>
        <w:t>course-work.</w:t>
      </w:r>
    </w:p>
    <w:p w14:paraId="2142BCC7" w14:textId="77777777" w:rsidR="00E4536E" w:rsidRPr="00901612" w:rsidRDefault="00E4536E" w:rsidP="00901612">
      <w:pPr>
        <w:pStyle w:val="BodyText"/>
        <w:spacing w:before="4" w:line="276" w:lineRule="auto"/>
        <w:rPr>
          <w:rFonts w:asciiTheme="minorHAnsi" w:hAnsiTheme="minorHAnsi" w:cstheme="minorHAnsi"/>
          <w:sz w:val="22"/>
          <w:szCs w:val="22"/>
        </w:rPr>
      </w:pPr>
    </w:p>
    <w:p w14:paraId="1850E9C0" w14:textId="77777777" w:rsidR="00E4536E" w:rsidRPr="00901612" w:rsidRDefault="003432C2" w:rsidP="00901612">
      <w:pPr>
        <w:pStyle w:val="ListParagraph"/>
        <w:numPr>
          <w:ilvl w:val="0"/>
          <w:numId w:val="1"/>
        </w:numPr>
        <w:tabs>
          <w:tab w:val="left" w:pos="870"/>
          <w:tab w:val="left" w:pos="871"/>
        </w:tabs>
        <w:spacing w:line="276" w:lineRule="auto"/>
        <w:rPr>
          <w:rFonts w:asciiTheme="minorHAnsi" w:hAnsiTheme="minorHAnsi" w:cstheme="minorHAnsi"/>
        </w:rPr>
      </w:pPr>
      <w:r w:rsidRPr="00901612">
        <w:rPr>
          <w:rFonts w:asciiTheme="minorHAnsi" w:hAnsiTheme="minorHAnsi" w:cstheme="minorHAnsi"/>
        </w:rPr>
        <w:t>Multiple assessments are used to assess candidate</w:t>
      </w:r>
      <w:r w:rsidRPr="00901612">
        <w:rPr>
          <w:rFonts w:asciiTheme="minorHAnsi" w:hAnsiTheme="minorHAnsi" w:cstheme="minorHAnsi"/>
          <w:spacing w:val="-22"/>
        </w:rPr>
        <w:t xml:space="preserve"> </w:t>
      </w:r>
      <w:r w:rsidRPr="00901612">
        <w:rPr>
          <w:rFonts w:asciiTheme="minorHAnsi" w:hAnsiTheme="minorHAnsi" w:cstheme="minorHAnsi"/>
        </w:rPr>
        <w:t>performance.</w:t>
      </w:r>
    </w:p>
    <w:p w14:paraId="73241ADA" w14:textId="77777777" w:rsidR="00E4536E" w:rsidRPr="00901612" w:rsidRDefault="00E4536E" w:rsidP="00901612">
      <w:pPr>
        <w:pStyle w:val="BodyText"/>
        <w:spacing w:before="9" w:line="276" w:lineRule="auto"/>
        <w:rPr>
          <w:rFonts w:asciiTheme="minorHAnsi" w:hAnsiTheme="minorHAnsi" w:cstheme="minorHAnsi"/>
          <w:sz w:val="22"/>
          <w:szCs w:val="22"/>
        </w:rPr>
      </w:pPr>
    </w:p>
    <w:p w14:paraId="4B270E90" w14:textId="77777777" w:rsidR="00E4536E" w:rsidRPr="00901612" w:rsidRDefault="003432C2" w:rsidP="00901612">
      <w:pPr>
        <w:pStyle w:val="ListParagraph"/>
        <w:numPr>
          <w:ilvl w:val="0"/>
          <w:numId w:val="1"/>
        </w:numPr>
        <w:tabs>
          <w:tab w:val="left" w:pos="870"/>
          <w:tab w:val="left" w:pos="871"/>
        </w:tabs>
        <w:spacing w:line="276" w:lineRule="auto"/>
        <w:rPr>
          <w:rFonts w:asciiTheme="minorHAnsi" w:hAnsiTheme="minorHAnsi" w:cstheme="minorHAnsi"/>
        </w:rPr>
      </w:pPr>
      <w:r w:rsidRPr="00901612">
        <w:rPr>
          <w:rFonts w:asciiTheme="minorHAnsi" w:hAnsiTheme="minorHAnsi" w:cstheme="minorHAnsi"/>
        </w:rPr>
        <w:t xml:space="preserve">Data are systematically and regularly collected, aggregated and analyzed </w:t>
      </w:r>
      <w:r w:rsidRPr="00901612">
        <w:rPr>
          <w:rFonts w:asciiTheme="minorHAnsi" w:hAnsiTheme="minorHAnsi" w:cstheme="minorHAnsi"/>
          <w:spacing w:val="3"/>
        </w:rPr>
        <w:t>to</w:t>
      </w:r>
      <w:r w:rsidRPr="00901612">
        <w:rPr>
          <w:rFonts w:asciiTheme="minorHAnsi" w:hAnsiTheme="minorHAnsi" w:cstheme="minorHAnsi"/>
          <w:spacing w:val="-42"/>
        </w:rPr>
        <w:t xml:space="preserve"> </w:t>
      </w:r>
      <w:r w:rsidRPr="00901612">
        <w:rPr>
          <w:rFonts w:asciiTheme="minorHAnsi" w:hAnsiTheme="minorHAnsi" w:cstheme="minorHAnsi"/>
        </w:rPr>
        <w:t>measure expected competencies candidates.</w:t>
      </w:r>
    </w:p>
    <w:p w14:paraId="34667D69" w14:textId="77777777" w:rsidR="00E4536E" w:rsidRPr="00901612" w:rsidRDefault="00E4536E" w:rsidP="00901612">
      <w:pPr>
        <w:pStyle w:val="BodyText"/>
        <w:spacing w:before="7" w:line="276" w:lineRule="auto"/>
        <w:rPr>
          <w:rFonts w:asciiTheme="minorHAnsi" w:hAnsiTheme="minorHAnsi" w:cstheme="minorHAnsi"/>
          <w:sz w:val="22"/>
          <w:szCs w:val="22"/>
        </w:rPr>
      </w:pPr>
    </w:p>
    <w:p w14:paraId="5AE5E97A" w14:textId="77777777" w:rsidR="00E4536E" w:rsidRPr="00901612" w:rsidRDefault="003432C2" w:rsidP="00901612">
      <w:pPr>
        <w:pStyle w:val="ListParagraph"/>
        <w:numPr>
          <w:ilvl w:val="0"/>
          <w:numId w:val="1"/>
        </w:numPr>
        <w:tabs>
          <w:tab w:val="left" w:pos="870"/>
          <w:tab w:val="left" w:pos="871"/>
        </w:tabs>
        <w:spacing w:line="276" w:lineRule="auto"/>
        <w:ind w:right="941"/>
        <w:rPr>
          <w:rFonts w:asciiTheme="minorHAnsi" w:hAnsiTheme="minorHAnsi" w:cstheme="minorHAnsi"/>
        </w:rPr>
      </w:pPr>
      <w:r w:rsidRPr="00901612">
        <w:rPr>
          <w:rFonts w:asciiTheme="minorHAnsi" w:hAnsiTheme="minorHAnsi" w:cstheme="minorHAnsi"/>
        </w:rPr>
        <w:t>The expected competencies are based and derived from the EPP’s Conceptual Framework and reflect national, professional, and state standards.</w:t>
      </w:r>
    </w:p>
    <w:p w14:paraId="413AE056" w14:textId="77777777" w:rsidR="00E4536E" w:rsidRPr="00901612" w:rsidRDefault="00E4536E" w:rsidP="00901612">
      <w:pPr>
        <w:pStyle w:val="BodyText"/>
        <w:spacing w:before="5" w:line="276" w:lineRule="auto"/>
        <w:rPr>
          <w:rFonts w:asciiTheme="minorHAnsi" w:hAnsiTheme="minorHAnsi" w:cstheme="minorHAnsi"/>
          <w:sz w:val="22"/>
          <w:szCs w:val="22"/>
        </w:rPr>
      </w:pPr>
    </w:p>
    <w:p w14:paraId="0ABD161E" w14:textId="77777777" w:rsidR="00E4536E" w:rsidRPr="00901612" w:rsidRDefault="003432C2" w:rsidP="00901612">
      <w:pPr>
        <w:pStyle w:val="ListParagraph"/>
        <w:numPr>
          <w:ilvl w:val="0"/>
          <w:numId w:val="1"/>
        </w:numPr>
        <w:tabs>
          <w:tab w:val="left" w:pos="870"/>
          <w:tab w:val="left" w:pos="871"/>
        </w:tabs>
        <w:spacing w:line="276" w:lineRule="auto"/>
        <w:rPr>
          <w:rFonts w:asciiTheme="minorHAnsi" w:hAnsiTheme="minorHAnsi" w:cstheme="minorHAnsi"/>
        </w:rPr>
      </w:pPr>
      <w:r w:rsidRPr="00901612">
        <w:rPr>
          <w:rFonts w:asciiTheme="minorHAnsi" w:hAnsiTheme="minorHAnsi" w:cstheme="minorHAnsi"/>
        </w:rPr>
        <w:t>Assessments</w:t>
      </w:r>
      <w:r w:rsidRPr="00901612">
        <w:rPr>
          <w:rFonts w:asciiTheme="minorHAnsi" w:hAnsiTheme="minorHAnsi" w:cstheme="minorHAnsi"/>
          <w:spacing w:val="-3"/>
        </w:rPr>
        <w:t xml:space="preserve"> </w:t>
      </w:r>
      <w:r w:rsidRPr="00901612">
        <w:rPr>
          <w:rFonts w:asciiTheme="minorHAnsi" w:hAnsiTheme="minorHAnsi" w:cstheme="minorHAnsi"/>
        </w:rPr>
        <w:t>reflect the</w:t>
      </w:r>
      <w:r w:rsidRPr="00901612">
        <w:rPr>
          <w:rFonts w:asciiTheme="minorHAnsi" w:hAnsiTheme="minorHAnsi" w:cstheme="minorHAnsi"/>
          <w:spacing w:val="-9"/>
        </w:rPr>
        <w:t xml:space="preserve"> </w:t>
      </w:r>
      <w:r w:rsidRPr="00901612">
        <w:rPr>
          <w:rFonts w:asciiTheme="minorHAnsi" w:hAnsiTheme="minorHAnsi" w:cstheme="minorHAnsi"/>
        </w:rPr>
        <w:t>Conceptual</w:t>
      </w:r>
      <w:r w:rsidRPr="00901612">
        <w:rPr>
          <w:rFonts w:asciiTheme="minorHAnsi" w:hAnsiTheme="minorHAnsi" w:cstheme="minorHAnsi"/>
          <w:spacing w:val="-7"/>
        </w:rPr>
        <w:t xml:space="preserve"> </w:t>
      </w:r>
      <w:r w:rsidRPr="00901612">
        <w:rPr>
          <w:rFonts w:asciiTheme="minorHAnsi" w:hAnsiTheme="minorHAnsi" w:cstheme="minorHAnsi"/>
        </w:rPr>
        <w:t>framework</w:t>
      </w:r>
      <w:r w:rsidRPr="00901612">
        <w:rPr>
          <w:rFonts w:asciiTheme="minorHAnsi" w:hAnsiTheme="minorHAnsi" w:cstheme="minorHAnsi"/>
          <w:spacing w:val="-8"/>
        </w:rPr>
        <w:t xml:space="preserve"> </w:t>
      </w:r>
      <w:r w:rsidRPr="00901612">
        <w:rPr>
          <w:rFonts w:asciiTheme="minorHAnsi" w:hAnsiTheme="minorHAnsi" w:cstheme="minorHAnsi"/>
        </w:rPr>
        <w:t>and</w:t>
      </w:r>
      <w:r w:rsidRPr="00901612">
        <w:rPr>
          <w:rFonts w:asciiTheme="minorHAnsi" w:hAnsiTheme="minorHAnsi" w:cstheme="minorHAnsi"/>
          <w:spacing w:val="-8"/>
        </w:rPr>
        <w:t xml:space="preserve"> </w:t>
      </w:r>
      <w:r w:rsidRPr="00901612">
        <w:rPr>
          <w:rFonts w:asciiTheme="minorHAnsi" w:hAnsiTheme="minorHAnsi" w:cstheme="minorHAnsi"/>
        </w:rPr>
        <w:t>are</w:t>
      </w:r>
      <w:r w:rsidRPr="00901612">
        <w:rPr>
          <w:rFonts w:asciiTheme="minorHAnsi" w:hAnsiTheme="minorHAnsi" w:cstheme="minorHAnsi"/>
          <w:spacing w:val="-9"/>
        </w:rPr>
        <w:t xml:space="preserve"> </w:t>
      </w:r>
      <w:r w:rsidRPr="00901612">
        <w:rPr>
          <w:rFonts w:asciiTheme="minorHAnsi" w:hAnsiTheme="minorHAnsi" w:cstheme="minorHAnsi"/>
        </w:rPr>
        <w:t>aligned</w:t>
      </w:r>
      <w:r w:rsidRPr="00901612">
        <w:rPr>
          <w:rFonts w:asciiTheme="minorHAnsi" w:hAnsiTheme="minorHAnsi" w:cstheme="minorHAnsi"/>
          <w:spacing w:val="-3"/>
        </w:rPr>
        <w:t xml:space="preserve"> </w:t>
      </w:r>
      <w:r w:rsidRPr="00901612">
        <w:rPr>
          <w:rFonts w:asciiTheme="minorHAnsi" w:hAnsiTheme="minorHAnsi" w:cstheme="minorHAnsi"/>
        </w:rPr>
        <w:t>with</w:t>
      </w:r>
      <w:r w:rsidRPr="00901612">
        <w:rPr>
          <w:rFonts w:asciiTheme="minorHAnsi" w:hAnsiTheme="minorHAnsi" w:cstheme="minorHAnsi"/>
          <w:spacing w:val="-8"/>
        </w:rPr>
        <w:t xml:space="preserve"> </w:t>
      </w:r>
      <w:r w:rsidRPr="00901612">
        <w:rPr>
          <w:rFonts w:asciiTheme="minorHAnsi" w:hAnsiTheme="minorHAnsi" w:cstheme="minorHAnsi"/>
        </w:rPr>
        <w:t>professional,</w:t>
      </w:r>
      <w:r w:rsidRPr="00901612">
        <w:rPr>
          <w:rFonts w:asciiTheme="minorHAnsi" w:hAnsiTheme="minorHAnsi" w:cstheme="minorHAnsi"/>
          <w:spacing w:val="-1"/>
        </w:rPr>
        <w:t xml:space="preserve"> </w:t>
      </w:r>
      <w:r w:rsidRPr="00901612">
        <w:rPr>
          <w:rFonts w:asciiTheme="minorHAnsi" w:hAnsiTheme="minorHAnsi" w:cstheme="minorHAnsi"/>
        </w:rPr>
        <w:t>state,</w:t>
      </w:r>
      <w:r w:rsidRPr="00901612">
        <w:rPr>
          <w:rFonts w:asciiTheme="minorHAnsi" w:hAnsiTheme="minorHAnsi" w:cstheme="minorHAnsi"/>
          <w:spacing w:val="-1"/>
        </w:rPr>
        <w:t xml:space="preserve"> </w:t>
      </w:r>
      <w:r w:rsidRPr="00901612">
        <w:rPr>
          <w:rFonts w:asciiTheme="minorHAnsi" w:hAnsiTheme="minorHAnsi" w:cstheme="minorHAnsi"/>
        </w:rPr>
        <w:t>and</w:t>
      </w:r>
      <w:r w:rsidRPr="00901612">
        <w:rPr>
          <w:rFonts w:asciiTheme="minorHAnsi" w:hAnsiTheme="minorHAnsi" w:cstheme="minorHAnsi"/>
          <w:spacing w:val="-8"/>
        </w:rPr>
        <w:t xml:space="preserve"> </w:t>
      </w:r>
      <w:r w:rsidRPr="00901612">
        <w:rPr>
          <w:rFonts w:asciiTheme="minorHAnsi" w:hAnsiTheme="minorHAnsi" w:cstheme="minorHAnsi"/>
        </w:rPr>
        <w:t>EPP</w:t>
      </w:r>
      <w:r w:rsidRPr="00901612">
        <w:rPr>
          <w:rFonts w:asciiTheme="minorHAnsi" w:hAnsiTheme="minorHAnsi" w:cstheme="minorHAnsi"/>
          <w:spacing w:val="-1"/>
        </w:rPr>
        <w:t xml:space="preserve"> </w:t>
      </w:r>
      <w:r w:rsidRPr="00901612">
        <w:rPr>
          <w:rFonts w:asciiTheme="minorHAnsi" w:hAnsiTheme="minorHAnsi" w:cstheme="minorHAnsi"/>
        </w:rPr>
        <w:t>standards.</w:t>
      </w:r>
    </w:p>
    <w:p w14:paraId="13062C55" w14:textId="77777777" w:rsidR="00E4536E" w:rsidRPr="00901612" w:rsidRDefault="00E4536E" w:rsidP="00901612">
      <w:pPr>
        <w:pStyle w:val="BodyText"/>
        <w:spacing w:before="3" w:line="276" w:lineRule="auto"/>
        <w:rPr>
          <w:rFonts w:asciiTheme="minorHAnsi" w:hAnsiTheme="minorHAnsi" w:cstheme="minorHAnsi"/>
          <w:sz w:val="22"/>
          <w:szCs w:val="22"/>
        </w:rPr>
      </w:pPr>
    </w:p>
    <w:p w14:paraId="6EDF6B87" w14:textId="77777777" w:rsidR="00E4536E" w:rsidRPr="00901612" w:rsidRDefault="003432C2" w:rsidP="00901612">
      <w:pPr>
        <w:pStyle w:val="ListParagraph"/>
        <w:numPr>
          <w:ilvl w:val="0"/>
          <w:numId w:val="1"/>
        </w:numPr>
        <w:tabs>
          <w:tab w:val="left" w:pos="870"/>
          <w:tab w:val="left" w:pos="871"/>
        </w:tabs>
        <w:spacing w:line="276" w:lineRule="auto"/>
        <w:rPr>
          <w:rFonts w:asciiTheme="minorHAnsi" w:hAnsiTheme="minorHAnsi" w:cstheme="minorHAnsi"/>
        </w:rPr>
      </w:pPr>
      <w:r w:rsidRPr="00901612">
        <w:rPr>
          <w:rFonts w:asciiTheme="minorHAnsi" w:hAnsiTheme="minorHAnsi" w:cstheme="minorHAnsi"/>
        </w:rPr>
        <w:t>Data</w:t>
      </w:r>
      <w:r w:rsidRPr="00901612">
        <w:rPr>
          <w:rFonts w:asciiTheme="minorHAnsi" w:hAnsiTheme="minorHAnsi" w:cstheme="minorHAnsi"/>
          <w:spacing w:val="-4"/>
        </w:rPr>
        <w:t xml:space="preserve"> </w:t>
      </w:r>
      <w:r w:rsidRPr="00901612">
        <w:rPr>
          <w:rFonts w:asciiTheme="minorHAnsi" w:hAnsiTheme="minorHAnsi" w:cstheme="minorHAnsi"/>
        </w:rPr>
        <w:t>from</w:t>
      </w:r>
      <w:r w:rsidRPr="00901612">
        <w:rPr>
          <w:rFonts w:asciiTheme="minorHAnsi" w:hAnsiTheme="minorHAnsi" w:cstheme="minorHAnsi"/>
          <w:spacing w:val="-11"/>
        </w:rPr>
        <w:t xml:space="preserve"> </w:t>
      </w:r>
      <w:r w:rsidRPr="00901612">
        <w:rPr>
          <w:rFonts w:asciiTheme="minorHAnsi" w:hAnsiTheme="minorHAnsi" w:cstheme="minorHAnsi"/>
        </w:rPr>
        <w:t>internal</w:t>
      </w:r>
      <w:r w:rsidRPr="00901612">
        <w:rPr>
          <w:rFonts w:asciiTheme="minorHAnsi" w:hAnsiTheme="minorHAnsi" w:cstheme="minorHAnsi"/>
          <w:spacing w:val="-6"/>
        </w:rPr>
        <w:t xml:space="preserve"> </w:t>
      </w:r>
      <w:r w:rsidRPr="00901612">
        <w:rPr>
          <w:rFonts w:asciiTheme="minorHAnsi" w:hAnsiTheme="minorHAnsi" w:cstheme="minorHAnsi"/>
        </w:rPr>
        <w:t>and</w:t>
      </w:r>
      <w:r w:rsidRPr="00901612">
        <w:rPr>
          <w:rFonts w:asciiTheme="minorHAnsi" w:hAnsiTheme="minorHAnsi" w:cstheme="minorHAnsi"/>
          <w:spacing w:val="-2"/>
        </w:rPr>
        <w:t xml:space="preserve"> </w:t>
      </w:r>
      <w:r w:rsidRPr="00901612">
        <w:rPr>
          <w:rFonts w:asciiTheme="minorHAnsi" w:hAnsiTheme="minorHAnsi" w:cstheme="minorHAnsi"/>
        </w:rPr>
        <w:t>external</w:t>
      </w:r>
      <w:r w:rsidRPr="00901612">
        <w:rPr>
          <w:rFonts w:asciiTheme="minorHAnsi" w:hAnsiTheme="minorHAnsi" w:cstheme="minorHAnsi"/>
          <w:spacing w:val="-6"/>
        </w:rPr>
        <w:t xml:space="preserve"> </w:t>
      </w:r>
      <w:r w:rsidRPr="00901612">
        <w:rPr>
          <w:rFonts w:asciiTheme="minorHAnsi" w:hAnsiTheme="minorHAnsi" w:cstheme="minorHAnsi"/>
        </w:rPr>
        <w:t>sources</w:t>
      </w:r>
      <w:r w:rsidRPr="00901612">
        <w:rPr>
          <w:rFonts w:asciiTheme="minorHAnsi" w:hAnsiTheme="minorHAnsi" w:cstheme="minorHAnsi"/>
          <w:spacing w:val="-2"/>
        </w:rPr>
        <w:t xml:space="preserve"> </w:t>
      </w:r>
      <w:r w:rsidRPr="00901612">
        <w:rPr>
          <w:rFonts w:asciiTheme="minorHAnsi" w:hAnsiTheme="minorHAnsi" w:cstheme="minorHAnsi"/>
        </w:rPr>
        <w:t>are</w:t>
      </w:r>
      <w:r w:rsidRPr="00901612">
        <w:rPr>
          <w:rFonts w:asciiTheme="minorHAnsi" w:hAnsiTheme="minorHAnsi" w:cstheme="minorHAnsi"/>
          <w:spacing w:val="-9"/>
        </w:rPr>
        <w:t xml:space="preserve"> </w:t>
      </w:r>
      <w:r w:rsidRPr="00901612">
        <w:rPr>
          <w:rFonts w:asciiTheme="minorHAnsi" w:hAnsiTheme="minorHAnsi" w:cstheme="minorHAnsi"/>
        </w:rPr>
        <w:t>used</w:t>
      </w:r>
      <w:r w:rsidRPr="00901612">
        <w:rPr>
          <w:rFonts w:asciiTheme="minorHAnsi" w:hAnsiTheme="minorHAnsi" w:cstheme="minorHAnsi"/>
          <w:spacing w:val="-7"/>
        </w:rPr>
        <w:t xml:space="preserve"> </w:t>
      </w:r>
      <w:r w:rsidRPr="00901612">
        <w:rPr>
          <w:rFonts w:asciiTheme="minorHAnsi" w:hAnsiTheme="minorHAnsi" w:cstheme="minorHAnsi"/>
        </w:rPr>
        <w:t>to</w:t>
      </w:r>
      <w:r w:rsidRPr="00901612">
        <w:rPr>
          <w:rFonts w:asciiTheme="minorHAnsi" w:hAnsiTheme="minorHAnsi" w:cstheme="minorHAnsi"/>
          <w:spacing w:val="-2"/>
        </w:rPr>
        <w:t xml:space="preserve"> </w:t>
      </w:r>
      <w:r w:rsidRPr="00901612">
        <w:rPr>
          <w:rFonts w:asciiTheme="minorHAnsi" w:hAnsiTheme="minorHAnsi" w:cstheme="minorHAnsi"/>
        </w:rPr>
        <w:t>make</w:t>
      </w:r>
      <w:r w:rsidRPr="00901612">
        <w:rPr>
          <w:rFonts w:asciiTheme="minorHAnsi" w:hAnsiTheme="minorHAnsi" w:cstheme="minorHAnsi"/>
          <w:spacing w:val="-4"/>
        </w:rPr>
        <w:t xml:space="preserve"> </w:t>
      </w:r>
      <w:r w:rsidRPr="00901612">
        <w:rPr>
          <w:rFonts w:asciiTheme="minorHAnsi" w:hAnsiTheme="minorHAnsi" w:cstheme="minorHAnsi"/>
        </w:rPr>
        <w:t>decisions</w:t>
      </w:r>
      <w:r w:rsidRPr="00901612">
        <w:rPr>
          <w:rFonts w:asciiTheme="minorHAnsi" w:hAnsiTheme="minorHAnsi" w:cstheme="minorHAnsi"/>
          <w:spacing w:val="-2"/>
        </w:rPr>
        <w:t xml:space="preserve"> </w:t>
      </w:r>
      <w:r w:rsidRPr="00901612">
        <w:rPr>
          <w:rFonts w:asciiTheme="minorHAnsi" w:hAnsiTheme="minorHAnsi" w:cstheme="minorHAnsi"/>
        </w:rPr>
        <w:t>about</w:t>
      </w:r>
      <w:r w:rsidRPr="00901612">
        <w:rPr>
          <w:rFonts w:asciiTheme="minorHAnsi" w:hAnsiTheme="minorHAnsi" w:cstheme="minorHAnsi"/>
          <w:spacing w:val="-1"/>
        </w:rPr>
        <w:t xml:space="preserve"> </w:t>
      </w:r>
      <w:r w:rsidRPr="00901612">
        <w:rPr>
          <w:rFonts w:asciiTheme="minorHAnsi" w:hAnsiTheme="minorHAnsi" w:cstheme="minorHAnsi"/>
        </w:rPr>
        <w:t>candidates’</w:t>
      </w:r>
      <w:r w:rsidRPr="00901612">
        <w:rPr>
          <w:rFonts w:asciiTheme="minorHAnsi" w:hAnsiTheme="minorHAnsi" w:cstheme="minorHAnsi"/>
          <w:spacing w:val="-3"/>
        </w:rPr>
        <w:t xml:space="preserve"> </w:t>
      </w:r>
      <w:r w:rsidRPr="00901612">
        <w:rPr>
          <w:rFonts w:asciiTheme="minorHAnsi" w:hAnsiTheme="minorHAnsi" w:cstheme="minorHAnsi"/>
        </w:rPr>
        <w:t>admission, retention, program</w:t>
      </w:r>
      <w:r w:rsidRPr="00901612">
        <w:rPr>
          <w:rFonts w:asciiTheme="minorHAnsi" w:hAnsiTheme="minorHAnsi" w:cstheme="minorHAnsi"/>
          <w:spacing w:val="-11"/>
        </w:rPr>
        <w:t xml:space="preserve"> </w:t>
      </w:r>
      <w:r w:rsidRPr="00901612">
        <w:rPr>
          <w:rFonts w:asciiTheme="minorHAnsi" w:hAnsiTheme="minorHAnsi" w:cstheme="minorHAnsi"/>
        </w:rPr>
        <w:t>completion, and</w:t>
      </w:r>
      <w:r w:rsidRPr="00901612">
        <w:rPr>
          <w:rFonts w:asciiTheme="minorHAnsi" w:hAnsiTheme="minorHAnsi" w:cstheme="minorHAnsi"/>
          <w:spacing w:val="-2"/>
        </w:rPr>
        <w:t xml:space="preserve"> </w:t>
      </w:r>
      <w:r w:rsidRPr="00901612">
        <w:rPr>
          <w:rFonts w:asciiTheme="minorHAnsi" w:hAnsiTheme="minorHAnsi" w:cstheme="minorHAnsi"/>
        </w:rPr>
        <w:t>graduation.</w:t>
      </w:r>
    </w:p>
    <w:p w14:paraId="0C2D1228" w14:textId="77777777" w:rsidR="00E4536E" w:rsidRPr="00901612" w:rsidRDefault="00E4536E" w:rsidP="00901612">
      <w:pPr>
        <w:pStyle w:val="BodyText"/>
        <w:spacing w:before="5" w:line="276" w:lineRule="auto"/>
        <w:rPr>
          <w:rFonts w:asciiTheme="minorHAnsi" w:hAnsiTheme="minorHAnsi" w:cstheme="minorHAnsi"/>
          <w:sz w:val="22"/>
          <w:szCs w:val="22"/>
        </w:rPr>
      </w:pPr>
    </w:p>
    <w:p w14:paraId="381E429A" w14:textId="77777777" w:rsidR="00E4536E" w:rsidRPr="00901612" w:rsidRDefault="003432C2" w:rsidP="00901612">
      <w:pPr>
        <w:pStyle w:val="ListParagraph"/>
        <w:numPr>
          <w:ilvl w:val="0"/>
          <w:numId w:val="1"/>
        </w:numPr>
        <w:tabs>
          <w:tab w:val="left" w:pos="870"/>
          <w:tab w:val="left" w:pos="871"/>
        </w:tabs>
        <w:spacing w:line="276" w:lineRule="auto"/>
        <w:rPr>
          <w:rFonts w:asciiTheme="minorHAnsi" w:hAnsiTheme="minorHAnsi" w:cstheme="minorHAnsi"/>
        </w:rPr>
      </w:pPr>
      <w:r w:rsidRPr="00901612">
        <w:rPr>
          <w:rFonts w:asciiTheme="minorHAnsi" w:hAnsiTheme="minorHAnsi" w:cstheme="minorHAnsi"/>
        </w:rPr>
        <w:t>Assessments</w:t>
      </w:r>
      <w:r w:rsidRPr="00901612">
        <w:rPr>
          <w:rFonts w:asciiTheme="minorHAnsi" w:hAnsiTheme="minorHAnsi" w:cstheme="minorHAnsi"/>
          <w:spacing w:val="-3"/>
        </w:rPr>
        <w:t xml:space="preserve"> </w:t>
      </w:r>
      <w:r w:rsidRPr="00901612">
        <w:rPr>
          <w:rFonts w:asciiTheme="minorHAnsi" w:hAnsiTheme="minorHAnsi" w:cstheme="minorHAnsi"/>
        </w:rPr>
        <w:t>and</w:t>
      </w:r>
      <w:r w:rsidRPr="00901612">
        <w:rPr>
          <w:rFonts w:asciiTheme="minorHAnsi" w:hAnsiTheme="minorHAnsi" w:cstheme="minorHAnsi"/>
          <w:spacing w:val="-8"/>
        </w:rPr>
        <w:t xml:space="preserve"> </w:t>
      </w:r>
      <w:r w:rsidRPr="00901612">
        <w:rPr>
          <w:rFonts w:asciiTheme="minorHAnsi" w:hAnsiTheme="minorHAnsi" w:cstheme="minorHAnsi"/>
        </w:rPr>
        <w:t>rubrics</w:t>
      </w:r>
      <w:r w:rsidRPr="00901612">
        <w:rPr>
          <w:rFonts w:asciiTheme="minorHAnsi" w:hAnsiTheme="minorHAnsi" w:cstheme="minorHAnsi"/>
          <w:spacing w:val="-3"/>
        </w:rPr>
        <w:t xml:space="preserve"> </w:t>
      </w:r>
      <w:r w:rsidRPr="00901612">
        <w:rPr>
          <w:rFonts w:asciiTheme="minorHAnsi" w:hAnsiTheme="minorHAnsi" w:cstheme="minorHAnsi"/>
          <w:spacing w:val="2"/>
        </w:rPr>
        <w:t>are</w:t>
      </w:r>
      <w:r w:rsidRPr="00901612">
        <w:rPr>
          <w:rFonts w:asciiTheme="minorHAnsi" w:hAnsiTheme="minorHAnsi" w:cstheme="minorHAnsi"/>
          <w:spacing w:val="-10"/>
        </w:rPr>
        <w:t xml:space="preserve"> </w:t>
      </w:r>
      <w:r w:rsidRPr="00901612">
        <w:rPr>
          <w:rFonts w:asciiTheme="minorHAnsi" w:hAnsiTheme="minorHAnsi" w:cstheme="minorHAnsi"/>
        </w:rPr>
        <w:t>developed,</w:t>
      </w:r>
      <w:r w:rsidRPr="00901612">
        <w:rPr>
          <w:rFonts w:asciiTheme="minorHAnsi" w:hAnsiTheme="minorHAnsi" w:cstheme="minorHAnsi"/>
          <w:spacing w:val="-1"/>
        </w:rPr>
        <w:t xml:space="preserve"> </w:t>
      </w:r>
      <w:r w:rsidRPr="00901612">
        <w:rPr>
          <w:rFonts w:asciiTheme="minorHAnsi" w:hAnsiTheme="minorHAnsi" w:cstheme="minorHAnsi"/>
        </w:rPr>
        <w:t>piloted,</w:t>
      </w:r>
      <w:r w:rsidRPr="00901612">
        <w:rPr>
          <w:rFonts w:asciiTheme="minorHAnsi" w:hAnsiTheme="minorHAnsi" w:cstheme="minorHAnsi"/>
          <w:spacing w:val="3"/>
        </w:rPr>
        <w:t xml:space="preserve"> </w:t>
      </w:r>
      <w:r w:rsidRPr="00901612">
        <w:rPr>
          <w:rFonts w:asciiTheme="minorHAnsi" w:hAnsiTheme="minorHAnsi" w:cstheme="minorHAnsi"/>
        </w:rPr>
        <w:t>modified</w:t>
      </w:r>
      <w:r w:rsidRPr="00901612">
        <w:rPr>
          <w:rFonts w:asciiTheme="minorHAnsi" w:hAnsiTheme="minorHAnsi" w:cstheme="minorHAnsi"/>
          <w:spacing w:val="-8"/>
        </w:rPr>
        <w:t xml:space="preserve"> </w:t>
      </w:r>
      <w:r w:rsidRPr="00901612">
        <w:rPr>
          <w:rFonts w:asciiTheme="minorHAnsi" w:hAnsiTheme="minorHAnsi" w:cstheme="minorHAnsi"/>
        </w:rPr>
        <w:t>as</w:t>
      </w:r>
      <w:r w:rsidRPr="00901612">
        <w:rPr>
          <w:rFonts w:asciiTheme="minorHAnsi" w:hAnsiTheme="minorHAnsi" w:cstheme="minorHAnsi"/>
          <w:spacing w:val="-3"/>
        </w:rPr>
        <w:t xml:space="preserve"> needed,</w:t>
      </w:r>
      <w:r w:rsidRPr="00901612">
        <w:rPr>
          <w:rFonts w:asciiTheme="minorHAnsi" w:hAnsiTheme="minorHAnsi" w:cstheme="minorHAnsi"/>
          <w:spacing w:val="-1"/>
        </w:rPr>
        <w:t xml:space="preserve"> </w:t>
      </w:r>
      <w:r w:rsidRPr="00901612">
        <w:rPr>
          <w:rFonts w:asciiTheme="minorHAnsi" w:hAnsiTheme="minorHAnsi" w:cstheme="minorHAnsi"/>
        </w:rPr>
        <w:t>and</w:t>
      </w:r>
      <w:r w:rsidRPr="00901612">
        <w:rPr>
          <w:rFonts w:asciiTheme="minorHAnsi" w:hAnsiTheme="minorHAnsi" w:cstheme="minorHAnsi"/>
          <w:spacing w:val="-8"/>
        </w:rPr>
        <w:t xml:space="preserve"> </w:t>
      </w:r>
      <w:r w:rsidRPr="00901612">
        <w:rPr>
          <w:rFonts w:asciiTheme="minorHAnsi" w:hAnsiTheme="minorHAnsi" w:cstheme="minorHAnsi"/>
        </w:rPr>
        <w:t>utilized</w:t>
      </w:r>
      <w:r w:rsidRPr="00901612">
        <w:rPr>
          <w:rFonts w:asciiTheme="minorHAnsi" w:hAnsiTheme="minorHAnsi" w:cstheme="minorHAnsi"/>
          <w:spacing w:val="-8"/>
        </w:rPr>
        <w:t xml:space="preserve"> </w:t>
      </w:r>
      <w:r w:rsidRPr="00901612">
        <w:rPr>
          <w:rFonts w:asciiTheme="minorHAnsi" w:hAnsiTheme="minorHAnsi" w:cstheme="minorHAnsi"/>
          <w:spacing w:val="2"/>
        </w:rPr>
        <w:t>to</w:t>
      </w:r>
      <w:r w:rsidRPr="00901612">
        <w:rPr>
          <w:rFonts w:asciiTheme="minorHAnsi" w:hAnsiTheme="minorHAnsi" w:cstheme="minorHAnsi"/>
          <w:spacing w:val="-3"/>
        </w:rPr>
        <w:t xml:space="preserve"> </w:t>
      </w:r>
      <w:r w:rsidRPr="00901612">
        <w:rPr>
          <w:rFonts w:asciiTheme="minorHAnsi" w:hAnsiTheme="minorHAnsi" w:cstheme="minorHAnsi"/>
        </w:rPr>
        <w:t>determine</w:t>
      </w:r>
      <w:r w:rsidRPr="00901612">
        <w:rPr>
          <w:rFonts w:asciiTheme="minorHAnsi" w:hAnsiTheme="minorHAnsi" w:cstheme="minorHAnsi"/>
          <w:spacing w:val="-10"/>
        </w:rPr>
        <w:t xml:space="preserve"> </w:t>
      </w:r>
      <w:r w:rsidRPr="00901612">
        <w:rPr>
          <w:rFonts w:asciiTheme="minorHAnsi" w:hAnsiTheme="minorHAnsi" w:cstheme="minorHAnsi"/>
        </w:rPr>
        <w:t>candidates’ levels</w:t>
      </w:r>
      <w:r w:rsidRPr="00901612">
        <w:rPr>
          <w:rFonts w:asciiTheme="minorHAnsi" w:hAnsiTheme="minorHAnsi" w:cstheme="minorHAnsi"/>
          <w:spacing w:val="1"/>
        </w:rPr>
        <w:t xml:space="preserve"> </w:t>
      </w:r>
      <w:r w:rsidRPr="00901612">
        <w:rPr>
          <w:rFonts w:asciiTheme="minorHAnsi" w:hAnsiTheme="minorHAnsi" w:cstheme="minorHAnsi"/>
          <w:spacing w:val="-3"/>
        </w:rPr>
        <w:t>of</w:t>
      </w:r>
      <w:r w:rsidRPr="00901612">
        <w:rPr>
          <w:rFonts w:asciiTheme="minorHAnsi" w:hAnsiTheme="minorHAnsi" w:cstheme="minorHAnsi"/>
          <w:spacing w:val="-5"/>
        </w:rPr>
        <w:t xml:space="preserve"> </w:t>
      </w:r>
      <w:r w:rsidRPr="00901612">
        <w:rPr>
          <w:rFonts w:asciiTheme="minorHAnsi" w:hAnsiTheme="minorHAnsi" w:cstheme="minorHAnsi"/>
        </w:rPr>
        <w:t>performance.</w:t>
      </w:r>
    </w:p>
    <w:p w14:paraId="7BEDDF04" w14:textId="77777777" w:rsidR="00E4536E" w:rsidRPr="00901612" w:rsidRDefault="00E4536E" w:rsidP="00901612">
      <w:pPr>
        <w:pStyle w:val="BodyText"/>
        <w:spacing w:before="5" w:line="276" w:lineRule="auto"/>
        <w:rPr>
          <w:rFonts w:asciiTheme="minorHAnsi" w:hAnsiTheme="minorHAnsi" w:cstheme="minorHAnsi"/>
          <w:sz w:val="22"/>
          <w:szCs w:val="22"/>
        </w:rPr>
      </w:pPr>
    </w:p>
    <w:p w14:paraId="6F918AD2" w14:textId="77777777" w:rsidR="00E4536E" w:rsidRPr="00901612" w:rsidRDefault="003432C2" w:rsidP="00901612">
      <w:pPr>
        <w:pStyle w:val="ListParagraph"/>
        <w:numPr>
          <w:ilvl w:val="0"/>
          <w:numId w:val="1"/>
        </w:numPr>
        <w:tabs>
          <w:tab w:val="left" w:pos="870"/>
          <w:tab w:val="left" w:pos="871"/>
        </w:tabs>
        <w:spacing w:before="1" w:line="276" w:lineRule="auto"/>
        <w:rPr>
          <w:rFonts w:asciiTheme="minorHAnsi" w:hAnsiTheme="minorHAnsi" w:cstheme="minorHAnsi"/>
        </w:rPr>
      </w:pPr>
      <w:r w:rsidRPr="00901612">
        <w:rPr>
          <w:rFonts w:asciiTheme="minorHAnsi" w:hAnsiTheme="minorHAnsi" w:cstheme="minorHAnsi"/>
        </w:rPr>
        <w:t>Programs</w:t>
      </w:r>
      <w:r w:rsidRPr="00901612">
        <w:rPr>
          <w:rFonts w:asciiTheme="minorHAnsi" w:hAnsiTheme="minorHAnsi" w:cstheme="minorHAnsi"/>
          <w:spacing w:val="-3"/>
        </w:rPr>
        <w:t xml:space="preserve"> </w:t>
      </w:r>
      <w:r w:rsidRPr="00901612">
        <w:rPr>
          <w:rFonts w:asciiTheme="minorHAnsi" w:hAnsiTheme="minorHAnsi" w:cstheme="minorHAnsi"/>
        </w:rPr>
        <w:t>and</w:t>
      </w:r>
      <w:r w:rsidRPr="00901612">
        <w:rPr>
          <w:rFonts w:asciiTheme="minorHAnsi" w:hAnsiTheme="minorHAnsi" w:cstheme="minorHAnsi"/>
          <w:spacing w:val="-8"/>
        </w:rPr>
        <w:t xml:space="preserve"> </w:t>
      </w:r>
      <w:r w:rsidRPr="00901612">
        <w:rPr>
          <w:rFonts w:asciiTheme="minorHAnsi" w:hAnsiTheme="minorHAnsi" w:cstheme="minorHAnsi"/>
        </w:rPr>
        <w:t>EPP</w:t>
      </w:r>
      <w:r w:rsidRPr="00901612">
        <w:rPr>
          <w:rFonts w:asciiTheme="minorHAnsi" w:hAnsiTheme="minorHAnsi" w:cstheme="minorHAnsi"/>
          <w:spacing w:val="-1"/>
        </w:rPr>
        <w:t xml:space="preserve"> </w:t>
      </w:r>
      <w:r w:rsidRPr="00901612">
        <w:rPr>
          <w:rFonts w:asciiTheme="minorHAnsi" w:hAnsiTheme="minorHAnsi" w:cstheme="minorHAnsi"/>
        </w:rPr>
        <w:t>operations</w:t>
      </w:r>
      <w:r w:rsidRPr="00901612">
        <w:rPr>
          <w:rFonts w:asciiTheme="minorHAnsi" w:hAnsiTheme="minorHAnsi" w:cstheme="minorHAnsi"/>
          <w:spacing w:val="-3"/>
        </w:rPr>
        <w:t xml:space="preserve"> </w:t>
      </w:r>
      <w:r w:rsidRPr="00901612">
        <w:rPr>
          <w:rFonts w:asciiTheme="minorHAnsi" w:hAnsiTheme="minorHAnsi" w:cstheme="minorHAnsi"/>
        </w:rPr>
        <w:t>are</w:t>
      </w:r>
      <w:r w:rsidRPr="00901612">
        <w:rPr>
          <w:rFonts w:asciiTheme="minorHAnsi" w:hAnsiTheme="minorHAnsi" w:cstheme="minorHAnsi"/>
          <w:spacing w:val="-5"/>
        </w:rPr>
        <w:t xml:space="preserve"> </w:t>
      </w:r>
      <w:r w:rsidRPr="00901612">
        <w:rPr>
          <w:rFonts w:asciiTheme="minorHAnsi" w:hAnsiTheme="minorHAnsi" w:cstheme="minorHAnsi"/>
        </w:rPr>
        <w:t>evaluated</w:t>
      </w:r>
      <w:r w:rsidRPr="00901612">
        <w:rPr>
          <w:rFonts w:asciiTheme="minorHAnsi" w:hAnsiTheme="minorHAnsi" w:cstheme="minorHAnsi"/>
          <w:spacing w:val="-8"/>
        </w:rPr>
        <w:t xml:space="preserve"> </w:t>
      </w:r>
      <w:r w:rsidRPr="00901612">
        <w:rPr>
          <w:rFonts w:asciiTheme="minorHAnsi" w:hAnsiTheme="minorHAnsi" w:cstheme="minorHAnsi"/>
        </w:rPr>
        <w:t>and</w:t>
      </w:r>
      <w:r w:rsidRPr="00901612">
        <w:rPr>
          <w:rFonts w:asciiTheme="minorHAnsi" w:hAnsiTheme="minorHAnsi" w:cstheme="minorHAnsi"/>
          <w:spacing w:val="-3"/>
        </w:rPr>
        <w:t xml:space="preserve"> </w:t>
      </w:r>
      <w:r w:rsidRPr="00901612">
        <w:rPr>
          <w:rFonts w:asciiTheme="minorHAnsi" w:hAnsiTheme="minorHAnsi" w:cstheme="minorHAnsi"/>
        </w:rPr>
        <w:t>modified</w:t>
      </w:r>
      <w:r w:rsidRPr="00901612">
        <w:rPr>
          <w:rFonts w:asciiTheme="minorHAnsi" w:hAnsiTheme="minorHAnsi" w:cstheme="minorHAnsi"/>
          <w:spacing w:val="-8"/>
        </w:rPr>
        <w:t xml:space="preserve"> </w:t>
      </w:r>
      <w:r w:rsidRPr="00901612">
        <w:rPr>
          <w:rFonts w:asciiTheme="minorHAnsi" w:hAnsiTheme="minorHAnsi" w:cstheme="minorHAnsi"/>
        </w:rPr>
        <w:t>based</w:t>
      </w:r>
      <w:r w:rsidRPr="00901612">
        <w:rPr>
          <w:rFonts w:asciiTheme="minorHAnsi" w:hAnsiTheme="minorHAnsi" w:cstheme="minorHAnsi"/>
          <w:spacing w:val="-8"/>
        </w:rPr>
        <w:t xml:space="preserve"> </w:t>
      </w:r>
      <w:r w:rsidRPr="00901612">
        <w:rPr>
          <w:rFonts w:asciiTheme="minorHAnsi" w:hAnsiTheme="minorHAnsi" w:cstheme="minorHAnsi"/>
        </w:rPr>
        <w:t>on</w:t>
      </w:r>
      <w:r w:rsidRPr="00901612">
        <w:rPr>
          <w:rFonts w:asciiTheme="minorHAnsi" w:hAnsiTheme="minorHAnsi" w:cstheme="minorHAnsi"/>
          <w:spacing w:val="-3"/>
        </w:rPr>
        <w:t xml:space="preserve"> </w:t>
      </w:r>
      <w:r w:rsidRPr="00901612">
        <w:rPr>
          <w:rFonts w:asciiTheme="minorHAnsi" w:hAnsiTheme="minorHAnsi" w:cstheme="minorHAnsi"/>
        </w:rPr>
        <w:t>data collected</w:t>
      </w:r>
      <w:r w:rsidRPr="00901612">
        <w:rPr>
          <w:rFonts w:asciiTheme="minorHAnsi" w:hAnsiTheme="minorHAnsi" w:cstheme="minorHAnsi"/>
          <w:spacing w:val="-8"/>
        </w:rPr>
        <w:t xml:space="preserve"> </w:t>
      </w:r>
      <w:r w:rsidRPr="00901612">
        <w:rPr>
          <w:rFonts w:asciiTheme="minorHAnsi" w:hAnsiTheme="minorHAnsi" w:cstheme="minorHAnsi"/>
        </w:rPr>
        <w:t>and</w:t>
      </w:r>
      <w:r w:rsidRPr="00901612">
        <w:rPr>
          <w:rFonts w:asciiTheme="minorHAnsi" w:hAnsiTheme="minorHAnsi" w:cstheme="minorHAnsi"/>
          <w:spacing w:val="-8"/>
        </w:rPr>
        <w:t xml:space="preserve"> </w:t>
      </w:r>
      <w:r w:rsidRPr="00901612">
        <w:rPr>
          <w:rFonts w:asciiTheme="minorHAnsi" w:hAnsiTheme="minorHAnsi" w:cstheme="minorHAnsi"/>
        </w:rPr>
        <w:t>analyzed.</w:t>
      </w:r>
    </w:p>
    <w:p w14:paraId="3D87898F" w14:textId="77777777" w:rsidR="00E4536E" w:rsidRPr="00901612" w:rsidRDefault="00E4536E" w:rsidP="00901612">
      <w:pPr>
        <w:pStyle w:val="BodyText"/>
        <w:spacing w:before="3" w:line="276" w:lineRule="auto"/>
        <w:rPr>
          <w:rFonts w:asciiTheme="minorHAnsi" w:hAnsiTheme="minorHAnsi" w:cstheme="minorHAnsi"/>
          <w:sz w:val="22"/>
          <w:szCs w:val="22"/>
        </w:rPr>
      </w:pPr>
    </w:p>
    <w:p w14:paraId="13B502C0" w14:textId="77777777" w:rsidR="00E4536E" w:rsidRPr="00901612" w:rsidRDefault="003432C2" w:rsidP="00901612">
      <w:pPr>
        <w:pStyle w:val="ListParagraph"/>
        <w:numPr>
          <w:ilvl w:val="0"/>
          <w:numId w:val="1"/>
        </w:numPr>
        <w:tabs>
          <w:tab w:val="left" w:pos="870"/>
          <w:tab w:val="left" w:pos="871"/>
        </w:tabs>
        <w:spacing w:line="276" w:lineRule="auto"/>
        <w:rPr>
          <w:rFonts w:asciiTheme="minorHAnsi" w:hAnsiTheme="minorHAnsi" w:cstheme="minorHAnsi"/>
        </w:rPr>
      </w:pPr>
      <w:r w:rsidRPr="00901612">
        <w:rPr>
          <w:rFonts w:asciiTheme="minorHAnsi" w:hAnsiTheme="minorHAnsi" w:cstheme="minorHAnsi"/>
        </w:rPr>
        <w:t>Data</w:t>
      </w:r>
      <w:r w:rsidRPr="00901612">
        <w:rPr>
          <w:rFonts w:asciiTheme="minorHAnsi" w:hAnsiTheme="minorHAnsi" w:cstheme="minorHAnsi"/>
          <w:spacing w:val="-4"/>
        </w:rPr>
        <w:t xml:space="preserve"> </w:t>
      </w:r>
      <w:r w:rsidRPr="00901612">
        <w:rPr>
          <w:rFonts w:asciiTheme="minorHAnsi" w:hAnsiTheme="minorHAnsi" w:cstheme="minorHAnsi"/>
        </w:rPr>
        <w:t>are</w:t>
      </w:r>
      <w:r w:rsidRPr="00901612">
        <w:rPr>
          <w:rFonts w:asciiTheme="minorHAnsi" w:hAnsiTheme="minorHAnsi" w:cstheme="minorHAnsi"/>
          <w:spacing w:val="-9"/>
        </w:rPr>
        <w:t xml:space="preserve"> </w:t>
      </w:r>
      <w:r w:rsidRPr="00901612">
        <w:rPr>
          <w:rFonts w:asciiTheme="minorHAnsi" w:hAnsiTheme="minorHAnsi" w:cstheme="minorHAnsi"/>
        </w:rPr>
        <w:t>disaggregated</w:t>
      </w:r>
      <w:r w:rsidRPr="00901612">
        <w:rPr>
          <w:rFonts w:asciiTheme="minorHAnsi" w:hAnsiTheme="minorHAnsi" w:cstheme="minorHAnsi"/>
          <w:spacing w:val="-7"/>
        </w:rPr>
        <w:t xml:space="preserve"> </w:t>
      </w:r>
      <w:r w:rsidRPr="00901612">
        <w:rPr>
          <w:rFonts w:asciiTheme="minorHAnsi" w:hAnsiTheme="minorHAnsi" w:cstheme="minorHAnsi"/>
        </w:rPr>
        <w:t>for</w:t>
      </w:r>
      <w:r w:rsidRPr="00901612">
        <w:rPr>
          <w:rFonts w:asciiTheme="minorHAnsi" w:hAnsiTheme="minorHAnsi" w:cstheme="minorHAnsi"/>
          <w:spacing w:val="1"/>
        </w:rPr>
        <w:t xml:space="preserve"> </w:t>
      </w:r>
      <w:r w:rsidRPr="00901612">
        <w:rPr>
          <w:rFonts w:asciiTheme="minorHAnsi" w:hAnsiTheme="minorHAnsi" w:cstheme="minorHAnsi"/>
        </w:rPr>
        <w:t>individual</w:t>
      </w:r>
      <w:r w:rsidRPr="00901612">
        <w:rPr>
          <w:rFonts w:asciiTheme="minorHAnsi" w:hAnsiTheme="minorHAnsi" w:cstheme="minorHAnsi"/>
          <w:spacing w:val="-6"/>
        </w:rPr>
        <w:t xml:space="preserve"> </w:t>
      </w:r>
      <w:r w:rsidRPr="00901612">
        <w:rPr>
          <w:rFonts w:asciiTheme="minorHAnsi" w:hAnsiTheme="minorHAnsi" w:cstheme="minorHAnsi"/>
        </w:rPr>
        <w:t>programs</w:t>
      </w:r>
      <w:r w:rsidRPr="00901612">
        <w:rPr>
          <w:rFonts w:asciiTheme="minorHAnsi" w:hAnsiTheme="minorHAnsi" w:cstheme="minorHAnsi"/>
          <w:spacing w:val="-2"/>
        </w:rPr>
        <w:t xml:space="preserve"> </w:t>
      </w:r>
      <w:r w:rsidRPr="00901612">
        <w:rPr>
          <w:rFonts w:asciiTheme="minorHAnsi" w:hAnsiTheme="minorHAnsi" w:cstheme="minorHAnsi"/>
        </w:rPr>
        <w:t>as</w:t>
      </w:r>
      <w:r w:rsidRPr="00901612">
        <w:rPr>
          <w:rFonts w:asciiTheme="minorHAnsi" w:hAnsiTheme="minorHAnsi" w:cstheme="minorHAnsi"/>
          <w:spacing w:val="-2"/>
        </w:rPr>
        <w:t xml:space="preserve"> </w:t>
      </w:r>
      <w:r w:rsidRPr="00901612">
        <w:rPr>
          <w:rFonts w:asciiTheme="minorHAnsi" w:hAnsiTheme="minorHAnsi" w:cstheme="minorHAnsi"/>
          <w:spacing w:val="-3"/>
        </w:rPr>
        <w:t>well</w:t>
      </w:r>
      <w:r w:rsidRPr="00901612">
        <w:rPr>
          <w:rFonts w:asciiTheme="minorHAnsi" w:hAnsiTheme="minorHAnsi" w:cstheme="minorHAnsi"/>
          <w:spacing w:val="-1"/>
        </w:rPr>
        <w:t xml:space="preserve"> </w:t>
      </w:r>
      <w:r w:rsidRPr="00901612">
        <w:rPr>
          <w:rFonts w:asciiTheme="minorHAnsi" w:hAnsiTheme="minorHAnsi" w:cstheme="minorHAnsi"/>
          <w:spacing w:val="4"/>
        </w:rPr>
        <w:t>as</w:t>
      </w:r>
      <w:r w:rsidRPr="00901612">
        <w:rPr>
          <w:rFonts w:asciiTheme="minorHAnsi" w:hAnsiTheme="minorHAnsi" w:cstheme="minorHAnsi"/>
          <w:spacing w:val="-2"/>
        </w:rPr>
        <w:t xml:space="preserve"> </w:t>
      </w:r>
      <w:r w:rsidRPr="00901612">
        <w:rPr>
          <w:rFonts w:asciiTheme="minorHAnsi" w:hAnsiTheme="minorHAnsi" w:cstheme="minorHAnsi"/>
          <w:spacing w:val="-3"/>
        </w:rPr>
        <w:t>for</w:t>
      </w:r>
      <w:r w:rsidRPr="00901612">
        <w:rPr>
          <w:rFonts w:asciiTheme="minorHAnsi" w:hAnsiTheme="minorHAnsi" w:cstheme="minorHAnsi"/>
          <w:spacing w:val="1"/>
        </w:rPr>
        <w:t xml:space="preserve"> </w:t>
      </w:r>
      <w:r w:rsidRPr="00901612">
        <w:rPr>
          <w:rFonts w:asciiTheme="minorHAnsi" w:hAnsiTheme="minorHAnsi" w:cstheme="minorHAnsi"/>
        </w:rPr>
        <w:t>different</w:t>
      </w:r>
      <w:r w:rsidRPr="00901612">
        <w:rPr>
          <w:rFonts w:asciiTheme="minorHAnsi" w:hAnsiTheme="minorHAnsi" w:cstheme="minorHAnsi"/>
          <w:spacing w:val="4"/>
        </w:rPr>
        <w:t xml:space="preserve"> </w:t>
      </w:r>
      <w:r w:rsidRPr="00901612">
        <w:rPr>
          <w:rFonts w:asciiTheme="minorHAnsi" w:hAnsiTheme="minorHAnsi" w:cstheme="minorHAnsi"/>
        </w:rPr>
        <w:t>levels</w:t>
      </w:r>
      <w:r w:rsidRPr="00901612">
        <w:rPr>
          <w:rFonts w:asciiTheme="minorHAnsi" w:hAnsiTheme="minorHAnsi" w:cstheme="minorHAnsi"/>
          <w:spacing w:val="3"/>
        </w:rPr>
        <w:t xml:space="preserve"> </w:t>
      </w:r>
      <w:r w:rsidRPr="00901612">
        <w:rPr>
          <w:rFonts w:asciiTheme="minorHAnsi" w:hAnsiTheme="minorHAnsi" w:cstheme="minorHAnsi"/>
          <w:spacing w:val="-3"/>
        </w:rPr>
        <w:t>of</w:t>
      </w:r>
      <w:r w:rsidRPr="00901612">
        <w:rPr>
          <w:rFonts w:asciiTheme="minorHAnsi" w:hAnsiTheme="minorHAnsi" w:cstheme="minorHAnsi"/>
          <w:spacing w:val="-4"/>
        </w:rPr>
        <w:t xml:space="preserve"> </w:t>
      </w:r>
      <w:r w:rsidRPr="00901612">
        <w:rPr>
          <w:rFonts w:asciiTheme="minorHAnsi" w:hAnsiTheme="minorHAnsi" w:cstheme="minorHAnsi"/>
        </w:rPr>
        <w:t>programs</w:t>
      </w:r>
      <w:r w:rsidRPr="00901612">
        <w:rPr>
          <w:rFonts w:asciiTheme="minorHAnsi" w:hAnsiTheme="minorHAnsi" w:cstheme="minorHAnsi"/>
          <w:spacing w:val="-2"/>
        </w:rPr>
        <w:t xml:space="preserve"> </w:t>
      </w:r>
      <w:r w:rsidRPr="00901612">
        <w:rPr>
          <w:rFonts w:asciiTheme="minorHAnsi" w:hAnsiTheme="minorHAnsi" w:cstheme="minorHAnsi"/>
        </w:rPr>
        <w:t>(undergraduate</w:t>
      </w:r>
      <w:r w:rsidRPr="00901612">
        <w:rPr>
          <w:rFonts w:asciiTheme="minorHAnsi" w:hAnsiTheme="minorHAnsi" w:cstheme="minorHAnsi"/>
          <w:spacing w:val="-9"/>
        </w:rPr>
        <w:t xml:space="preserve"> </w:t>
      </w:r>
      <w:r w:rsidRPr="00901612">
        <w:rPr>
          <w:rFonts w:asciiTheme="minorHAnsi" w:hAnsiTheme="minorHAnsi" w:cstheme="minorHAnsi"/>
        </w:rPr>
        <w:t>and</w:t>
      </w:r>
      <w:r w:rsidRPr="00901612">
        <w:rPr>
          <w:rFonts w:asciiTheme="minorHAnsi" w:hAnsiTheme="minorHAnsi" w:cstheme="minorHAnsi"/>
          <w:spacing w:val="-7"/>
        </w:rPr>
        <w:t xml:space="preserve"> </w:t>
      </w:r>
      <w:r w:rsidRPr="00901612">
        <w:rPr>
          <w:rFonts w:asciiTheme="minorHAnsi" w:hAnsiTheme="minorHAnsi" w:cstheme="minorHAnsi"/>
        </w:rPr>
        <w:t>post-baccalaureate</w:t>
      </w:r>
      <w:r w:rsidRPr="00901612">
        <w:rPr>
          <w:rFonts w:asciiTheme="minorHAnsi" w:hAnsiTheme="minorHAnsi" w:cstheme="minorHAnsi"/>
          <w:spacing w:val="-9"/>
        </w:rPr>
        <w:t xml:space="preserve"> </w:t>
      </w:r>
      <w:r w:rsidRPr="00901612">
        <w:rPr>
          <w:rFonts w:asciiTheme="minorHAnsi" w:hAnsiTheme="minorHAnsi" w:cstheme="minorHAnsi"/>
        </w:rPr>
        <w:t>initial</w:t>
      </w:r>
      <w:r w:rsidRPr="00901612">
        <w:rPr>
          <w:rFonts w:asciiTheme="minorHAnsi" w:hAnsiTheme="minorHAnsi" w:cstheme="minorHAnsi"/>
          <w:spacing w:val="-6"/>
        </w:rPr>
        <w:t xml:space="preserve"> </w:t>
      </w:r>
      <w:r w:rsidRPr="00901612">
        <w:rPr>
          <w:rFonts w:asciiTheme="minorHAnsi" w:hAnsiTheme="minorHAnsi" w:cstheme="minorHAnsi"/>
        </w:rPr>
        <w:t>programs).</w:t>
      </w:r>
    </w:p>
    <w:p w14:paraId="22374463" w14:textId="77777777" w:rsidR="00E4536E" w:rsidRPr="00901612" w:rsidRDefault="00E4536E" w:rsidP="00901612">
      <w:pPr>
        <w:pStyle w:val="BodyText"/>
        <w:spacing w:before="6" w:line="276" w:lineRule="auto"/>
        <w:rPr>
          <w:rFonts w:asciiTheme="minorHAnsi" w:hAnsiTheme="minorHAnsi" w:cstheme="minorHAnsi"/>
          <w:sz w:val="22"/>
          <w:szCs w:val="22"/>
        </w:rPr>
      </w:pPr>
    </w:p>
    <w:p w14:paraId="3D474C21" w14:textId="5AF84AB4" w:rsidR="00E4536E" w:rsidRPr="00901612" w:rsidRDefault="002F1C7D" w:rsidP="00901612">
      <w:pPr>
        <w:pStyle w:val="ListParagraph"/>
        <w:numPr>
          <w:ilvl w:val="0"/>
          <w:numId w:val="1"/>
        </w:numPr>
        <w:tabs>
          <w:tab w:val="left" w:pos="870"/>
          <w:tab w:val="left" w:pos="871"/>
        </w:tabs>
        <w:spacing w:before="1" w:line="276" w:lineRule="auto"/>
        <w:ind w:right="579"/>
        <w:rPr>
          <w:rFonts w:asciiTheme="minorHAnsi" w:hAnsiTheme="minorHAnsi" w:cstheme="minorHAnsi"/>
        </w:rPr>
      </w:pPr>
      <w:r w:rsidRPr="00901612">
        <w:rPr>
          <w:rFonts w:asciiTheme="minorHAnsi" w:hAnsiTheme="minorHAnsi" w:cstheme="minorHAnsi"/>
        </w:rPr>
        <w:t>Data are shared with all stake</w:t>
      </w:r>
      <w:r w:rsidR="003432C2" w:rsidRPr="00901612">
        <w:rPr>
          <w:rFonts w:asciiTheme="minorHAnsi" w:hAnsiTheme="minorHAnsi" w:cstheme="minorHAnsi"/>
        </w:rPr>
        <w:t xml:space="preserve">holders: administrators, </w:t>
      </w:r>
      <w:r w:rsidR="003432C2" w:rsidRPr="00901612">
        <w:rPr>
          <w:rFonts w:asciiTheme="minorHAnsi" w:hAnsiTheme="minorHAnsi" w:cstheme="minorHAnsi"/>
          <w:spacing w:val="-3"/>
        </w:rPr>
        <w:t xml:space="preserve">faculty, </w:t>
      </w:r>
      <w:r w:rsidR="003432C2" w:rsidRPr="00901612">
        <w:rPr>
          <w:rFonts w:asciiTheme="minorHAnsi" w:hAnsiTheme="minorHAnsi" w:cstheme="minorHAnsi"/>
        </w:rPr>
        <w:t>candidates, and school partners through established mechanisms: annual reports, EPP</w:t>
      </w:r>
      <w:r w:rsidR="003432C2" w:rsidRPr="00901612">
        <w:rPr>
          <w:rFonts w:asciiTheme="minorHAnsi" w:hAnsiTheme="minorHAnsi" w:cstheme="minorHAnsi"/>
          <w:spacing w:val="-8"/>
        </w:rPr>
        <w:t xml:space="preserve"> </w:t>
      </w:r>
      <w:r w:rsidR="003432C2" w:rsidRPr="00901612">
        <w:rPr>
          <w:rFonts w:asciiTheme="minorHAnsi" w:hAnsiTheme="minorHAnsi" w:cstheme="minorHAnsi"/>
        </w:rPr>
        <w:t>and</w:t>
      </w:r>
      <w:r w:rsidR="003432C2" w:rsidRPr="00901612">
        <w:rPr>
          <w:rFonts w:asciiTheme="minorHAnsi" w:hAnsiTheme="minorHAnsi" w:cstheme="minorHAnsi"/>
          <w:spacing w:val="-6"/>
        </w:rPr>
        <w:t xml:space="preserve"> </w:t>
      </w:r>
      <w:r w:rsidR="003432C2" w:rsidRPr="00901612">
        <w:rPr>
          <w:rFonts w:asciiTheme="minorHAnsi" w:hAnsiTheme="minorHAnsi" w:cstheme="minorHAnsi"/>
        </w:rPr>
        <w:t>department</w:t>
      </w:r>
      <w:r w:rsidR="003432C2" w:rsidRPr="00901612">
        <w:rPr>
          <w:rFonts w:asciiTheme="minorHAnsi" w:hAnsiTheme="minorHAnsi" w:cstheme="minorHAnsi"/>
          <w:spacing w:val="1"/>
        </w:rPr>
        <w:t xml:space="preserve"> </w:t>
      </w:r>
      <w:r w:rsidR="003432C2" w:rsidRPr="00901612">
        <w:rPr>
          <w:rFonts w:asciiTheme="minorHAnsi" w:hAnsiTheme="minorHAnsi" w:cstheme="minorHAnsi"/>
        </w:rPr>
        <w:t>meetings</w:t>
      </w:r>
      <w:r w:rsidR="003432C2" w:rsidRPr="00901612">
        <w:rPr>
          <w:rFonts w:asciiTheme="minorHAnsi" w:hAnsiTheme="minorHAnsi" w:cstheme="minorHAnsi"/>
          <w:spacing w:val="-6"/>
        </w:rPr>
        <w:t xml:space="preserve"> </w:t>
      </w:r>
      <w:r w:rsidR="003432C2" w:rsidRPr="00901612">
        <w:rPr>
          <w:rFonts w:asciiTheme="minorHAnsi" w:hAnsiTheme="minorHAnsi" w:cstheme="minorHAnsi"/>
        </w:rPr>
        <w:t>and</w:t>
      </w:r>
      <w:r w:rsidR="003432C2" w:rsidRPr="00901612">
        <w:rPr>
          <w:rFonts w:asciiTheme="minorHAnsi" w:hAnsiTheme="minorHAnsi" w:cstheme="minorHAnsi"/>
          <w:spacing w:val="-10"/>
        </w:rPr>
        <w:t xml:space="preserve"> </w:t>
      </w:r>
      <w:r w:rsidR="003432C2" w:rsidRPr="00901612">
        <w:rPr>
          <w:rFonts w:asciiTheme="minorHAnsi" w:hAnsiTheme="minorHAnsi" w:cstheme="minorHAnsi"/>
        </w:rPr>
        <w:t>retreats,</w:t>
      </w:r>
      <w:r w:rsidR="003432C2" w:rsidRPr="00901612">
        <w:rPr>
          <w:rFonts w:asciiTheme="minorHAnsi" w:hAnsiTheme="minorHAnsi" w:cstheme="minorHAnsi"/>
          <w:spacing w:val="-3"/>
        </w:rPr>
        <w:t xml:space="preserve"> </w:t>
      </w:r>
      <w:r w:rsidR="003432C2" w:rsidRPr="00901612">
        <w:rPr>
          <w:rFonts w:asciiTheme="minorHAnsi" w:hAnsiTheme="minorHAnsi" w:cstheme="minorHAnsi"/>
        </w:rPr>
        <w:t>committees,</w:t>
      </w:r>
      <w:r w:rsidR="003432C2" w:rsidRPr="00901612">
        <w:rPr>
          <w:rFonts w:asciiTheme="minorHAnsi" w:hAnsiTheme="minorHAnsi" w:cstheme="minorHAnsi"/>
          <w:spacing w:val="-8"/>
        </w:rPr>
        <w:t xml:space="preserve"> </w:t>
      </w:r>
      <w:r w:rsidR="003432C2" w:rsidRPr="00901612">
        <w:rPr>
          <w:rFonts w:asciiTheme="minorHAnsi" w:hAnsiTheme="minorHAnsi" w:cstheme="minorHAnsi"/>
        </w:rPr>
        <w:t>advisory</w:t>
      </w:r>
      <w:r w:rsidR="003432C2" w:rsidRPr="00901612">
        <w:rPr>
          <w:rFonts w:asciiTheme="minorHAnsi" w:hAnsiTheme="minorHAnsi" w:cstheme="minorHAnsi"/>
          <w:spacing w:val="-6"/>
        </w:rPr>
        <w:t xml:space="preserve"> </w:t>
      </w:r>
      <w:r w:rsidR="003432C2" w:rsidRPr="00901612">
        <w:rPr>
          <w:rFonts w:asciiTheme="minorHAnsi" w:hAnsiTheme="minorHAnsi" w:cstheme="minorHAnsi"/>
        </w:rPr>
        <w:t>groups,</w:t>
      </w:r>
      <w:r w:rsidR="003432C2" w:rsidRPr="00901612">
        <w:rPr>
          <w:rFonts w:asciiTheme="minorHAnsi" w:hAnsiTheme="minorHAnsi" w:cstheme="minorHAnsi"/>
          <w:spacing w:val="-3"/>
        </w:rPr>
        <w:t xml:space="preserve"> </w:t>
      </w:r>
      <w:r w:rsidR="003432C2" w:rsidRPr="00901612">
        <w:rPr>
          <w:rFonts w:asciiTheme="minorHAnsi" w:hAnsiTheme="minorHAnsi" w:cstheme="minorHAnsi"/>
        </w:rPr>
        <w:t>orientation/convocation</w:t>
      </w:r>
      <w:r w:rsidR="003432C2" w:rsidRPr="00901612">
        <w:rPr>
          <w:rFonts w:asciiTheme="minorHAnsi" w:hAnsiTheme="minorHAnsi" w:cstheme="minorHAnsi"/>
          <w:spacing w:val="-6"/>
        </w:rPr>
        <w:t xml:space="preserve"> </w:t>
      </w:r>
      <w:r w:rsidR="003432C2" w:rsidRPr="00901612">
        <w:rPr>
          <w:rFonts w:asciiTheme="minorHAnsi" w:hAnsiTheme="minorHAnsi" w:cstheme="minorHAnsi"/>
        </w:rPr>
        <w:t>days,</w:t>
      </w:r>
      <w:r w:rsidR="003432C2" w:rsidRPr="00901612">
        <w:rPr>
          <w:rFonts w:asciiTheme="minorHAnsi" w:hAnsiTheme="minorHAnsi" w:cstheme="minorHAnsi"/>
          <w:spacing w:val="-3"/>
        </w:rPr>
        <w:t xml:space="preserve"> etc.</w:t>
      </w:r>
    </w:p>
    <w:p w14:paraId="7340505F" w14:textId="77777777" w:rsidR="00E4536E" w:rsidRPr="00901612" w:rsidRDefault="00E4536E" w:rsidP="00901612">
      <w:pPr>
        <w:pStyle w:val="BodyText"/>
        <w:spacing w:before="1" w:line="276" w:lineRule="auto"/>
        <w:rPr>
          <w:rFonts w:asciiTheme="minorHAnsi" w:hAnsiTheme="minorHAnsi" w:cstheme="minorHAnsi"/>
          <w:sz w:val="22"/>
          <w:szCs w:val="22"/>
        </w:rPr>
      </w:pPr>
    </w:p>
    <w:p w14:paraId="05584A2C" w14:textId="77777777" w:rsidR="00E4536E" w:rsidRPr="00901612" w:rsidRDefault="003432C2" w:rsidP="00901612">
      <w:pPr>
        <w:pStyle w:val="BodyText"/>
        <w:spacing w:line="276" w:lineRule="auto"/>
        <w:ind w:right="237"/>
        <w:rPr>
          <w:rFonts w:asciiTheme="minorHAnsi" w:hAnsiTheme="minorHAnsi" w:cstheme="minorHAnsi"/>
          <w:sz w:val="22"/>
          <w:szCs w:val="22"/>
        </w:rPr>
      </w:pPr>
      <w:r w:rsidRPr="00901612">
        <w:rPr>
          <w:rFonts w:asciiTheme="minorHAnsi" w:hAnsiTheme="minorHAnsi" w:cstheme="minorHAnsi"/>
          <w:sz w:val="22"/>
          <w:szCs w:val="22"/>
        </w:rPr>
        <w:t xml:space="preserve">The EPP’s assurance system assesses and monitors candidates’ content and pedagogical knowledge, partnerships and clinical experiences, candidates’ qualifications and progress, completer performance, program impact, and operational effectiveness. The assurance system, composed of external and internal measures, proprietary and EPP-created assessments, is designed to enhance candidates’ and graduates’ performance and improve the EPP’s programs, policies, procedures, and operations. Grounded in the Conceptual Framework, the assurance system is organized around established transition points and designed to satisfy all CAEP, InTASC, and New Jersey standards. The assurance system is also designed to assess the proficiencies associated with competence, social consciousness, and reflection. Key assessments, including those associated with program review, such as content knowledge, planning knowledge, clinical </w:t>
      </w:r>
      <w:r w:rsidRPr="00901612">
        <w:rPr>
          <w:rFonts w:asciiTheme="minorHAnsi" w:hAnsiTheme="minorHAnsi" w:cstheme="minorHAnsi"/>
          <w:sz w:val="22"/>
          <w:szCs w:val="22"/>
        </w:rPr>
        <w:lastRenderedPageBreak/>
        <w:t>knowledge and skills, and effect on student learning, serve as significant markers within the system. Programs that do not go through national program review use similar key assessments to allow for EPP evaluation.</w:t>
      </w:r>
    </w:p>
    <w:p w14:paraId="27221EA0" w14:textId="77777777" w:rsidR="00E4536E" w:rsidRPr="00901612" w:rsidRDefault="00E4536E" w:rsidP="00901612">
      <w:pPr>
        <w:pStyle w:val="BodyText"/>
        <w:spacing w:before="2" w:line="276" w:lineRule="auto"/>
        <w:rPr>
          <w:rFonts w:asciiTheme="minorHAnsi" w:hAnsiTheme="minorHAnsi" w:cstheme="minorHAnsi"/>
          <w:sz w:val="22"/>
          <w:szCs w:val="22"/>
        </w:rPr>
      </w:pPr>
    </w:p>
    <w:p w14:paraId="409846C2" w14:textId="1DE02013" w:rsidR="00E4536E" w:rsidRPr="00901612" w:rsidRDefault="003432C2" w:rsidP="00901612">
      <w:pPr>
        <w:pStyle w:val="BodyText"/>
        <w:spacing w:line="276" w:lineRule="auto"/>
        <w:ind w:right="125"/>
        <w:rPr>
          <w:rFonts w:asciiTheme="minorHAnsi" w:hAnsiTheme="minorHAnsi" w:cstheme="minorHAnsi"/>
          <w:sz w:val="22"/>
          <w:szCs w:val="22"/>
        </w:rPr>
      </w:pPr>
      <w:r w:rsidRPr="00901612">
        <w:rPr>
          <w:rFonts w:asciiTheme="minorHAnsi" w:hAnsiTheme="minorHAnsi" w:cstheme="minorHAnsi"/>
          <w:sz w:val="22"/>
          <w:szCs w:val="22"/>
        </w:rPr>
        <w:t>Individual candidate data are utilized as criteria for admissions, retention, feedback, improvement of performance, progress, monitoring, and program completion. Data from proprietary and EPP-created assessments and surveys are collected, aggregated, and summarized at the program and EPP level. Data are then analyzed and shared with faculty, administration, school partners, and utilized for candidates, program, and EPP improvement.</w:t>
      </w:r>
    </w:p>
    <w:p w14:paraId="3A3B2BC8" w14:textId="77777777" w:rsidR="00C36775" w:rsidRPr="00901612" w:rsidRDefault="00C36775" w:rsidP="00901612">
      <w:pPr>
        <w:pStyle w:val="BodyText"/>
        <w:spacing w:line="276" w:lineRule="auto"/>
        <w:ind w:right="125"/>
        <w:rPr>
          <w:rFonts w:asciiTheme="minorHAnsi" w:hAnsiTheme="minorHAnsi" w:cstheme="minorHAnsi"/>
          <w:sz w:val="22"/>
          <w:szCs w:val="22"/>
        </w:rPr>
      </w:pPr>
    </w:p>
    <w:p w14:paraId="2CDF52F9" w14:textId="77777777" w:rsidR="00E4536E" w:rsidRPr="00901612" w:rsidRDefault="003432C2" w:rsidP="00901612">
      <w:pPr>
        <w:pStyle w:val="BodyText"/>
        <w:spacing w:before="90" w:line="276" w:lineRule="auto"/>
        <w:ind w:right="309"/>
        <w:rPr>
          <w:rFonts w:asciiTheme="minorHAnsi" w:hAnsiTheme="minorHAnsi" w:cstheme="minorHAnsi"/>
          <w:sz w:val="22"/>
          <w:szCs w:val="22"/>
        </w:rPr>
      </w:pPr>
      <w:r w:rsidRPr="00901612">
        <w:rPr>
          <w:rFonts w:asciiTheme="minorHAnsi" w:hAnsiTheme="minorHAnsi" w:cstheme="minorHAnsi"/>
          <w:sz w:val="22"/>
          <w:szCs w:val="22"/>
        </w:rPr>
        <w:t>The development and implementation of the EPP assurance system is an on-going process involving faculty members, candidates, and school partners. The system is meant to be developmental and continuous: some assessments and rubrics are modified based on data, and new assessments are developed as needed.</w:t>
      </w:r>
    </w:p>
    <w:p w14:paraId="0E7EF3C6" w14:textId="77777777" w:rsidR="00E4536E" w:rsidRPr="00901612" w:rsidRDefault="00E4536E" w:rsidP="00901612">
      <w:pPr>
        <w:pStyle w:val="BodyText"/>
        <w:spacing w:before="6" w:line="276" w:lineRule="auto"/>
        <w:rPr>
          <w:rFonts w:asciiTheme="minorHAnsi" w:hAnsiTheme="minorHAnsi" w:cstheme="minorHAnsi"/>
          <w:sz w:val="22"/>
          <w:szCs w:val="22"/>
        </w:rPr>
      </w:pPr>
    </w:p>
    <w:p w14:paraId="375ABA30" w14:textId="77777777" w:rsidR="00E4536E" w:rsidRPr="00901612" w:rsidRDefault="003432C2" w:rsidP="00901612">
      <w:pPr>
        <w:pStyle w:val="Heading1"/>
        <w:spacing w:before="1" w:line="276" w:lineRule="auto"/>
        <w:ind w:left="0"/>
        <w:rPr>
          <w:rFonts w:asciiTheme="minorHAnsi" w:hAnsiTheme="minorHAnsi" w:cstheme="minorHAnsi"/>
          <w:sz w:val="22"/>
          <w:szCs w:val="22"/>
        </w:rPr>
      </w:pPr>
      <w:r w:rsidRPr="00901612">
        <w:rPr>
          <w:rFonts w:asciiTheme="minorHAnsi" w:hAnsiTheme="minorHAnsi" w:cstheme="minorHAnsi"/>
          <w:sz w:val="22"/>
          <w:szCs w:val="22"/>
        </w:rPr>
        <w:t>Assessments</w:t>
      </w:r>
    </w:p>
    <w:p w14:paraId="2EA59350" w14:textId="77777777" w:rsidR="00E4536E" w:rsidRPr="00901612" w:rsidRDefault="00E4536E" w:rsidP="00901612">
      <w:pPr>
        <w:pStyle w:val="BodyText"/>
        <w:spacing w:before="9" w:line="276" w:lineRule="auto"/>
        <w:rPr>
          <w:rFonts w:asciiTheme="minorHAnsi" w:hAnsiTheme="minorHAnsi" w:cstheme="minorHAnsi"/>
          <w:b/>
          <w:sz w:val="22"/>
          <w:szCs w:val="22"/>
        </w:rPr>
      </w:pPr>
    </w:p>
    <w:p w14:paraId="21112FAB" w14:textId="053BED87" w:rsidR="00E4536E" w:rsidRPr="00901612" w:rsidRDefault="003432C2" w:rsidP="00901612">
      <w:pPr>
        <w:pStyle w:val="BodyText"/>
        <w:spacing w:line="276" w:lineRule="auto"/>
        <w:ind w:right="132"/>
        <w:rPr>
          <w:rFonts w:asciiTheme="minorHAnsi" w:hAnsiTheme="minorHAnsi" w:cstheme="minorHAnsi"/>
          <w:sz w:val="22"/>
          <w:szCs w:val="22"/>
        </w:rPr>
      </w:pPr>
      <w:r w:rsidRPr="00901612">
        <w:rPr>
          <w:rFonts w:asciiTheme="minorHAnsi" w:hAnsiTheme="minorHAnsi" w:cstheme="minorHAnsi"/>
          <w:sz w:val="22"/>
          <w:szCs w:val="22"/>
        </w:rPr>
        <w:t>The assurance system relies on the follo</w:t>
      </w:r>
      <w:r w:rsidR="002F1C7D" w:rsidRPr="00901612">
        <w:rPr>
          <w:rFonts w:asciiTheme="minorHAnsi" w:hAnsiTheme="minorHAnsi" w:cstheme="minorHAnsi"/>
          <w:sz w:val="22"/>
          <w:szCs w:val="22"/>
        </w:rPr>
        <w:t xml:space="preserve">wing proprietary assessments: </w:t>
      </w:r>
      <w:r w:rsidRPr="00901612">
        <w:rPr>
          <w:rFonts w:asciiTheme="minorHAnsi" w:hAnsiTheme="minorHAnsi" w:cstheme="minorHAnsi"/>
          <w:sz w:val="22"/>
          <w:szCs w:val="22"/>
        </w:rPr>
        <w:t>Praxis</w:t>
      </w:r>
      <w:r w:rsidR="002F1C7D" w:rsidRPr="00901612">
        <w:rPr>
          <w:rFonts w:asciiTheme="minorHAnsi" w:hAnsiTheme="minorHAnsi" w:cstheme="minorHAnsi"/>
          <w:sz w:val="22"/>
          <w:szCs w:val="22"/>
        </w:rPr>
        <w:t xml:space="preserve"> Core Academic Skills in Reading</w:t>
      </w:r>
      <w:r w:rsidRPr="00901612">
        <w:rPr>
          <w:rFonts w:asciiTheme="minorHAnsi" w:hAnsiTheme="minorHAnsi" w:cstheme="minorHAnsi"/>
          <w:sz w:val="22"/>
          <w:szCs w:val="22"/>
        </w:rPr>
        <w:t>,</w:t>
      </w:r>
      <w:r w:rsidR="002F1C7D" w:rsidRPr="00901612">
        <w:rPr>
          <w:rFonts w:asciiTheme="minorHAnsi" w:hAnsiTheme="minorHAnsi" w:cstheme="minorHAnsi"/>
          <w:sz w:val="22"/>
          <w:szCs w:val="22"/>
        </w:rPr>
        <w:t xml:space="preserve"> Writing and Mathematics,</w:t>
      </w:r>
      <w:r w:rsidRPr="00901612">
        <w:rPr>
          <w:rFonts w:asciiTheme="minorHAnsi" w:hAnsiTheme="minorHAnsi" w:cstheme="minorHAnsi"/>
          <w:sz w:val="22"/>
          <w:szCs w:val="22"/>
        </w:rPr>
        <w:t xml:space="preserve"> Praxis II/Content P</w:t>
      </w:r>
      <w:r w:rsidR="002F1C7D" w:rsidRPr="00901612">
        <w:rPr>
          <w:rFonts w:asciiTheme="minorHAnsi" w:hAnsiTheme="minorHAnsi" w:cstheme="minorHAnsi"/>
          <w:sz w:val="22"/>
          <w:szCs w:val="22"/>
        </w:rPr>
        <w:t xml:space="preserve">raxis, Danielson Framework, and </w:t>
      </w:r>
      <w:r w:rsidR="009F1237" w:rsidRPr="00901612">
        <w:rPr>
          <w:rFonts w:asciiTheme="minorHAnsi" w:hAnsiTheme="minorHAnsi" w:cstheme="minorHAnsi"/>
          <w:sz w:val="22"/>
          <w:szCs w:val="22"/>
        </w:rPr>
        <w:t>edTPA. The EP</w:t>
      </w:r>
      <w:r w:rsidRPr="00901612">
        <w:rPr>
          <w:rFonts w:asciiTheme="minorHAnsi" w:hAnsiTheme="minorHAnsi" w:cstheme="minorHAnsi"/>
          <w:sz w:val="22"/>
          <w:szCs w:val="22"/>
        </w:rPr>
        <w:t>P-created assessments are the Lesson Plan Rubric</w:t>
      </w:r>
      <w:r w:rsidR="002F1C7D" w:rsidRPr="00901612">
        <w:rPr>
          <w:rFonts w:asciiTheme="minorHAnsi" w:hAnsiTheme="minorHAnsi" w:cstheme="minorHAnsi"/>
          <w:sz w:val="22"/>
          <w:szCs w:val="22"/>
        </w:rPr>
        <w:t xml:space="preserve"> with specific items aligned to the Standards of the Professional Associations</w:t>
      </w:r>
      <w:r w:rsidRPr="00901612">
        <w:rPr>
          <w:rFonts w:asciiTheme="minorHAnsi" w:hAnsiTheme="minorHAnsi" w:cstheme="minorHAnsi"/>
          <w:sz w:val="22"/>
          <w:szCs w:val="22"/>
        </w:rPr>
        <w:t xml:space="preserve">, </w:t>
      </w:r>
      <w:r w:rsidR="002F1C7D" w:rsidRPr="00901612">
        <w:rPr>
          <w:rFonts w:asciiTheme="minorHAnsi" w:hAnsiTheme="minorHAnsi" w:cstheme="minorHAnsi"/>
          <w:sz w:val="22"/>
          <w:szCs w:val="22"/>
        </w:rPr>
        <w:t xml:space="preserve">the Assessment and Reflection Rubric, the Effective Parent-Teacher Communication Simulation and Rubric, </w:t>
      </w:r>
      <w:r w:rsidRPr="00901612">
        <w:rPr>
          <w:rFonts w:asciiTheme="minorHAnsi" w:hAnsiTheme="minorHAnsi" w:cstheme="minorHAnsi"/>
          <w:sz w:val="22"/>
          <w:szCs w:val="22"/>
        </w:rPr>
        <w:t>and the Completer/Exit</w:t>
      </w:r>
      <w:r w:rsidR="002F1C7D" w:rsidRPr="00901612">
        <w:rPr>
          <w:rFonts w:asciiTheme="minorHAnsi" w:hAnsiTheme="minorHAnsi" w:cstheme="minorHAnsi"/>
          <w:sz w:val="22"/>
          <w:szCs w:val="22"/>
        </w:rPr>
        <w:t>, Employer, and Alumni surveys, and s</w:t>
      </w:r>
      <w:r w:rsidRPr="00901612">
        <w:rPr>
          <w:rFonts w:asciiTheme="minorHAnsi" w:hAnsiTheme="minorHAnsi" w:cstheme="minorHAnsi"/>
          <w:sz w:val="22"/>
          <w:szCs w:val="22"/>
        </w:rPr>
        <w:t>urveys to evaluate cooperating teachers and university</w:t>
      </w:r>
      <w:r w:rsidR="009F1237" w:rsidRPr="00901612">
        <w:rPr>
          <w:rFonts w:asciiTheme="minorHAnsi" w:hAnsiTheme="minorHAnsi" w:cstheme="minorHAnsi"/>
          <w:sz w:val="22"/>
          <w:szCs w:val="22"/>
        </w:rPr>
        <w:t xml:space="preserve"> supervisors</w:t>
      </w:r>
      <w:r w:rsidRPr="00901612">
        <w:rPr>
          <w:rFonts w:asciiTheme="minorHAnsi" w:hAnsiTheme="minorHAnsi" w:cstheme="minorHAnsi"/>
          <w:sz w:val="22"/>
          <w:szCs w:val="22"/>
        </w:rPr>
        <w:t>. Grades and GPA are monitored for admissions, progress, and program completion. In addition, the assurance system utilizes the New Jersey Educator Preparation Program Performance Reports (NJEPPPR) to determine completer performance, impact on P-12 learning and employer satisfaction.</w:t>
      </w:r>
      <w:r w:rsidR="002F1C7D" w:rsidRPr="00901612">
        <w:rPr>
          <w:rFonts w:asciiTheme="minorHAnsi" w:hAnsiTheme="minorHAnsi" w:cstheme="minorHAnsi"/>
          <w:sz w:val="22"/>
          <w:szCs w:val="22"/>
        </w:rPr>
        <w:t xml:space="preserve"> The NJ DOE implemented</w:t>
      </w:r>
      <w:r w:rsidR="009F1377" w:rsidRPr="00901612">
        <w:rPr>
          <w:rFonts w:asciiTheme="minorHAnsi" w:hAnsiTheme="minorHAnsi" w:cstheme="minorHAnsi"/>
          <w:sz w:val="22"/>
          <w:szCs w:val="22"/>
        </w:rPr>
        <w:t xml:space="preserve"> an </w:t>
      </w:r>
      <w:r w:rsidRPr="00901612">
        <w:rPr>
          <w:rFonts w:asciiTheme="minorHAnsi" w:hAnsiTheme="minorHAnsi" w:cstheme="minorHAnsi"/>
          <w:sz w:val="22"/>
          <w:szCs w:val="22"/>
        </w:rPr>
        <w:t>alumni satisf</w:t>
      </w:r>
      <w:r w:rsidR="002F1C7D" w:rsidRPr="00901612">
        <w:rPr>
          <w:rFonts w:asciiTheme="minorHAnsi" w:hAnsiTheme="minorHAnsi" w:cstheme="minorHAnsi"/>
          <w:sz w:val="22"/>
          <w:szCs w:val="22"/>
        </w:rPr>
        <w:t xml:space="preserve">action survey in 2016-2017. An employer satisfaction survey </w:t>
      </w:r>
      <w:r w:rsidR="009F1377" w:rsidRPr="00901612">
        <w:rPr>
          <w:rFonts w:asciiTheme="minorHAnsi" w:hAnsiTheme="minorHAnsi" w:cstheme="minorHAnsi"/>
          <w:sz w:val="22"/>
          <w:szCs w:val="22"/>
        </w:rPr>
        <w:t>is expected</w:t>
      </w:r>
      <w:r w:rsidRPr="00901612">
        <w:rPr>
          <w:rFonts w:asciiTheme="minorHAnsi" w:hAnsiTheme="minorHAnsi" w:cstheme="minorHAnsi"/>
          <w:sz w:val="22"/>
          <w:szCs w:val="22"/>
        </w:rPr>
        <w:t xml:space="preserve"> the 2017-2018 academic year.</w:t>
      </w:r>
    </w:p>
    <w:p w14:paraId="2B5E712A" w14:textId="77777777" w:rsidR="00E4536E" w:rsidRPr="00901612" w:rsidRDefault="00E4536E" w:rsidP="00901612">
      <w:pPr>
        <w:pStyle w:val="BodyText"/>
        <w:spacing w:before="8" w:line="276" w:lineRule="auto"/>
        <w:rPr>
          <w:rFonts w:asciiTheme="minorHAnsi" w:hAnsiTheme="minorHAnsi" w:cstheme="minorHAnsi"/>
          <w:sz w:val="22"/>
          <w:szCs w:val="22"/>
        </w:rPr>
      </w:pPr>
    </w:p>
    <w:p w14:paraId="61281B04" w14:textId="285391B8" w:rsidR="00E4536E" w:rsidRPr="00901612" w:rsidRDefault="003432C2" w:rsidP="00901612">
      <w:pPr>
        <w:pStyle w:val="BodyText"/>
        <w:spacing w:before="1" w:line="276" w:lineRule="auto"/>
        <w:ind w:right="224"/>
        <w:rPr>
          <w:rFonts w:asciiTheme="minorHAnsi" w:hAnsiTheme="minorHAnsi" w:cstheme="minorHAnsi"/>
          <w:sz w:val="22"/>
          <w:szCs w:val="22"/>
        </w:rPr>
      </w:pPr>
      <w:r w:rsidRPr="00901612">
        <w:rPr>
          <w:rFonts w:asciiTheme="minorHAnsi" w:hAnsiTheme="minorHAnsi" w:cstheme="minorHAnsi"/>
          <w:sz w:val="22"/>
          <w:szCs w:val="22"/>
        </w:rPr>
        <w:t>New or revised assessments are piloted prior to full implementation to determine if revisions are neede</w:t>
      </w:r>
      <w:r w:rsidR="004F2B31" w:rsidRPr="00901612">
        <w:rPr>
          <w:rFonts w:asciiTheme="minorHAnsi" w:hAnsiTheme="minorHAnsi" w:cstheme="minorHAnsi"/>
          <w:sz w:val="22"/>
          <w:szCs w:val="22"/>
        </w:rPr>
        <w:t>d, see for example the summer 2017</w:t>
      </w:r>
      <w:r w:rsidRPr="00901612">
        <w:rPr>
          <w:rFonts w:asciiTheme="minorHAnsi" w:hAnsiTheme="minorHAnsi" w:cstheme="minorHAnsi"/>
          <w:sz w:val="22"/>
          <w:szCs w:val="22"/>
        </w:rPr>
        <w:t xml:space="preserve"> pilot</w:t>
      </w:r>
      <w:r w:rsidR="004F2B31" w:rsidRPr="00901612">
        <w:rPr>
          <w:rFonts w:asciiTheme="minorHAnsi" w:hAnsiTheme="minorHAnsi" w:cstheme="minorHAnsi"/>
          <w:sz w:val="22"/>
          <w:szCs w:val="22"/>
        </w:rPr>
        <w:t>s</w:t>
      </w:r>
      <w:r w:rsidRPr="00901612">
        <w:rPr>
          <w:rFonts w:asciiTheme="minorHAnsi" w:hAnsiTheme="minorHAnsi" w:cstheme="minorHAnsi"/>
          <w:sz w:val="22"/>
          <w:szCs w:val="22"/>
        </w:rPr>
        <w:t xml:space="preserve"> for the</w:t>
      </w:r>
      <w:r w:rsidR="004F2B31" w:rsidRPr="00901612">
        <w:rPr>
          <w:rFonts w:asciiTheme="minorHAnsi" w:hAnsiTheme="minorHAnsi" w:cstheme="minorHAnsi"/>
          <w:sz w:val="22"/>
          <w:szCs w:val="22"/>
        </w:rPr>
        <w:t xml:space="preserve"> revised lesson plan, alumni survey, completer/exit survey, employer survey</w:t>
      </w:r>
      <w:r w:rsidRPr="00901612">
        <w:rPr>
          <w:rFonts w:asciiTheme="minorHAnsi" w:hAnsiTheme="minorHAnsi" w:cstheme="minorHAnsi"/>
          <w:sz w:val="22"/>
          <w:szCs w:val="22"/>
        </w:rPr>
        <w:t xml:space="preserve">, </w:t>
      </w:r>
      <w:r w:rsidR="004F2B31" w:rsidRPr="00901612">
        <w:rPr>
          <w:rFonts w:asciiTheme="minorHAnsi" w:hAnsiTheme="minorHAnsi" w:cstheme="minorHAnsi"/>
          <w:sz w:val="22"/>
          <w:szCs w:val="22"/>
        </w:rPr>
        <w:t xml:space="preserve">supervisor and cooperating teacher surveys. </w:t>
      </w:r>
    </w:p>
    <w:p w14:paraId="5AA16296" w14:textId="77777777" w:rsidR="00E4536E" w:rsidRPr="00901612" w:rsidRDefault="00E4536E" w:rsidP="00901612">
      <w:pPr>
        <w:pStyle w:val="BodyText"/>
        <w:spacing w:before="7" w:line="276" w:lineRule="auto"/>
        <w:rPr>
          <w:rFonts w:asciiTheme="minorHAnsi" w:hAnsiTheme="minorHAnsi" w:cstheme="minorHAnsi"/>
          <w:sz w:val="22"/>
          <w:szCs w:val="22"/>
        </w:rPr>
      </w:pPr>
    </w:p>
    <w:p w14:paraId="21E43FA3" w14:textId="12113749" w:rsidR="00E4536E" w:rsidRPr="00901612" w:rsidRDefault="003432C2" w:rsidP="00901612">
      <w:pPr>
        <w:pStyle w:val="BodyText"/>
        <w:spacing w:line="276" w:lineRule="auto"/>
        <w:rPr>
          <w:rFonts w:asciiTheme="minorHAnsi" w:hAnsiTheme="minorHAnsi" w:cstheme="minorHAnsi"/>
          <w:sz w:val="22"/>
          <w:szCs w:val="22"/>
        </w:rPr>
      </w:pPr>
      <w:r w:rsidRPr="00901612">
        <w:rPr>
          <w:rFonts w:asciiTheme="minorHAnsi" w:hAnsiTheme="minorHAnsi" w:cstheme="minorHAnsi"/>
          <w:sz w:val="22"/>
          <w:szCs w:val="22"/>
        </w:rPr>
        <w:t>EPP-created assessments have been validated and the CAEP assessment rubric internally applied. Interrater reliability is conducted on a regular ba</w:t>
      </w:r>
      <w:r w:rsidR="000E67BC" w:rsidRPr="00901612">
        <w:rPr>
          <w:rFonts w:asciiTheme="minorHAnsi" w:hAnsiTheme="minorHAnsi" w:cstheme="minorHAnsi"/>
          <w:sz w:val="22"/>
          <w:szCs w:val="22"/>
        </w:rPr>
        <w:t>sis for EPP-created assessments.</w:t>
      </w:r>
    </w:p>
    <w:p w14:paraId="070626F5" w14:textId="77777777" w:rsidR="000E67BC" w:rsidRPr="00901612" w:rsidRDefault="000E67BC" w:rsidP="00901612">
      <w:pPr>
        <w:pStyle w:val="BodyText"/>
        <w:spacing w:line="276" w:lineRule="auto"/>
        <w:ind w:left="100"/>
        <w:rPr>
          <w:rFonts w:asciiTheme="minorHAnsi" w:hAnsiTheme="minorHAnsi" w:cstheme="minorHAnsi"/>
          <w:sz w:val="22"/>
          <w:szCs w:val="22"/>
        </w:rPr>
      </w:pPr>
    </w:p>
    <w:p w14:paraId="4C6A2675" w14:textId="77777777" w:rsidR="00E4536E" w:rsidRPr="00901612" w:rsidRDefault="003432C2" w:rsidP="00901612">
      <w:pPr>
        <w:pStyle w:val="Heading1"/>
        <w:spacing w:line="276" w:lineRule="auto"/>
        <w:ind w:left="0"/>
        <w:rPr>
          <w:rFonts w:asciiTheme="minorHAnsi" w:hAnsiTheme="minorHAnsi" w:cstheme="minorHAnsi"/>
          <w:color w:val="000000" w:themeColor="text1"/>
          <w:sz w:val="22"/>
          <w:szCs w:val="22"/>
        </w:rPr>
      </w:pPr>
      <w:r w:rsidRPr="00901612">
        <w:rPr>
          <w:rFonts w:asciiTheme="minorHAnsi" w:hAnsiTheme="minorHAnsi" w:cstheme="minorHAnsi"/>
          <w:color w:val="000000" w:themeColor="text1"/>
          <w:sz w:val="22"/>
          <w:szCs w:val="22"/>
        </w:rPr>
        <w:t>The Cycle: Collection, Aggregation, Analysis, Sharing, and Making Changes Based on Data</w:t>
      </w:r>
    </w:p>
    <w:p w14:paraId="1F5232F8" w14:textId="77777777" w:rsidR="00E4536E" w:rsidRPr="00901612" w:rsidRDefault="00E4536E" w:rsidP="00901612">
      <w:pPr>
        <w:pStyle w:val="BodyText"/>
        <w:spacing w:before="2" w:line="276" w:lineRule="auto"/>
        <w:rPr>
          <w:rFonts w:asciiTheme="minorHAnsi" w:hAnsiTheme="minorHAnsi" w:cstheme="minorHAnsi"/>
          <w:b/>
          <w:color w:val="000000" w:themeColor="text1"/>
          <w:sz w:val="22"/>
          <w:szCs w:val="22"/>
        </w:rPr>
      </w:pPr>
    </w:p>
    <w:p w14:paraId="2F7A0D1E" w14:textId="7332F945" w:rsidR="00E4536E" w:rsidRPr="00901612" w:rsidRDefault="000E67BC" w:rsidP="00901612">
      <w:pPr>
        <w:pStyle w:val="BodyText"/>
        <w:spacing w:line="276" w:lineRule="auto"/>
        <w:rPr>
          <w:rFonts w:asciiTheme="minorHAnsi" w:hAnsiTheme="minorHAnsi" w:cstheme="minorHAnsi"/>
          <w:color w:val="000000" w:themeColor="text1"/>
          <w:sz w:val="22"/>
          <w:szCs w:val="22"/>
        </w:rPr>
      </w:pPr>
      <w:r w:rsidRPr="00901612">
        <w:rPr>
          <w:rFonts w:asciiTheme="minorHAnsi" w:hAnsiTheme="minorHAnsi" w:cstheme="minorHAnsi"/>
          <w:color w:val="000000" w:themeColor="text1"/>
          <w:sz w:val="22"/>
          <w:szCs w:val="22"/>
        </w:rPr>
        <w:t>We have</w:t>
      </w:r>
      <w:r w:rsidR="003432C2" w:rsidRPr="00901612">
        <w:rPr>
          <w:rFonts w:asciiTheme="minorHAnsi" w:hAnsiTheme="minorHAnsi" w:cstheme="minorHAnsi"/>
          <w:color w:val="000000" w:themeColor="text1"/>
          <w:sz w:val="22"/>
          <w:szCs w:val="22"/>
        </w:rPr>
        <w:t xml:space="preserve"> been collecting, aggregating, sharing, and utilizing data for improvement since the assessment/assura</w:t>
      </w:r>
      <w:r w:rsidRPr="00901612">
        <w:rPr>
          <w:rFonts w:asciiTheme="minorHAnsi" w:hAnsiTheme="minorHAnsi" w:cstheme="minorHAnsi"/>
          <w:color w:val="000000" w:themeColor="text1"/>
          <w:sz w:val="22"/>
          <w:szCs w:val="22"/>
        </w:rPr>
        <w:t>nce system was developed in 2005</w:t>
      </w:r>
      <w:r w:rsidR="003432C2" w:rsidRPr="00901612">
        <w:rPr>
          <w:rFonts w:asciiTheme="minorHAnsi" w:hAnsiTheme="minorHAnsi" w:cstheme="minorHAnsi"/>
          <w:color w:val="000000" w:themeColor="text1"/>
          <w:sz w:val="22"/>
          <w:szCs w:val="22"/>
        </w:rPr>
        <w:t>. As stated above, the system has been modified to align it with CAEP and the revised New Jersey requirements and the NJ Professional Teaching Standards (NJPTS).</w:t>
      </w:r>
    </w:p>
    <w:p w14:paraId="7855F423" w14:textId="77777777" w:rsidR="00E4536E" w:rsidRPr="00901612" w:rsidRDefault="00E4536E" w:rsidP="00901612">
      <w:pPr>
        <w:pStyle w:val="BodyText"/>
        <w:spacing w:before="2" w:line="276" w:lineRule="auto"/>
        <w:rPr>
          <w:rFonts w:asciiTheme="minorHAnsi" w:hAnsiTheme="minorHAnsi" w:cstheme="minorHAnsi"/>
          <w:color w:val="000000" w:themeColor="text1"/>
          <w:sz w:val="22"/>
          <w:szCs w:val="22"/>
        </w:rPr>
      </w:pPr>
    </w:p>
    <w:p w14:paraId="22DEA089" w14:textId="04D27DEC" w:rsidR="00E4536E" w:rsidRPr="00901612" w:rsidRDefault="003432C2" w:rsidP="00901612">
      <w:pPr>
        <w:pStyle w:val="BodyText"/>
        <w:spacing w:line="276" w:lineRule="auto"/>
        <w:rPr>
          <w:rFonts w:asciiTheme="minorHAnsi" w:hAnsiTheme="minorHAnsi" w:cstheme="minorHAnsi"/>
          <w:color w:val="000000" w:themeColor="text1"/>
          <w:sz w:val="22"/>
          <w:szCs w:val="22"/>
        </w:rPr>
      </w:pPr>
      <w:r w:rsidRPr="00901612">
        <w:rPr>
          <w:rFonts w:asciiTheme="minorHAnsi" w:hAnsiTheme="minorHAnsi" w:cstheme="minorHAnsi"/>
          <w:color w:val="000000" w:themeColor="text1"/>
          <w:sz w:val="22"/>
          <w:szCs w:val="22"/>
        </w:rPr>
        <w:t>Within programs, the faculty and related offi</w:t>
      </w:r>
      <w:r w:rsidR="00930DD6" w:rsidRPr="00901612">
        <w:rPr>
          <w:rFonts w:asciiTheme="minorHAnsi" w:hAnsiTheme="minorHAnsi" w:cstheme="minorHAnsi"/>
          <w:color w:val="000000" w:themeColor="text1"/>
          <w:sz w:val="22"/>
          <w:szCs w:val="22"/>
        </w:rPr>
        <w:t xml:space="preserve">ces </w:t>
      </w:r>
      <w:r w:rsidRPr="00901612">
        <w:rPr>
          <w:rFonts w:asciiTheme="minorHAnsi" w:hAnsiTheme="minorHAnsi" w:cstheme="minorHAnsi"/>
          <w:color w:val="000000" w:themeColor="text1"/>
          <w:sz w:val="22"/>
          <w:szCs w:val="22"/>
        </w:rPr>
        <w:t xml:space="preserve">regularly and systematically collect data for program specific assessments. The program directors, the </w:t>
      </w:r>
      <w:r w:rsidR="00930DD6" w:rsidRPr="00901612">
        <w:rPr>
          <w:rFonts w:asciiTheme="minorHAnsi" w:hAnsiTheme="minorHAnsi" w:cstheme="minorHAnsi"/>
          <w:color w:val="000000" w:themeColor="text1"/>
          <w:sz w:val="22"/>
          <w:szCs w:val="22"/>
        </w:rPr>
        <w:t xml:space="preserve">Dean, </w:t>
      </w:r>
      <w:r w:rsidR="00930DD6" w:rsidRPr="00901612">
        <w:rPr>
          <w:rFonts w:asciiTheme="minorHAnsi" w:hAnsiTheme="minorHAnsi" w:cstheme="minorHAnsi"/>
          <w:color w:val="000000" w:themeColor="text1"/>
          <w:sz w:val="22"/>
          <w:szCs w:val="22"/>
        </w:rPr>
        <w:lastRenderedPageBreak/>
        <w:t>Associate Dean, Assistant Dean, graduate students, department chairs, director and assistant director of the Office of Field Placement</w:t>
      </w:r>
      <w:r w:rsidRPr="00901612">
        <w:rPr>
          <w:rFonts w:asciiTheme="minorHAnsi" w:hAnsiTheme="minorHAnsi" w:cstheme="minorHAnsi"/>
          <w:color w:val="000000" w:themeColor="text1"/>
          <w:sz w:val="22"/>
          <w:szCs w:val="22"/>
        </w:rPr>
        <w:t xml:space="preserve"> work together to assure the aggregation,</w:t>
      </w:r>
      <w:r w:rsidR="00930DD6" w:rsidRPr="00901612">
        <w:rPr>
          <w:rFonts w:asciiTheme="minorHAnsi" w:hAnsiTheme="minorHAnsi" w:cstheme="minorHAnsi"/>
          <w:color w:val="000000" w:themeColor="text1"/>
          <w:sz w:val="22"/>
          <w:szCs w:val="22"/>
        </w:rPr>
        <w:t xml:space="preserve"> </w:t>
      </w:r>
      <w:r w:rsidRPr="00901612">
        <w:rPr>
          <w:rFonts w:asciiTheme="minorHAnsi" w:hAnsiTheme="minorHAnsi" w:cstheme="minorHAnsi"/>
          <w:color w:val="000000" w:themeColor="text1"/>
          <w:sz w:val="22"/>
          <w:szCs w:val="22"/>
        </w:rPr>
        <w:t xml:space="preserve">disaggregation, analysis, and distribution of that data to program members for their use in developing program improvements. </w:t>
      </w:r>
    </w:p>
    <w:p w14:paraId="51C15C12" w14:textId="77777777" w:rsidR="00E4536E" w:rsidRPr="00901612" w:rsidRDefault="00E4536E" w:rsidP="00901612">
      <w:pPr>
        <w:pStyle w:val="BodyText"/>
        <w:spacing w:before="4" w:line="276" w:lineRule="auto"/>
        <w:rPr>
          <w:rFonts w:asciiTheme="minorHAnsi" w:hAnsiTheme="minorHAnsi" w:cstheme="minorHAnsi"/>
          <w:color w:val="000000" w:themeColor="text1"/>
          <w:sz w:val="22"/>
          <w:szCs w:val="22"/>
        </w:rPr>
      </w:pPr>
    </w:p>
    <w:p w14:paraId="632F7E31" w14:textId="109E5249" w:rsidR="00E4536E" w:rsidRPr="00901612" w:rsidRDefault="003432C2" w:rsidP="00901612">
      <w:pPr>
        <w:pStyle w:val="BodyText"/>
        <w:spacing w:line="276" w:lineRule="auto"/>
        <w:rPr>
          <w:rFonts w:asciiTheme="minorHAnsi" w:hAnsiTheme="minorHAnsi" w:cstheme="minorHAnsi"/>
          <w:color w:val="000000" w:themeColor="text1"/>
          <w:sz w:val="22"/>
          <w:szCs w:val="22"/>
        </w:rPr>
      </w:pPr>
      <w:r w:rsidRPr="00901612">
        <w:rPr>
          <w:rFonts w:asciiTheme="minorHAnsi" w:hAnsiTheme="minorHAnsi" w:cstheme="minorHAnsi"/>
          <w:color w:val="000000" w:themeColor="text1"/>
          <w:sz w:val="22"/>
          <w:szCs w:val="22"/>
        </w:rPr>
        <w:t xml:space="preserve">From fall 2010 through summer 2015, CEHS used </w:t>
      </w:r>
      <w:r w:rsidR="00930DD6" w:rsidRPr="00901612">
        <w:rPr>
          <w:rFonts w:asciiTheme="minorHAnsi" w:hAnsiTheme="minorHAnsi" w:cstheme="minorHAnsi"/>
          <w:color w:val="000000" w:themeColor="text1"/>
          <w:sz w:val="22"/>
          <w:szCs w:val="22"/>
        </w:rPr>
        <w:t>TaskStream to collect and aggregate data.  In 2016, we moved to LiveText.  We are currently moving to Watermark and have purchased the analytics module.</w:t>
      </w:r>
    </w:p>
    <w:p w14:paraId="30090A99" w14:textId="77777777" w:rsidR="00E4536E" w:rsidRPr="00901612" w:rsidRDefault="00E4536E" w:rsidP="00901612">
      <w:pPr>
        <w:pStyle w:val="BodyText"/>
        <w:spacing w:before="6" w:line="276" w:lineRule="auto"/>
        <w:rPr>
          <w:rFonts w:asciiTheme="minorHAnsi" w:hAnsiTheme="minorHAnsi" w:cstheme="minorHAnsi"/>
          <w:color w:val="000000" w:themeColor="text1"/>
          <w:sz w:val="22"/>
          <w:szCs w:val="22"/>
        </w:rPr>
      </w:pPr>
    </w:p>
    <w:p w14:paraId="65E85F87" w14:textId="77777777" w:rsidR="00E4536E" w:rsidRPr="00901612" w:rsidRDefault="003432C2" w:rsidP="00901612">
      <w:pPr>
        <w:pStyle w:val="BodyText"/>
        <w:spacing w:before="1" w:line="276" w:lineRule="auto"/>
        <w:rPr>
          <w:rFonts w:asciiTheme="minorHAnsi" w:hAnsiTheme="minorHAnsi" w:cstheme="minorHAnsi"/>
          <w:color w:val="000000" w:themeColor="text1"/>
          <w:sz w:val="22"/>
          <w:szCs w:val="22"/>
        </w:rPr>
      </w:pPr>
      <w:r w:rsidRPr="00901612">
        <w:rPr>
          <w:rFonts w:asciiTheme="minorHAnsi" w:hAnsiTheme="minorHAnsi" w:cstheme="minorHAnsi"/>
          <w:color w:val="000000" w:themeColor="text1"/>
          <w:sz w:val="22"/>
          <w:szCs w:val="22"/>
        </w:rPr>
        <w:t>For the period from fall 2015 through spring 2017, the following data collection/analysis protocol was put in place:</w:t>
      </w:r>
    </w:p>
    <w:p w14:paraId="1EA5B6FB" w14:textId="77777777" w:rsidR="00E4536E" w:rsidRPr="00901612" w:rsidRDefault="00E4536E" w:rsidP="00901612">
      <w:pPr>
        <w:pStyle w:val="BodyText"/>
        <w:spacing w:before="9" w:line="276" w:lineRule="auto"/>
        <w:rPr>
          <w:rFonts w:asciiTheme="minorHAnsi" w:hAnsiTheme="minorHAnsi" w:cstheme="minorHAnsi"/>
          <w:color w:val="000000" w:themeColor="text1"/>
          <w:sz w:val="22"/>
          <w:szCs w:val="22"/>
        </w:rPr>
      </w:pPr>
    </w:p>
    <w:p w14:paraId="5669751A" w14:textId="56C6AA65" w:rsidR="00E4536E" w:rsidRPr="00901612" w:rsidRDefault="003432C2" w:rsidP="00901612">
      <w:pPr>
        <w:spacing w:line="276" w:lineRule="auto"/>
        <w:ind w:right="251"/>
        <w:rPr>
          <w:rFonts w:asciiTheme="minorHAnsi" w:hAnsiTheme="minorHAnsi" w:cstheme="minorHAnsi"/>
          <w:color w:val="000000" w:themeColor="text1"/>
        </w:rPr>
      </w:pPr>
      <w:r w:rsidRPr="00901612">
        <w:rPr>
          <w:rFonts w:asciiTheme="minorHAnsi" w:hAnsiTheme="minorHAnsi" w:cstheme="minorHAnsi"/>
          <w:color w:val="000000" w:themeColor="text1"/>
        </w:rPr>
        <w:t xml:space="preserve">Data from </w:t>
      </w:r>
      <w:r w:rsidRPr="00901612">
        <w:rPr>
          <w:rFonts w:asciiTheme="minorHAnsi" w:hAnsiTheme="minorHAnsi" w:cstheme="minorHAnsi"/>
          <w:b/>
          <w:color w:val="000000" w:themeColor="text1"/>
        </w:rPr>
        <w:t xml:space="preserve">EPP proprietary/ not course-embedded state-mandated assessments </w:t>
      </w:r>
      <w:r w:rsidRPr="00901612">
        <w:rPr>
          <w:rFonts w:asciiTheme="minorHAnsi" w:hAnsiTheme="minorHAnsi" w:cstheme="minorHAnsi"/>
          <w:color w:val="000000" w:themeColor="text1"/>
        </w:rPr>
        <w:t xml:space="preserve">are </w:t>
      </w:r>
      <w:r w:rsidR="000E67BC" w:rsidRPr="00901612">
        <w:rPr>
          <w:rFonts w:asciiTheme="minorHAnsi" w:hAnsiTheme="minorHAnsi" w:cstheme="minorHAnsi"/>
          <w:color w:val="000000" w:themeColor="text1"/>
        </w:rPr>
        <w:t>collected by the Associate Dean</w:t>
      </w:r>
      <w:r w:rsidRPr="00901612">
        <w:rPr>
          <w:rFonts w:asciiTheme="minorHAnsi" w:hAnsiTheme="minorHAnsi" w:cstheme="minorHAnsi"/>
          <w:color w:val="000000" w:themeColor="text1"/>
        </w:rPr>
        <w:t xml:space="preserve">. For example, all Praxis data are received at the Dean’s level and shared with the </w:t>
      </w:r>
      <w:r w:rsidR="000E67BC" w:rsidRPr="00901612">
        <w:rPr>
          <w:rFonts w:asciiTheme="minorHAnsi" w:hAnsiTheme="minorHAnsi" w:cstheme="minorHAnsi"/>
          <w:color w:val="000000" w:themeColor="text1"/>
        </w:rPr>
        <w:t>Associate Dean</w:t>
      </w:r>
      <w:r w:rsidRPr="00901612">
        <w:rPr>
          <w:rFonts w:asciiTheme="minorHAnsi" w:hAnsiTheme="minorHAnsi" w:cstheme="minorHAnsi"/>
          <w:color w:val="000000" w:themeColor="text1"/>
        </w:rPr>
        <w:t>, faculty, staff and partners.</w:t>
      </w:r>
    </w:p>
    <w:p w14:paraId="26BE4FF2" w14:textId="01D4CF9C" w:rsidR="00E4536E" w:rsidRPr="00901612" w:rsidRDefault="003432C2" w:rsidP="00901612">
      <w:pPr>
        <w:pStyle w:val="BodyText"/>
        <w:spacing w:before="195" w:line="276" w:lineRule="auto"/>
        <w:ind w:right="116"/>
        <w:rPr>
          <w:rFonts w:asciiTheme="minorHAnsi" w:hAnsiTheme="minorHAnsi" w:cstheme="minorHAnsi"/>
          <w:color w:val="000000" w:themeColor="text1"/>
          <w:sz w:val="22"/>
          <w:szCs w:val="22"/>
        </w:rPr>
      </w:pPr>
      <w:r w:rsidRPr="00901612">
        <w:rPr>
          <w:rFonts w:asciiTheme="minorHAnsi" w:hAnsiTheme="minorHAnsi" w:cstheme="minorHAnsi"/>
          <w:b/>
          <w:color w:val="000000" w:themeColor="text1"/>
          <w:sz w:val="22"/>
          <w:szCs w:val="22"/>
        </w:rPr>
        <w:t>Clinical Experience and Practice</w:t>
      </w:r>
      <w:r w:rsidRPr="0006374A">
        <w:rPr>
          <w:rFonts w:asciiTheme="minorHAnsi" w:hAnsiTheme="minorHAnsi" w:cstheme="minorHAnsi"/>
          <w:color w:val="000000" w:themeColor="text1"/>
          <w:sz w:val="22"/>
          <w:szCs w:val="22"/>
        </w:rPr>
        <w:t xml:space="preserve"> (</w:t>
      </w:r>
      <w:r w:rsidRPr="00901612">
        <w:rPr>
          <w:rFonts w:asciiTheme="minorHAnsi" w:hAnsiTheme="minorHAnsi" w:cstheme="minorHAnsi"/>
          <w:color w:val="000000" w:themeColor="text1"/>
          <w:sz w:val="22"/>
          <w:szCs w:val="22"/>
        </w:rPr>
        <w:t xml:space="preserve">Exit/Completer Surveys, and Evaluations of Clinical Educators): all evaluations are collected through </w:t>
      </w:r>
      <w:r w:rsidR="00324933" w:rsidRPr="00901612">
        <w:rPr>
          <w:rFonts w:asciiTheme="minorHAnsi" w:hAnsiTheme="minorHAnsi" w:cstheme="minorHAnsi"/>
          <w:color w:val="000000" w:themeColor="text1"/>
          <w:sz w:val="22"/>
          <w:szCs w:val="22"/>
        </w:rPr>
        <w:t>Survey Monkey</w:t>
      </w:r>
      <w:r w:rsidR="00930DD6" w:rsidRPr="00901612">
        <w:rPr>
          <w:rFonts w:asciiTheme="minorHAnsi" w:hAnsiTheme="minorHAnsi" w:cstheme="minorHAnsi"/>
          <w:color w:val="000000" w:themeColor="text1"/>
          <w:sz w:val="22"/>
          <w:szCs w:val="22"/>
        </w:rPr>
        <w:t xml:space="preserve">, </w:t>
      </w:r>
      <w:r w:rsidRPr="00901612">
        <w:rPr>
          <w:rFonts w:asciiTheme="minorHAnsi" w:hAnsiTheme="minorHAnsi" w:cstheme="minorHAnsi"/>
          <w:color w:val="000000" w:themeColor="text1"/>
          <w:sz w:val="22"/>
          <w:szCs w:val="22"/>
        </w:rPr>
        <w:t>an online survey tool, with survey links distributed to evaluators through email an</w:t>
      </w:r>
      <w:r w:rsidR="00930DD6" w:rsidRPr="00901612">
        <w:rPr>
          <w:rFonts w:asciiTheme="minorHAnsi" w:hAnsiTheme="minorHAnsi" w:cstheme="minorHAnsi"/>
          <w:color w:val="000000" w:themeColor="text1"/>
          <w:sz w:val="22"/>
          <w:szCs w:val="22"/>
        </w:rPr>
        <w:t xml:space="preserve">d a secure section of the </w:t>
      </w:r>
      <w:r w:rsidRPr="00901612">
        <w:rPr>
          <w:rFonts w:asciiTheme="minorHAnsi" w:hAnsiTheme="minorHAnsi" w:cstheme="minorHAnsi"/>
          <w:color w:val="000000" w:themeColor="text1"/>
          <w:sz w:val="22"/>
          <w:szCs w:val="22"/>
        </w:rPr>
        <w:t xml:space="preserve">Office </w:t>
      </w:r>
      <w:r w:rsidR="00930DD6" w:rsidRPr="00901612">
        <w:rPr>
          <w:rFonts w:asciiTheme="minorHAnsi" w:hAnsiTheme="minorHAnsi" w:cstheme="minorHAnsi"/>
          <w:color w:val="000000" w:themeColor="text1"/>
          <w:sz w:val="22"/>
          <w:szCs w:val="22"/>
        </w:rPr>
        <w:t xml:space="preserve">of Field Placement </w:t>
      </w:r>
      <w:r w:rsidRPr="00901612">
        <w:rPr>
          <w:rFonts w:asciiTheme="minorHAnsi" w:hAnsiTheme="minorHAnsi" w:cstheme="minorHAnsi"/>
          <w:color w:val="000000" w:themeColor="text1"/>
          <w:sz w:val="22"/>
          <w:szCs w:val="22"/>
        </w:rPr>
        <w:t>website.</w:t>
      </w:r>
    </w:p>
    <w:p w14:paraId="6E0DC729" w14:textId="77777777" w:rsidR="00E4536E" w:rsidRPr="00901612" w:rsidRDefault="00E4536E" w:rsidP="00901612">
      <w:pPr>
        <w:pStyle w:val="BodyText"/>
        <w:spacing w:before="2" w:line="276" w:lineRule="auto"/>
        <w:rPr>
          <w:rFonts w:asciiTheme="minorHAnsi" w:hAnsiTheme="minorHAnsi" w:cstheme="minorHAnsi"/>
          <w:color w:val="000000" w:themeColor="text1"/>
          <w:sz w:val="22"/>
          <w:szCs w:val="22"/>
        </w:rPr>
      </w:pPr>
    </w:p>
    <w:p w14:paraId="219E5E57" w14:textId="6ADDFD73" w:rsidR="00E4536E" w:rsidRPr="00901612" w:rsidRDefault="003432C2" w:rsidP="00901612">
      <w:pPr>
        <w:pStyle w:val="BodyText"/>
        <w:spacing w:line="276" w:lineRule="auto"/>
        <w:ind w:right="116"/>
        <w:rPr>
          <w:rFonts w:asciiTheme="minorHAnsi" w:hAnsiTheme="minorHAnsi" w:cstheme="minorHAnsi"/>
          <w:color w:val="000000" w:themeColor="text1"/>
          <w:sz w:val="22"/>
          <w:szCs w:val="22"/>
        </w:rPr>
      </w:pPr>
      <w:r w:rsidRPr="00901612">
        <w:rPr>
          <w:rFonts w:asciiTheme="minorHAnsi" w:hAnsiTheme="minorHAnsi" w:cstheme="minorHAnsi"/>
          <w:b/>
          <w:color w:val="000000" w:themeColor="text1"/>
          <w:sz w:val="22"/>
          <w:szCs w:val="22"/>
        </w:rPr>
        <w:t>Course-embedded assessments</w:t>
      </w:r>
      <w:r w:rsidRPr="0006374A">
        <w:rPr>
          <w:rFonts w:asciiTheme="minorHAnsi" w:hAnsiTheme="minorHAnsi" w:cstheme="minorHAnsi"/>
          <w:color w:val="000000" w:themeColor="text1"/>
          <w:sz w:val="22"/>
          <w:szCs w:val="22"/>
        </w:rPr>
        <w:t xml:space="preserve"> (</w:t>
      </w:r>
      <w:r w:rsidRPr="00901612">
        <w:rPr>
          <w:rFonts w:asciiTheme="minorHAnsi" w:hAnsiTheme="minorHAnsi" w:cstheme="minorHAnsi"/>
          <w:color w:val="000000" w:themeColor="text1"/>
          <w:sz w:val="22"/>
          <w:szCs w:val="22"/>
        </w:rPr>
        <w:t>Lesson Plan</w:t>
      </w:r>
      <w:r w:rsidR="00930DD6" w:rsidRPr="00901612">
        <w:rPr>
          <w:rFonts w:asciiTheme="minorHAnsi" w:hAnsiTheme="minorHAnsi" w:cstheme="minorHAnsi"/>
          <w:color w:val="000000" w:themeColor="text1"/>
          <w:sz w:val="22"/>
          <w:szCs w:val="22"/>
        </w:rPr>
        <w:t>, Assessment and Reflection Assessment, Effective Parent-Teacher Communication</w:t>
      </w:r>
      <w:r w:rsidRPr="00901612">
        <w:rPr>
          <w:rFonts w:asciiTheme="minorHAnsi" w:hAnsiTheme="minorHAnsi" w:cstheme="minorHAnsi"/>
          <w:b/>
          <w:color w:val="000000" w:themeColor="text1"/>
          <w:sz w:val="22"/>
          <w:szCs w:val="22"/>
        </w:rPr>
        <w:t xml:space="preserve">): </w:t>
      </w:r>
      <w:r w:rsidRPr="00901612">
        <w:rPr>
          <w:rFonts w:asciiTheme="minorHAnsi" w:hAnsiTheme="minorHAnsi" w:cstheme="minorHAnsi"/>
          <w:color w:val="000000" w:themeColor="text1"/>
          <w:sz w:val="22"/>
          <w:szCs w:val="22"/>
        </w:rPr>
        <w:t>Scored rubrics are provided by facul</w:t>
      </w:r>
      <w:r w:rsidR="00930DD6" w:rsidRPr="00901612">
        <w:rPr>
          <w:rFonts w:asciiTheme="minorHAnsi" w:hAnsiTheme="minorHAnsi" w:cstheme="minorHAnsi"/>
          <w:color w:val="000000" w:themeColor="text1"/>
          <w:sz w:val="22"/>
          <w:szCs w:val="22"/>
        </w:rPr>
        <w:t>ty to the Associate Dean, electronically. LiveText is</w:t>
      </w:r>
      <w:r w:rsidRPr="00901612">
        <w:rPr>
          <w:rFonts w:asciiTheme="minorHAnsi" w:hAnsiTheme="minorHAnsi" w:cstheme="minorHAnsi"/>
          <w:color w:val="000000" w:themeColor="text1"/>
          <w:sz w:val="22"/>
          <w:szCs w:val="22"/>
        </w:rPr>
        <w:t xml:space="preserve"> used to house the data, in order to take advantage of both the tool's data entry facilities (e.g. dropdowns for student ID's, course sections, etc.) and excellent reporting and analysis facilities. </w:t>
      </w:r>
    </w:p>
    <w:p w14:paraId="5395FF8E" w14:textId="77777777" w:rsidR="00E4536E" w:rsidRPr="00901612" w:rsidRDefault="00E4536E" w:rsidP="00901612">
      <w:pPr>
        <w:pStyle w:val="BodyText"/>
        <w:spacing w:before="2" w:line="276" w:lineRule="auto"/>
        <w:rPr>
          <w:rFonts w:asciiTheme="minorHAnsi" w:hAnsiTheme="minorHAnsi" w:cstheme="minorHAnsi"/>
          <w:color w:val="000000" w:themeColor="text1"/>
          <w:sz w:val="22"/>
          <w:szCs w:val="22"/>
        </w:rPr>
      </w:pPr>
    </w:p>
    <w:p w14:paraId="3C79BD28" w14:textId="19E68F51" w:rsidR="00E4536E" w:rsidRPr="00901612" w:rsidRDefault="003432C2" w:rsidP="00901612">
      <w:pPr>
        <w:pStyle w:val="BodyText"/>
        <w:spacing w:line="276" w:lineRule="auto"/>
        <w:ind w:right="116"/>
        <w:rPr>
          <w:rFonts w:asciiTheme="minorHAnsi" w:hAnsiTheme="minorHAnsi" w:cstheme="minorHAnsi"/>
          <w:color w:val="000000" w:themeColor="text1"/>
          <w:sz w:val="22"/>
          <w:szCs w:val="22"/>
        </w:rPr>
      </w:pPr>
      <w:r w:rsidRPr="00901612">
        <w:rPr>
          <w:rFonts w:asciiTheme="minorHAnsi" w:hAnsiTheme="minorHAnsi" w:cstheme="minorHAnsi"/>
          <w:b/>
          <w:color w:val="000000" w:themeColor="text1"/>
          <w:sz w:val="22"/>
          <w:szCs w:val="22"/>
        </w:rPr>
        <w:t>edTPA</w:t>
      </w:r>
      <w:r w:rsidRPr="00901612">
        <w:rPr>
          <w:rFonts w:asciiTheme="minorHAnsi" w:hAnsiTheme="minorHAnsi" w:cstheme="minorHAnsi"/>
          <w:color w:val="000000" w:themeColor="text1"/>
          <w:sz w:val="22"/>
          <w:szCs w:val="22"/>
        </w:rPr>
        <w:t>: CEHS beg</w:t>
      </w:r>
      <w:r w:rsidR="00930DD6" w:rsidRPr="00901612">
        <w:rPr>
          <w:rFonts w:asciiTheme="minorHAnsi" w:hAnsiTheme="minorHAnsi" w:cstheme="minorHAnsi"/>
          <w:color w:val="000000" w:themeColor="text1"/>
          <w:sz w:val="22"/>
          <w:szCs w:val="22"/>
        </w:rPr>
        <w:t>an using edTPA in fall, 2017</w:t>
      </w:r>
      <w:r w:rsidRPr="00901612">
        <w:rPr>
          <w:rFonts w:asciiTheme="minorHAnsi" w:hAnsiTheme="minorHAnsi" w:cstheme="minorHAnsi"/>
          <w:color w:val="000000" w:themeColor="text1"/>
          <w:sz w:val="22"/>
          <w:szCs w:val="22"/>
        </w:rPr>
        <w:t xml:space="preserve">. Starting with this semester, </w:t>
      </w:r>
      <w:r w:rsidR="000D022F" w:rsidRPr="00901612">
        <w:rPr>
          <w:rFonts w:asciiTheme="minorHAnsi" w:hAnsiTheme="minorHAnsi" w:cstheme="minorHAnsi"/>
          <w:color w:val="000000" w:themeColor="text1"/>
          <w:sz w:val="22"/>
          <w:szCs w:val="22"/>
        </w:rPr>
        <w:t>e</w:t>
      </w:r>
      <w:r w:rsidRPr="00901612">
        <w:rPr>
          <w:rFonts w:asciiTheme="minorHAnsi" w:hAnsiTheme="minorHAnsi" w:cstheme="minorHAnsi"/>
          <w:color w:val="000000" w:themeColor="text1"/>
          <w:sz w:val="22"/>
          <w:szCs w:val="22"/>
        </w:rPr>
        <w:t xml:space="preserve">dTPA replaced the </w:t>
      </w:r>
      <w:r w:rsidR="00930DD6" w:rsidRPr="00901612">
        <w:rPr>
          <w:rFonts w:asciiTheme="minorHAnsi" w:hAnsiTheme="minorHAnsi" w:cstheme="minorHAnsi"/>
          <w:color w:val="000000" w:themeColor="text1"/>
          <w:sz w:val="22"/>
          <w:szCs w:val="22"/>
        </w:rPr>
        <w:t xml:space="preserve">former </w:t>
      </w:r>
      <w:r w:rsidRPr="00901612">
        <w:rPr>
          <w:rFonts w:asciiTheme="minorHAnsi" w:hAnsiTheme="minorHAnsi" w:cstheme="minorHAnsi"/>
          <w:color w:val="000000" w:themeColor="text1"/>
          <w:sz w:val="22"/>
          <w:szCs w:val="22"/>
        </w:rPr>
        <w:t xml:space="preserve">Teacher Work Sample assessment. </w:t>
      </w:r>
      <w:r w:rsidR="00930DD6" w:rsidRPr="00901612">
        <w:rPr>
          <w:rFonts w:asciiTheme="minorHAnsi" w:hAnsiTheme="minorHAnsi" w:cstheme="minorHAnsi"/>
          <w:color w:val="000000" w:themeColor="text1"/>
          <w:sz w:val="22"/>
          <w:szCs w:val="22"/>
        </w:rPr>
        <w:t>LiveText</w:t>
      </w:r>
      <w:r w:rsidR="000E67BC" w:rsidRPr="00901612">
        <w:rPr>
          <w:rFonts w:asciiTheme="minorHAnsi" w:hAnsiTheme="minorHAnsi" w:cstheme="minorHAnsi"/>
          <w:color w:val="000000" w:themeColor="text1"/>
          <w:sz w:val="22"/>
          <w:szCs w:val="22"/>
        </w:rPr>
        <w:t xml:space="preserve"> </w:t>
      </w:r>
      <w:r w:rsidRPr="00901612">
        <w:rPr>
          <w:rFonts w:asciiTheme="minorHAnsi" w:hAnsiTheme="minorHAnsi" w:cstheme="minorHAnsi"/>
          <w:color w:val="000000" w:themeColor="text1"/>
          <w:sz w:val="22"/>
          <w:szCs w:val="22"/>
        </w:rPr>
        <w:t xml:space="preserve">was used to </w:t>
      </w:r>
      <w:r w:rsidR="00930DD6" w:rsidRPr="00901612">
        <w:rPr>
          <w:rFonts w:asciiTheme="minorHAnsi" w:hAnsiTheme="minorHAnsi" w:cstheme="minorHAnsi"/>
          <w:color w:val="000000" w:themeColor="text1"/>
          <w:sz w:val="22"/>
          <w:szCs w:val="22"/>
        </w:rPr>
        <w:t>support edTPA. edTPA was national</w:t>
      </w:r>
      <w:r w:rsidR="00203985" w:rsidRPr="00901612">
        <w:rPr>
          <w:rFonts w:asciiTheme="minorHAnsi" w:hAnsiTheme="minorHAnsi" w:cstheme="minorHAnsi"/>
          <w:color w:val="000000" w:themeColor="text1"/>
          <w:sz w:val="22"/>
          <w:szCs w:val="22"/>
        </w:rPr>
        <w:t>ly</w:t>
      </w:r>
      <w:r w:rsidRPr="00901612">
        <w:rPr>
          <w:rFonts w:asciiTheme="minorHAnsi" w:hAnsiTheme="minorHAnsi" w:cstheme="minorHAnsi"/>
          <w:color w:val="000000" w:themeColor="text1"/>
          <w:sz w:val="22"/>
          <w:szCs w:val="22"/>
        </w:rPr>
        <w:t xml:space="preserve"> scored</w:t>
      </w:r>
      <w:r w:rsidR="00930DD6" w:rsidRPr="00901612">
        <w:rPr>
          <w:rFonts w:asciiTheme="minorHAnsi" w:hAnsiTheme="minorHAnsi" w:cstheme="minorHAnsi"/>
          <w:color w:val="000000" w:themeColor="text1"/>
          <w:sz w:val="22"/>
          <w:szCs w:val="22"/>
        </w:rPr>
        <w:t>.</w:t>
      </w:r>
    </w:p>
    <w:p w14:paraId="255A87D1" w14:textId="77777777" w:rsidR="00E4536E" w:rsidRPr="00901612" w:rsidRDefault="00E4536E" w:rsidP="00901612">
      <w:pPr>
        <w:pStyle w:val="BodyText"/>
        <w:spacing w:before="9" w:line="276" w:lineRule="auto"/>
        <w:rPr>
          <w:rFonts w:asciiTheme="minorHAnsi" w:hAnsiTheme="minorHAnsi" w:cstheme="minorHAnsi"/>
          <w:color w:val="000000" w:themeColor="text1"/>
          <w:sz w:val="22"/>
          <w:szCs w:val="22"/>
        </w:rPr>
      </w:pPr>
    </w:p>
    <w:p w14:paraId="1D192010" w14:textId="0E2FB72E" w:rsidR="00E4536E" w:rsidRPr="00901612" w:rsidRDefault="003432C2" w:rsidP="00901612">
      <w:pPr>
        <w:spacing w:line="276" w:lineRule="auto"/>
        <w:rPr>
          <w:rFonts w:asciiTheme="minorHAnsi" w:hAnsiTheme="minorHAnsi" w:cstheme="minorHAnsi"/>
          <w:color w:val="000000" w:themeColor="text1"/>
        </w:rPr>
      </w:pPr>
      <w:r w:rsidRPr="00901612">
        <w:rPr>
          <w:rFonts w:asciiTheme="minorHAnsi" w:hAnsiTheme="minorHAnsi" w:cstheme="minorHAnsi"/>
          <w:b/>
          <w:color w:val="000000" w:themeColor="text1"/>
        </w:rPr>
        <w:t xml:space="preserve">Alumni and Employer surveys </w:t>
      </w:r>
      <w:r w:rsidRPr="00901612">
        <w:rPr>
          <w:rFonts w:asciiTheme="minorHAnsi" w:hAnsiTheme="minorHAnsi" w:cstheme="minorHAnsi"/>
          <w:color w:val="000000" w:themeColor="text1"/>
        </w:rPr>
        <w:t>are also collected and analyzed t</w:t>
      </w:r>
      <w:r w:rsidR="00930DD6" w:rsidRPr="00901612">
        <w:rPr>
          <w:rFonts w:asciiTheme="minorHAnsi" w:hAnsiTheme="minorHAnsi" w:cstheme="minorHAnsi"/>
          <w:color w:val="000000" w:themeColor="text1"/>
        </w:rPr>
        <w:t xml:space="preserve">hrough </w:t>
      </w:r>
      <w:r w:rsidR="002C4E84" w:rsidRPr="00901612">
        <w:rPr>
          <w:rFonts w:asciiTheme="minorHAnsi" w:hAnsiTheme="minorHAnsi" w:cstheme="minorHAnsi"/>
          <w:color w:val="000000" w:themeColor="text1"/>
        </w:rPr>
        <w:t>Survey Monkey</w:t>
      </w:r>
      <w:r w:rsidR="00930DD6" w:rsidRPr="00901612">
        <w:rPr>
          <w:rFonts w:asciiTheme="minorHAnsi" w:hAnsiTheme="minorHAnsi" w:cstheme="minorHAnsi"/>
          <w:color w:val="000000" w:themeColor="text1"/>
        </w:rPr>
        <w:t>.</w:t>
      </w:r>
    </w:p>
    <w:p w14:paraId="76F3EBE4" w14:textId="2EA0842C" w:rsidR="00E4536E" w:rsidRPr="00901612" w:rsidRDefault="003432C2" w:rsidP="00901612">
      <w:pPr>
        <w:pStyle w:val="BodyText"/>
        <w:spacing w:before="204" w:line="276" w:lineRule="auto"/>
        <w:rPr>
          <w:rFonts w:asciiTheme="minorHAnsi" w:hAnsiTheme="minorHAnsi" w:cstheme="minorHAnsi"/>
          <w:color w:val="000000" w:themeColor="text1"/>
          <w:sz w:val="22"/>
          <w:szCs w:val="22"/>
        </w:rPr>
      </w:pPr>
      <w:r w:rsidRPr="00901612">
        <w:rPr>
          <w:rFonts w:asciiTheme="minorHAnsi" w:hAnsiTheme="minorHAnsi" w:cstheme="minorHAnsi"/>
          <w:color w:val="000000" w:themeColor="text1"/>
          <w:sz w:val="22"/>
          <w:szCs w:val="22"/>
        </w:rPr>
        <w:t>Summarized data are available to all faculty and program</w:t>
      </w:r>
      <w:r w:rsidR="00930DD6" w:rsidRPr="00901612">
        <w:rPr>
          <w:rFonts w:asciiTheme="minorHAnsi" w:hAnsiTheme="minorHAnsi" w:cstheme="minorHAnsi"/>
          <w:color w:val="000000" w:themeColor="text1"/>
          <w:sz w:val="22"/>
          <w:szCs w:val="22"/>
        </w:rPr>
        <w:t xml:space="preserve"> coordinators through Google Drive</w:t>
      </w:r>
      <w:r w:rsidRPr="00901612">
        <w:rPr>
          <w:rFonts w:asciiTheme="minorHAnsi" w:hAnsiTheme="minorHAnsi" w:cstheme="minorHAnsi"/>
          <w:color w:val="000000" w:themeColor="text1"/>
          <w:sz w:val="22"/>
          <w:szCs w:val="22"/>
        </w:rPr>
        <w:t>.</w:t>
      </w:r>
    </w:p>
    <w:p w14:paraId="06AD7FFE" w14:textId="31DE670F" w:rsidR="00E4536E" w:rsidRPr="00901612" w:rsidRDefault="003432C2" w:rsidP="00901612">
      <w:pPr>
        <w:pStyle w:val="BodyText"/>
        <w:spacing w:before="199" w:line="276" w:lineRule="auto"/>
        <w:ind w:right="144"/>
        <w:rPr>
          <w:rFonts w:asciiTheme="minorHAnsi" w:hAnsiTheme="minorHAnsi" w:cstheme="minorHAnsi"/>
          <w:color w:val="000000" w:themeColor="text1"/>
          <w:sz w:val="22"/>
          <w:szCs w:val="22"/>
        </w:rPr>
      </w:pPr>
      <w:r w:rsidRPr="00901612">
        <w:rPr>
          <w:rFonts w:asciiTheme="minorHAnsi" w:hAnsiTheme="minorHAnsi" w:cstheme="minorHAnsi"/>
          <w:color w:val="000000" w:themeColor="text1"/>
          <w:sz w:val="22"/>
          <w:szCs w:val="22"/>
        </w:rPr>
        <w:t>Data are shared at department meeting</w:t>
      </w:r>
      <w:r w:rsidR="002B53AF" w:rsidRPr="00901612">
        <w:rPr>
          <w:rFonts w:asciiTheme="minorHAnsi" w:hAnsiTheme="minorHAnsi" w:cstheme="minorHAnsi"/>
          <w:color w:val="000000" w:themeColor="text1"/>
          <w:sz w:val="22"/>
          <w:szCs w:val="22"/>
        </w:rPr>
        <w:t>s, capstone</w:t>
      </w:r>
      <w:r w:rsidRPr="00901612">
        <w:rPr>
          <w:rFonts w:asciiTheme="minorHAnsi" w:hAnsiTheme="minorHAnsi" w:cstheme="minorHAnsi"/>
          <w:color w:val="000000" w:themeColor="text1"/>
          <w:sz w:val="22"/>
          <w:szCs w:val="22"/>
        </w:rPr>
        <w:t xml:space="preserve"> committee</w:t>
      </w:r>
      <w:r w:rsidR="002B53AF" w:rsidRPr="00901612">
        <w:rPr>
          <w:rFonts w:asciiTheme="minorHAnsi" w:hAnsiTheme="minorHAnsi" w:cstheme="minorHAnsi"/>
          <w:color w:val="000000" w:themeColor="text1"/>
          <w:sz w:val="22"/>
          <w:szCs w:val="22"/>
        </w:rPr>
        <w:t xml:space="preserve"> meetings, </w:t>
      </w:r>
      <w:r w:rsidR="00AE1637" w:rsidRPr="00901612">
        <w:rPr>
          <w:rFonts w:asciiTheme="minorHAnsi" w:hAnsiTheme="minorHAnsi" w:cstheme="minorHAnsi"/>
          <w:color w:val="000000" w:themeColor="text1"/>
          <w:sz w:val="22"/>
          <w:szCs w:val="22"/>
        </w:rPr>
        <w:t>and clinical</w:t>
      </w:r>
      <w:r w:rsidRPr="00901612">
        <w:rPr>
          <w:rFonts w:asciiTheme="minorHAnsi" w:hAnsiTheme="minorHAnsi" w:cstheme="minorHAnsi"/>
          <w:color w:val="000000" w:themeColor="text1"/>
          <w:sz w:val="22"/>
          <w:szCs w:val="22"/>
        </w:rPr>
        <w:t xml:space="preserve"> supervisors’</w:t>
      </w:r>
      <w:r w:rsidR="002B53AF" w:rsidRPr="00901612">
        <w:rPr>
          <w:rFonts w:asciiTheme="minorHAnsi" w:hAnsiTheme="minorHAnsi" w:cstheme="minorHAnsi"/>
          <w:color w:val="000000" w:themeColor="text1"/>
          <w:sz w:val="22"/>
          <w:szCs w:val="22"/>
        </w:rPr>
        <w:t xml:space="preserve"> meetings</w:t>
      </w:r>
      <w:r w:rsidRPr="00901612">
        <w:rPr>
          <w:rFonts w:asciiTheme="minorHAnsi" w:hAnsiTheme="minorHAnsi" w:cstheme="minorHAnsi"/>
          <w:color w:val="000000" w:themeColor="text1"/>
          <w:sz w:val="22"/>
          <w:szCs w:val="22"/>
        </w:rPr>
        <w:t xml:space="preserve">. The </w:t>
      </w:r>
      <w:r w:rsidR="002B53AF" w:rsidRPr="00901612">
        <w:rPr>
          <w:rFonts w:asciiTheme="minorHAnsi" w:hAnsiTheme="minorHAnsi" w:cstheme="minorHAnsi"/>
          <w:color w:val="000000" w:themeColor="text1"/>
          <w:sz w:val="22"/>
          <w:szCs w:val="22"/>
        </w:rPr>
        <w:t xml:space="preserve">Associate Dean </w:t>
      </w:r>
      <w:r w:rsidRPr="00901612">
        <w:rPr>
          <w:rFonts w:asciiTheme="minorHAnsi" w:hAnsiTheme="minorHAnsi" w:cstheme="minorHAnsi"/>
          <w:color w:val="000000" w:themeColor="text1"/>
          <w:sz w:val="22"/>
          <w:szCs w:val="22"/>
        </w:rPr>
        <w:t>prepare</w:t>
      </w:r>
      <w:r w:rsidR="002B53AF" w:rsidRPr="00901612">
        <w:rPr>
          <w:rFonts w:asciiTheme="minorHAnsi" w:hAnsiTheme="minorHAnsi" w:cstheme="minorHAnsi"/>
          <w:color w:val="000000" w:themeColor="text1"/>
          <w:sz w:val="22"/>
          <w:szCs w:val="22"/>
        </w:rPr>
        <w:t>s</w:t>
      </w:r>
      <w:r w:rsidRPr="00901612">
        <w:rPr>
          <w:rFonts w:asciiTheme="minorHAnsi" w:hAnsiTheme="minorHAnsi" w:cstheme="minorHAnsi"/>
          <w:color w:val="000000" w:themeColor="text1"/>
          <w:sz w:val="22"/>
          <w:szCs w:val="22"/>
        </w:rPr>
        <w:t xml:space="preserve"> and share</w:t>
      </w:r>
      <w:r w:rsidR="002B53AF" w:rsidRPr="00901612">
        <w:rPr>
          <w:rFonts w:asciiTheme="minorHAnsi" w:hAnsiTheme="minorHAnsi" w:cstheme="minorHAnsi"/>
          <w:color w:val="000000" w:themeColor="text1"/>
          <w:sz w:val="22"/>
          <w:szCs w:val="22"/>
        </w:rPr>
        <w:t>s data at retreats</w:t>
      </w:r>
      <w:r w:rsidRPr="00901612">
        <w:rPr>
          <w:rFonts w:asciiTheme="minorHAnsi" w:hAnsiTheme="minorHAnsi" w:cstheme="minorHAnsi"/>
          <w:color w:val="000000" w:themeColor="text1"/>
          <w:sz w:val="22"/>
          <w:szCs w:val="22"/>
        </w:rPr>
        <w:t xml:space="preserve">. In addition, assessments and data are shared and discussed at the </w:t>
      </w:r>
      <w:r w:rsidR="002B53AF" w:rsidRPr="00901612">
        <w:rPr>
          <w:rFonts w:asciiTheme="minorHAnsi" w:hAnsiTheme="minorHAnsi" w:cstheme="minorHAnsi"/>
          <w:color w:val="000000" w:themeColor="text1"/>
          <w:sz w:val="22"/>
          <w:szCs w:val="22"/>
        </w:rPr>
        <w:t>All School Meetings with P-12 and cross-university partners</w:t>
      </w:r>
      <w:r w:rsidR="002B53AF" w:rsidRPr="00901612">
        <w:rPr>
          <w:rFonts w:asciiTheme="minorHAnsi" w:hAnsiTheme="minorHAnsi" w:cstheme="minorHAnsi"/>
          <w:color w:val="000000" w:themeColor="text1"/>
          <w:spacing w:val="2"/>
          <w:sz w:val="22"/>
          <w:szCs w:val="22"/>
        </w:rPr>
        <w:t xml:space="preserve">, which is </w:t>
      </w:r>
      <w:r w:rsidRPr="00901612">
        <w:rPr>
          <w:rFonts w:asciiTheme="minorHAnsi" w:hAnsiTheme="minorHAnsi" w:cstheme="minorHAnsi"/>
          <w:color w:val="000000" w:themeColor="text1"/>
          <w:sz w:val="22"/>
          <w:szCs w:val="22"/>
        </w:rPr>
        <w:t xml:space="preserve">composed of internal and external constituencies. At all levels, within programs </w:t>
      </w:r>
      <w:r w:rsidRPr="00901612">
        <w:rPr>
          <w:rFonts w:asciiTheme="minorHAnsi" w:hAnsiTheme="minorHAnsi" w:cstheme="minorHAnsi"/>
          <w:color w:val="000000" w:themeColor="text1"/>
          <w:spacing w:val="-3"/>
          <w:sz w:val="22"/>
          <w:szCs w:val="22"/>
        </w:rPr>
        <w:t xml:space="preserve">and </w:t>
      </w:r>
      <w:r w:rsidRPr="00901612">
        <w:rPr>
          <w:rFonts w:asciiTheme="minorHAnsi" w:hAnsiTheme="minorHAnsi" w:cstheme="minorHAnsi"/>
          <w:color w:val="000000" w:themeColor="text1"/>
          <w:sz w:val="22"/>
          <w:szCs w:val="22"/>
        </w:rPr>
        <w:t>at the EPP, the same data review/action report is used to maintain a record of what decisions were made, why, the next steps, and who is responsible to follow through on the required</w:t>
      </w:r>
      <w:r w:rsidRPr="00901612">
        <w:rPr>
          <w:rFonts w:asciiTheme="minorHAnsi" w:hAnsiTheme="minorHAnsi" w:cstheme="minorHAnsi"/>
          <w:color w:val="000000" w:themeColor="text1"/>
          <w:spacing w:val="-40"/>
          <w:sz w:val="22"/>
          <w:szCs w:val="22"/>
        </w:rPr>
        <w:t xml:space="preserve"> </w:t>
      </w:r>
      <w:r w:rsidRPr="00901612">
        <w:rPr>
          <w:rFonts w:asciiTheme="minorHAnsi" w:hAnsiTheme="minorHAnsi" w:cstheme="minorHAnsi"/>
          <w:color w:val="000000" w:themeColor="text1"/>
          <w:sz w:val="22"/>
          <w:szCs w:val="22"/>
        </w:rPr>
        <w:t>action.</w:t>
      </w:r>
    </w:p>
    <w:p w14:paraId="76A6CBFC" w14:textId="72A5FF44" w:rsidR="00E4536E" w:rsidRPr="00901612" w:rsidRDefault="003432C2" w:rsidP="00901612">
      <w:pPr>
        <w:pStyle w:val="BodyText"/>
        <w:spacing w:before="199" w:line="276" w:lineRule="auto"/>
        <w:ind w:right="169"/>
        <w:rPr>
          <w:rFonts w:asciiTheme="minorHAnsi" w:hAnsiTheme="minorHAnsi" w:cstheme="minorHAnsi"/>
          <w:color w:val="000000" w:themeColor="text1"/>
          <w:sz w:val="22"/>
          <w:szCs w:val="22"/>
        </w:rPr>
      </w:pPr>
      <w:r w:rsidRPr="00901612">
        <w:rPr>
          <w:rFonts w:asciiTheme="minorHAnsi" w:hAnsiTheme="minorHAnsi" w:cstheme="minorHAnsi"/>
          <w:b/>
          <w:color w:val="000000" w:themeColor="text1"/>
          <w:sz w:val="22"/>
          <w:szCs w:val="22"/>
        </w:rPr>
        <w:t>Operational Effectiveness</w:t>
      </w:r>
      <w:r w:rsidRPr="00901612">
        <w:rPr>
          <w:rFonts w:asciiTheme="minorHAnsi" w:hAnsiTheme="minorHAnsi" w:cstheme="minorHAnsi"/>
          <w:color w:val="000000" w:themeColor="text1"/>
          <w:sz w:val="22"/>
          <w:szCs w:val="22"/>
        </w:rPr>
        <w:t>: The EPP uses multiple assessment and evaluation instruments to manage and improve its operations. Data are gathered at multiple points. The quality and effectiveness of academic programs are measured through data aggregated from key ass</w:t>
      </w:r>
      <w:r w:rsidR="00AE1637" w:rsidRPr="00901612">
        <w:rPr>
          <w:rFonts w:asciiTheme="minorHAnsi" w:hAnsiTheme="minorHAnsi" w:cstheme="minorHAnsi"/>
          <w:color w:val="000000" w:themeColor="text1"/>
          <w:sz w:val="22"/>
          <w:szCs w:val="22"/>
        </w:rPr>
        <w:t xml:space="preserve">essments, state licensure tests </w:t>
      </w:r>
      <w:r w:rsidRPr="00901612">
        <w:rPr>
          <w:rFonts w:asciiTheme="minorHAnsi" w:hAnsiTheme="minorHAnsi" w:cstheme="minorHAnsi"/>
          <w:color w:val="000000" w:themeColor="text1"/>
          <w:sz w:val="22"/>
          <w:szCs w:val="22"/>
        </w:rPr>
        <w:t xml:space="preserve">focus groups, and NJ EPP reports. Course evaluations, faculty annual reports and the results of faculty self-reflection surveys provide information on faculty performance and the direction for professional development. Aggregated data from exit surveys, alumni and employer surveys offer insight into EPP’s operations and resources such </w:t>
      </w:r>
      <w:r w:rsidRPr="00901612">
        <w:rPr>
          <w:rFonts w:asciiTheme="minorHAnsi" w:hAnsiTheme="minorHAnsi" w:cstheme="minorHAnsi"/>
          <w:color w:val="000000" w:themeColor="text1"/>
          <w:sz w:val="22"/>
          <w:szCs w:val="22"/>
        </w:rPr>
        <w:lastRenderedPageBreak/>
        <w:t>as advisement, and technology and library resources. The Dean and the Dean’s cabinet meet regularly to review governance and budget issues.</w:t>
      </w:r>
    </w:p>
    <w:p w14:paraId="64A20688" w14:textId="77777777" w:rsidR="00423E48" w:rsidRDefault="003432C2" w:rsidP="00423E48">
      <w:pPr>
        <w:pStyle w:val="BodyText"/>
        <w:spacing w:before="199" w:line="276" w:lineRule="auto"/>
        <w:ind w:right="569"/>
        <w:rPr>
          <w:rFonts w:asciiTheme="minorHAnsi" w:hAnsiTheme="minorHAnsi" w:cstheme="minorHAnsi"/>
          <w:color w:val="000000" w:themeColor="text1"/>
          <w:sz w:val="22"/>
          <w:szCs w:val="22"/>
        </w:rPr>
      </w:pPr>
      <w:r w:rsidRPr="00901612">
        <w:rPr>
          <w:rFonts w:asciiTheme="minorHAnsi" w:hAnsiTheme="minorHAnsi" w:cstheme="minorHAnsi"/>
          <w:color w:val="000000" w:themeColor="text1"/>
          <w:sz w:val="22"/>
          <w:szCs w:val="22"/>
        </w:rPr>
        <w:t xml:space="preserve">Procedures and policies are in place to allow for continuous evaluation and refinement of the assurance system and to ensure that appropriate stakeholders are involved in program evaluation and improvement. The Steering Committee (Dean, Associate Dean, Assistant Dean, </w:t>
      </w:r>
      <w:r w:rsidR="00C17E3E" w:rsidRPr="00901612">
        <w:rPr>
          <w:rFonts w:asciiTheme="minorHAnsi" w:hAnsiTheme="minorHAnsi" w:cstheme="minorHAnsi"/>
          <w:color w:val="000000" w:themeColor="text1"/>
          <w:sz w:val="22"/>
          <w:szCs w:val="22"/>
        </w:rPr>
        <w:t>Academic Coordinator, the Director of the Office of Field Placement</w:t>
      </w:r>
      <w:r w:rsidR="00E81377" w:rsidRPr="00901612">
        <w:rPr>
          <w:rFonts w:asciiTheme="minorHAnsi" w:hAnsiTheme="minorHAnsi" w:cstheme="minorHAnsi"/>
          <w:color w:val="000000" w:themeColor="text1"/>
          <w:sz w:val="22"/>
          <w:szCs w:val="22"/>
        </w:rPr>
        <w:t>, department chairs, career services specialist), the P-12</w:t>
      </w:r>
      <w:r w:rsidRPr="00901612">
        <w:rPr>
          <w:rFonts w:asciiTheme="minorHAnsi" w:hAnsiTheme="minorHAnsi" w:cstheme="minorHAnsi"/>
          <w:color w:val="000000" w:themeColor="text1"/>
          <w:sz w:val="22"/>
          <w:szCs w:val="22"/>
        </w:rPr>
        <w:t xml:space="preserve"> Advisory Board, </w:t>
      </w:r>
      <w:r w:rsidR="00E81377" w:rsidRPr="00901612">
        <w:rPr>
          <w:rFonts w:asciiTheme="minorHAnsi" w:hAnsiTheme="minorHAnsi" w:cstheme="minorHAnsi"/>
          <w:color w:val="000000" w:themeColor="text1"/>
          <w:sz w:val="22"/>
          <w:szCs w:val="22"/>
        </w:rPr>
        <w:t>the Capstone</w:t>
      </w:r>
      <w:r w:rsidRPr="00901612">
        <w:rPr>
          <w:rFonts w:asciiTheme="minorHAnsi" w:hAnsiTheme="minorHAnsi" w:cstheme="minorHAnsi"/>
          <w:color w:val="000000" w:themeColor="text1"/>
          <w:sz w:val="22"/>
          <w:szCs w:val="22"/>
        </w:rPr>
        <w:t xml:space="preserve"> Experience Committee, </w:t>
      </w:r>
      <w:r w:rsidR="0098779A" w:rsidRPr="00901612">
        <w:rPr>
          <w:rFonts w:asciiTheme="minorHAnsi" w:hAnsiTheme="minorHAnsi" w:cstheme="minorHAnsi"/>
          <w:color w:val="000000" w:themeColor="text1"/>
          <w:sz w:val="22"/>
          <w:szCs w:val="22"/>
        </w:rPr>
        <w:t xml:space="preserve">and </w:t>
      </w:r>
      <w:r w:rsidRPr="00901612">
        <w:rPr>
          <w:rFonts w:asciiTheme="minorHAnsi" w:hAnsiTheme="minorHAnsi" w:cstheme="minorHAnsi"/>
          <w:color w:val="000000" w:themeColor="text1"/>
          <w:sz w:val="22"/>
          <w:szCs w:val="22"/>
        </w:rPr>
        <w:t>EPP faculty review data on a regular and systematic basis. Biannual Retreats are mechanisms for analysis, discussion, and formulating plans and recommendations for changes based on data reviewed. In addition, focus groups with candidates are utilized to evaluate and improve programs. The Steering Committee has oversight of the assessment system.</w:t>
      </w:r>
    </w:p>
    <w:p w14:paraId="51DE4F26" w14:textId="3EB9453D" w:rsidR="007F5CD9" w:rsidRPr="00901612" w:rsidRDefault="00454378" w:rsidP="00423E48">
      <w:pPr>
        <w:pStyle w:val="BodyText"/>
        <w:spacing w:before="199" w:line="276" w:lineRule="auto"/>
        <w:ind w:right="569"/>
        <w:rPr>
          <w:rFonts w:asciiTheme="minorHAnsi" w:hAnsiTheme="minorHAnsi" w:cstheme="minorHAnsi"/>
          <w:color w:val="000000" w:themeColor="text1"/>
          <w:sz w:val="22"/>
          <w:szCs w:val="22"/>
        </w:rPr>
      </w:pPr>
      <w:r w:rsidRPr="00901612">
        <w:rPr>
          <w:rFonts w:asciiTheme="minorHAnsi" w:hAnsiTheme="minorHAnsi" w:cstheme="minorHAnsi"/>
          <w:color w:val="000000" w:themeColor="text1"/>
          <w:sz w:val="22"/>
          <w:szCs w:val="22"/>
        </w:rPr>
        <w:t>The P-12</w:t>
      </w:r>
      <w:r w:rsidR="003432C2" w:rsidRPr="00901612">
        <w:rPr>
          <w:rFonts w:asciiTheme="minorHAnsi" w:hAnsiTheme="minorHAnsi" w:cstheme="minorHAnsi"/>
          <w:color w:val="000000" w:themeColor="text1"/>
          <w:sz w:val="22"/>
          <w:szCs w:val="22"/>
        </w:rPr>
        <w:t xml:space="preserve"> Advisory Board comprised of members of the P-12 community, college administrators and faculty representatives review data at their meetings and may make recommendations to modify the assessment system. Changes to the system may also be initiated at the program level as a result of data analysis or at the EPP level as an outcome of the data sharing retreats.</w:t>
      </w:r>
    </w:p>
    <w:p w14:paraId="0E4884BE" w14:textId="03E0F86F" w:rsidR="007F5CD9" w:rsidRPr="00901612" w:rsidRDefault="007F5CD9" w:rsidP="00901612">
      <w:pPr>
        <w:pStyle w:val="BodyText"/>
        <w:spacing w:line="276" w:lineRule="auto"/>
        <w:ind w:right="290"/>
        <w:rPr>
          <w:rFonts w:asciiTheme="minorHAnsi" w:hAnsiTheme="minorHAnsi" w:cstheme="minorHAnsi"/>
          <w:color w:val="000000" w:themeColor="text1"/>
          <w:sz w:val="22"/>
          <w:szCs w:val="22"/>
        </w:rPr>
      </w:pPr>
    </w:p>
    <w:p w14:paraId="68A766C1" w14:textId="791DEF4C" w:rsidR="00295895" w:rsidRPr="00901612" w:rsidRDefault="00295895" w:rsidP="00901612">
      <w:pPr>
        <w:pStyle w:val="BodyText"/>
        <w:spacing w:line="276" w:lineRule="auto"/>
        <w:ind w:right="290"/>
        <w:rPr>
          <w:rFonts w:asciiTheme="minorHAnsi" w:hAnsiTheme="minorHAnsi" w:cstheme="minorHAnsi"/>
          <w:color w:val="000000" w:themeColor="text1"/>
          <w:sz w:val="22"/>
          <w:szCs w:val="22"/>
        </w:rPr>
      </w:pPr>
    </w:p>
    <w:p w14:paraId="0C723A1D" w14:textId="152C159F" w:rsidR="00295895" w:rsidRPr="00901612" w:rsidRDefault="00295895" w:rsidP="00901612">
      <w:pPr>
        <w:pStyle w:val="BodyText"/>
        <w:spacing w:line="276" w:lineRule="auto"/>
        <w:ind w:right="290"/>
        <w:rPr>
          <w:rFonts w:asciiTheme="minorHAnsi" w:hAnsiTheme="minorHAnsi" w:cstheme="minorHAnsi"/>
          <w:color w:val="000000" w:themeColor="text1"/>
          <w:sz w:val="22"/>
          <w:szCs w:val="22"/>
        </w:rPr>
      </w:pPr>
    </w:p>
    <w:p w14:paraId="5746393F" w14:textId="3C0F007A" w:rsidR="00295895" w:rsidRPr="00901612" w:rsidRDefault="00295895" w:rsidP="00901612">
      <w:pPr>
        <w:pStyle w:val="BodyText"/>
        <w:spacing w:line="276" w:lineRule="auto"/>
        <w:ind w:right="290"/>
        <w:rPr>
          <w:rFonts w:asciiTheme="minorHAnsi" w:hAnsiTheme="minorHAnsi" w:cstheme="minorHAnsi"/>
          <w:color w:val="000000" w:themeColor="text1"/>
          <w:sz w:val="22"/>
          <w:szCs w:val="22"/>
        </w:rPr>
      </w:pPr>
    </w:p>
    <w:p w14:paraId="2E439798" w14:textId="568AA754" w:rsidR="00492032" w:rsidRPr="00901612" w:rsidRDefault="00492032" w:rsidP="00901612">
      <w:pPr>
        <w:pStyle w:val="BodyText"/>
        <w:spacing w:line="276" w:lineRule="auto"/>
        <w:ind w:right="290"/>
        <w:rPr>
          <w:rFonts w:asciiTheme="minorHAnsi" w:hAnsiTheme="minorHAnsi" w:cstheme="minorHAnsi"/>
          <w:color w:val="000000" w:themeColor="text1"/>
          <w:sz w:val="22"/>
          <w:szCs w:val="22"/>
        </w:rPr>
      </w:pPr>
    </w:p>
    <w:p w14:paraId="5F4E2DCF" w14:textId="1CC78317" w:rsidR="00C36775" w:rsidRDefault="00C36775" w:rsidP="00901612">
      <w:pPr>
        <w:pStyle w:val="BodyText"/>
        <w:spacing w:line="276" w:lineRule="auto"/>
        <w:ind w:right="290"/>
        <w:rPr>
          <w:rFonts w:asciiTheme="minorHAnsi" w:hAnsiTheme="minorHAnsi" w:cstheme="minorHAnsi"/>
          <w:color w:val="000000" w:themeColor="text1"/>
          <w:sz w:val="22"/>
          <w:szCs w:val="22"/>
        </w:rPr>
      </w:pPr>
    </w:p>
    <w:p w14:paraId="2CFCBAE2" w14:textId="79ED1426" w:rsidR="00901612" w:rsidRDefault="00901612" w:rsidP="00901612">
      <w:pPr>
        <w:pStyle w:val="BodyText"/>
        <w:spacing w:line="276" w:lineRule="auto"/>
        <w:ind w:right="290"/>
        <w:rPr>
          <w:rFonts w:asciiTheme="minorHAnsi" w:hAnsiTheme="minorHAnsi" w:cstheme="minorHAnsi"/>
          <w:color w:val="000000" w:themeColor="text1"/>
          <w:sz w:val="22"/>
          <w:szCs w:val="22"/>
        </w:rPr>
      </w:pPr>
    </w:p>
    <w:p w14:paraId="172AF64F" w14:textId="39FDB0A6" w:rsidR="00901612" w:rsidRDefault="00901612" w:rsidP="00901612">
      <w:pPr>
        <w:pStyle w:val="BodyText"/>
        <w:spacing w:line="276" w:lineRule="auto"/>
        <w:ind w:right="290"/>
        <w:rPr>
          <w:rFonts w:asciiTheme="minorHAnsi" w:hAnsiTheme="minorHAnsi" w:cstheme="minorHAnsi"/>
          <w:color w:val="000000" w:themeColor="text1"/>
          <w:sz w:val="22"/>
          <w:szCs w:val="22"/>
        </w:rPr>
      </w:pPr>
    </w:p>
    <w:p w14:paraId="546EA785" w14:textId="5D387D2F" w:rsidR="00901612" w:rsidRDefault="00901612" w:rsidP="00901612">
      <w:pPr>
        <w:pStyle w:val="BodyText"/>
        <w:spacing w:line="276" w:lineRule="auto"/>
        <w:ind w:right="290"/>
        <w:rPr>
          <w:rFonts w:asciiTheme="minorHAnsi" w:hAnsiTheme="minorHAnsi" w:cstheme="minorHAnsi"/>
          <w:color w:val="000000" w:themeColor="text1"/>
          <w:sz w:val="22"/>
          <w:szCs w:val="22"/>
        </w:rPr>
      </w:pPr>
    </w:p>
    <w:p w14:paraId="5B2754E1" w14:textId="74720206" w:rsidR="00901612" w:rsidRDefault="00901612" w:rsidP="00901612">
      <w:pPr>
        <w:pStyle w:val="BodyText"/>
        <w:spacing w:line="276" w:lineRule="auto"/>
        <w:ind w:right="290"/>
        <w:rPr>
          <w:rFonts w:asciiTheme="minorHAnsi" w:hAnsiTheme="minorHAnsi" w:cstheme="minorHAnsi"/>
          <w:color w:val="000000" w:themeColor="text1"/>
          <w:sz w:val="22"/>
          <w:szCs w:val="22"/>
        </w:rPr>
      </w:pPr>
    </w:p>
    <w:p w14:paraId="54C4A0D5" w14:textId="1ED10B5E" w:rsidR="00901612" w:rsidRDefault="00901612" w:rsidP="00901612">
      <w:pPr>
        <w:pStyle w:val="BodyText"/>
        <w:spacing w:line="276" w:lineRule="auto"/>
        <w:ind w:right="290"/>
        <w:rPr>
          <w:rFonts w:asciiTheme="minorHAnsi" w:hAnsiTheme="minorHAnsi" w:cstheme="minorHAnsi"/>
          <w:color w:val="000000" w:themeColor="text1"/>
          <w:sz w:val="22"/>
          <w:szCs w:val="22"/>
        </w:rPr>
      </w:pPr>
    </w:p>
    <w:p w14:paraId="54ADDC1B" w14:textId="6F3B5F29" w:rsidR="00901612" w:rsidRDefault="00901612" w:rsidP="00901612">
      <w:pPr>
        <w:pStyle w:val="BodyText"/>
        <w:spacing w:line="276" w:lineRule="auto"/>
        <w:ind w:right="290"/>
        <w:rPr>
          <w:rFonts w:asciiTheme="minorHAnsi" w:hAnsiTheme="minorHAnsi" w:cstheme="minorHAnsi"/>
          <w:color w:val="000000" w:themeColor="text1"/>
          <w:sz w:val="22"/>
          <w:szCs w:val="22"/>
        </w:rPr>
      </w:pPr>
    </w:p>
    <w:p w14:paraId="53BE9A3C" w14:textId="228B5FA1" w:rsidR="00901612" w:rsidRDefault="00901612" w:rsidP="00901612">
      <w:pPr>
        <w:pStyle w:val="BodyText"/>
        <w:spacing w:line="276" w:lineRule="auto"/>
        <w:ind w:right="290"/>
        <w:rPr>
          <w:rFonts w:asciiTheme="minorHAnsi" w:hAnsiTheme="minorHAnsi" w:cstheme="minorHAnsi"/>
          <w:color w:val="000000" w:themeColor="text1"/>
          <w:sz w:val="22"/>
          <w:szCs w:val="22"/>
        </w:rPr>
      </w:pPr>
    </w:p>
    <w:p w14:paraId="57E06307" w14:textId="727F8249" w:rsidR="00901612" w:rsidRDefault="00901612" w:rsidP="00901612">
      <w:pPr>
        <w:pStyle w:val="BodyText"/>
        <w:spacing w:line="276" w:lineRule="auto"/>
        <w:ind w:right="290"/>
        <w:rPr>
          <w:rFonts w:asciiTheme="minorHAnsi" w:hAnsiTheme="minorHAnsi" w:cstheme="minorHAnsi"/>
          <w:color w:val="000000" w:themeColor="text1"/>
          <w:sz w:val="22"/>
          <w:szCs w:val="22"/>
        </w:rPr>
      </w:pPr>
    </w:p>
    <w:p w14:paraId="20B63151" w14:textId="38297569" w:rsidR="00901612" w:rsidRDefault="00901612" w:rsidP="00901612">
      <w:pPr>
        <w:pStyle w:val="BodyText"/>
        <w:spacing w:line="276" w:lineRule="auto"/>
        <w:ind w:right="290"/>
        <w:rPr>
          <w:rFonts w:asciiTheme="minorHAnsi" w:hAnsiTheme="minorHAnsi" w:cstheme="minorHAnsi"/>
          <w:color w:val="000000" w:themeColor="text1"/>
          <w:sz w:val="22"/>
          <w:szCs w:val="22"/>
        </w:rPr>
      </w:pPr>
    </w:p>
    <w:p w14:paraId="298A029B" w14:textId="11594402" w:rsidR="00901612" w:rsidRDefault="00901612" w:rsidP="00901612">
      <w:pPr>
        <w:pStyle w:val="BodyText"/>
        <w:spacing w:line="276" w:lineRule="auto"/>
        <w:ind w:right="290"/>
        <w:rPr>
          <w:rFonts w:asciiTheme="minorHAnsi" w:hAnsiTheme="minorHAnsi" w:cstheme="minorHAnsi"/>
          <w:color w:val="000000" w:themeColor="text1"/>
          <w:sz w:val="22"/>
          <w:szCs w:val="22"/>
        </w:rPr>
      </w:pPr>
    </w:p>
    <w:p w14:paraId="2892CC7B" w14:textId="564CF805" w:rsidR="00901612" w:rsidRDefault="00901612" w:rsidP="00901612">
      <w:pPr>
        <w:pStyle w:val="BodyText"/>
        <w:spacing w:line="276" w:lineRule="auto"/>
        <w:ind w:right="290"/>
        <w:rPr>
          <w:rFonts w:asciiTheme="minorHAnsi" w:hAnsiTheme="minorHAnsi" w:cstheme="minorHAnsi"/>
          <w:color w:val="000000" w:themeColor="text1"/>
          <w:sz w:val="22"/>
          <w:szCs w:val="22"/>
        </w:rPr>
      </w:pPr>
    </w:p>
    <w:p w14:paraId="61D3B866" w14:textId="734846D0" w:rsidR="00901612" w:rsidRDefault="00901612" w:rsidP="00901612">
      <w:pPr>
        <w:pStyle w:val="BodyText"/>
        <w:spacing w:line="276" w:lineRule="auto"/>
        <w:ind w:right="290"/>
        <w:rPr>
          <w:rFonts w:asciiTheme="minorHAnsi" w:hAnsiTheme="minorHAnsi" w:cstheme="minorHAnsi"/>
          <w:color w:val="000000" w:themeColor="text1"/>
          <w:sz w:val="22"/>
          <w:szCs w:val="22"/>
        </w:rPr>
      </w:pPr>
    </w:p>
    <w:p w14:paraId="36D1902D" w14:textId="0DDD2681" w:rsidR="00901612" w:rsidRDefault="00901612" w:rsidP="00901612">
      <w:pPr>
        <w:pStyle w:val="BodyText"/>
        <w:spacing w:line="276" w:lineRule="auto"/>
        <w:ind w:right="290"/>
        <w:rPr>
          <w:rFonts w:asciiTheme="minorHAnsi" w:hAnsiTheme="minorHAnsi" w:cstheme="minorHAnsi"/>
          <w:color w:val="000000" w:themeColor="text1"/>
          <w:sz w:val="22"/>
          <w:szCs w:val="22"/>
        </w:rPr>
      </w:pPr>
    </w:p>
    <w:p w14:paraId="781ACFD1" w14:textId="1E506953" w:rsidR="00901612" w:rsidRDefault="00901612" w:rsidP="00901612">
      <w:pPr>
        <w:pStyle w:val="BodyText"/>
        <w:spacing w:line="276" w:lineRule="auto"/>
        <w:ind w:right="290"/>
        <w:rPr>
          <w:rFonts w:asciiTheme="minorHAnsi" w:hAnsiTheme="minorHAnsi" w:cstheme="minorHAnsi"/>
          <w:color w:val="000000" w:themeColor="text1"/>
          <w:sz w:val="22"/>
          <w:szCs w:val="22"/>
        </w:rPr>
      </w:pPr>
    </w:p>
    <w:p w14:paraId="0DE54915" w14:textId="7007525A" w:rsidR="00901612" w:rsidRDefault="00901612" w:rsidP="00901612">
      <w:pPr>
        <w:pStyle w:val="BodyText"/>
        <w:spacing w:line="276" w:lineRule="auto"/>
        <w:ind w:right="290"/>
        <w:rPr>
          <w:rFonts w:asciiTheme="minorHAnsi" w:hAnsiTheme="minorHAnsi" w:cstheme="minorHAnsi"/>
          <w:color w:val="000000" w:themeColor="text1"/>
          <w:sz w:val="22"/>
          <w:szCs w:val="22"/>
        </w:rPr>
      </w:pPr>
    </w:p>
    <w:p w14:paraId="63EF2C39" w14:textId="77777777" w:rsidR="00423E48" w:rsidRPr="00901612" w:rsidRDefault="00423E48" w:rsidP="00901612">
      <w:pPr>
        <w:pStyle w:val="BodyText"/>
        <w:spacing w:line="276" w:lineRule="auto"/>
        <w:ind w:right="290"/>
        <w:rPr>
          <w:rFonts w:asciiTheme="minorHAnsi" w:hAnsiTheme="minorHAnsi" w:cstheme="minorHAnsi"/>
          <w:color w:val="000000" w:themeColor="text1"/>
          <w:sz w:val="22"/>
          <w:szCs w:val="22"/>
        </w:rPr>
      </w:pPr>
    </w:p>
    <w:p w14:paraId="2C7BA217" w14:textId="77777777" w:rsidR="00157F1B" w:rsidRPr="009B380B" w:rsidRDefault="00157F1B" w:rsidP="00157F1B">
      <w:pPr>
        <w:jc w:val="center"/>
        <w:rPr>
          <w:rFonts w:asciiTheme="minorHAnsi" w:eastAsia="Calibri" w:hAnsiTheme="minorHAnsi" w:cstheme="minorHAnsi"/>
          <w:b/>
          <w:color w:val="000000"/>
        </w:rPr>
      </w:pPr>
      <w:r w:rsidRPr="009B380B">
        <w:rPr>
          <w:rFonts w:asciiTheme="minorHAnsi" w:eastAsia="Calibri" w:hAnsiTheme="minorHAnsi" w:cstheme="minorHAnsi"/>
          <w:b/>
          <w:color w:val="000000"/>
        </w:rPr>
        <w:lastRenderedPageBreak/>
        <w:t>Summary of EPP Key Assessments</w:t>
      </w:r>
    </w:p>
    <w:p w14:paraId="1E060A2C" w14:textId="77777777" w:rsidR="00157F1B" w:rsidRPr="009B380B" w:rsidRDefault="00157F1B" w:rsidP="00157F1B">
      <w:pPr>
        <w:jc w:val="center"/>
        <w:rPr>
          <w:rFonts w:asciiTheme="minorHAnsi" w:hAnsiTheme="minorHAnsi" w:cstheme="minorHAnsi"/>
          <w:sz w:val="20"/>
          <w:szCs w:val="20"/>
        </w:rPr>
      </w:pPr>
    </w:p>
    <w:tbl>
      <w:tblPr>
        <w:tblW w:w="14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1507"/>
        <w:gridCol w:w="1193"/>
        <w:gridCol w:w="1620"/>
        <w:gridCol w:w="1260"/>
        <w:gridCol w:w="1308"/>
        <w:gridCol w:w="1308"/>
        <w:gridCol w:w="1308"/>
        <w:gridCol w:w="1308"/>
        <w:gridCol w:w="1308"/>
      </w:tblGrid>
      <w:tr w:rsidR="00157F1B" w:rsidRPr="009B380B" w14:paraId="00FE35D8" w14:textId="77777777" w:rsidTr="00D657E4">
        <w:trPr>
          <w:cantSplit/>
          <w:tblHeader/>
          <w:jc w:val="center"/>
        </w:trPr>
        <w:tc>
          <w:tcPr>
            <w:tcW w:w="2065" w:type="dxa"/>
            <w:tcBorders>
              <w:right w:val="single" w:sz="4" w:space="0" w:color="FFFFFF" w:themeColor="background1"/>
            </w:tcBorders>
            <w:shd w:val="clear" w:color="auto" w:fill="000000" w:themeFill="text1"/>
            <w:vAlign w:val="center"/>
          </w:tcPr>
          <w:p w14:paraId="514AC106" w14:textId="565D80FD" w:rsidR="00157F1B" w:rsidRPr="009B380B" w:rsidRDefault="007532F8" w:rsidP="007532F8">
            <w:pPr>
              <w:spacing w:line="276" w:lineRule="auto"/>
              <w:jc w:val="center"/>
              <w:rPr>
                <w:rFonts w:asciiTheme="minorHAnsi" w:hAnsiTheme="minorHAnsi" w:cstheme="minorHAnsi"/>
                <w:b/>
                <w:color w:val="FFFFFF" w:themeColor="background1"/>
                <w:sz w:val="20"/>
                <w:szCs w:val="20"/>
              </w:rPr>
            </w:pPr>
            <w:r>
              <w:rPr>
                <w:rFonts w:asciiTheme="minorHAnsi" w:hAnsiTheme="minorHAnsi" w:cstheme="minorHAnsi"/>
                <w:b/>
                <w:color w:val="FFFFFF" w:themeColor="background1"/>
                <w:sz w:val="20"/>
                <w:szCs w:val="20"/>
              </w:rPr>
              <w:t>Assessment</w:t>
            </w:r>
          </w:p>
        </w:tc>
        <w:tc>
          <w:tcPr>
            <w:tcW w:w="1507" w:type="dxa"/>
            <w:tcBorders>
              <w:left w:val="single" w:sz="4" w:space="0" w:color="FFFFFF" w:themeColor="background1"/>
              <w:right w:val="single" w:sz="4" w:space="0" w:color="FFFFFF" w:themeColor="background1"/>
            </w:tcBorders>
            <w:shd w:val="clear" w:color="auto" w:fill="000000" w:themeFill="text1"/>
            <w:vAlign w:val="center"/>
          </w:tcPr>
          <w:p w14:paraId="3BDBDEBE" w14:textId="77777777" w:rsidR="00157F1B" w:rsidRPr="009B380B" w:rsidRDefault="00157F1B" w:rsidP="00D657E4">
            <w:pPr>
              <w:spacing w:line="276" w:lineRule="auto"/>
              <w:jc w:val="center"/>
              <w:rPr>
                <w:rFonts w:asciiTheme="minorHAnsi" w:hAnsiTheme="minorHAnsi" w:cstheme="minorHAnsi"/>
                <w:b/>
                <w:color w:val="FFFFFF" w:themeColor="background1"/>
                <w:sz w:val="20"/>
                <w:szCs w:val="20"/>
              </w:rPr>
            </w:pPr>
            <w:r w:rsidRPr="009B380B">
              <w:rPr>
                <w:rFonts w:asciiTheme="minorHAnsi" w:hAnsiTheme="minorHAnsi" w:cstheme="minorHAnsi"/>
                <w:b/>
                <w:color w:val="FFFFFF" w:themeColor="background1"/>
                <w:sz w:val="20"/>
                <w:szCs w:val="20"/>
              </w:rPr>
              <w:t>Proprietary or</w:t>
            </w:r>
          </w:p>
          <w:p w14:paraId="7CFCF783" w14:textId="77777777" w:rsidR="00157F1B" w:rsidRPr="009B380B" w:rsidRDefault="00157F1B" w:rsidP="00D657E4">
            <w:pPr>
              <w:spacing w:line="276" w:lineRule="auto"/>
              <w:jc w:val="center"/>
              <w:rPr>
                <w:rFonts w:asciiTheme="minorHAnsi" w:hAnsiTheme="minorHAnsi" w:cstheme="minorHAnsi"/>
                <w:b/>
                <w:color w:val="FFFFFF" w:themeColor="background1"/>
                <w:sz w:val="20"/>
                <w:szCs w:val="20"/>
              </w:rPr>
            </w:pPr>
            <w:r w:rsidRPr="009B380B">
              <w:rPr>
                <w:rFonts w:asciiTheme="minorHAnsi" w:hAnsiTheme="minorHAnsi" w:cstheme="minorHAnsi"/>
                <w:b/>
                <w:color w:val="FFFFFF" w:themeColor="background1"/>
                <w:sz w:val="20"/>
                <w:szCs w:val="20"/>
              </w:rPr>
              <w:t>EPP Created</w:t>
            </w:r>
          </w:p>
        </w:tc>
        <w:tc>
          <w:tcPr>
            <w:tcW w:w="1193" w:type="dxa"/>
            <w:tcBorders>
              <w:left w:val="single" w:sz="4" w:space="0" w:color="FFFFFF" w:themeColor="background1"/>
              <w:right w:val="single" w:sz="4" w:space="0" w:color="FFFFFF" w:themeColor="background1"/>
            </w:tcBorders>
            <w:shd w:val="clear" w:color="auto" w:fill="000000" w:themeFill="text1"/>
            <w:vAlign w:val="center"/>
          </w:tcPr>
          <w:p w14:paraId="0FB04A4A" w14:textId="77777777" w:rsidR="00157F1B" w:rsidRPr="009B380B" w:rsidRDefault="00157F1B" w:rsidP="00D657E4">
            <w:pPr>
              <w:spacing w:line="276" w:lineRule="auto"/>
              <w:jc w:val="center"/>
              <w:rPr>
                <w:rFonts w:asciiTheme="minorHAnsi" w:hAnsiTheme="minorHAnsi" w:cstheme="minorHAnsi"/>
                <w:b/>
                <w:color w:val="FFFFFF" w:themeColor="background1"/>
                <w:sz w:val="20"/>
                <w:szCs w:val="20"/>
              </w:rPr>
            </w:pPr>
            <w:r w:rsidRPr="009B380B">
              <w:rPr>
                <w:rFonts w:asciiTheme="minorHAnsi" w:hAnsiTheme="minorHAnsi" w:cstheme="minorHAnsi"/>
                <w:b/>
                <w:color w:val="FFFFFF" w:themeColor="background1"/>
                <w:sz w:val="20"/>
                <w:szCs w:val="20"/>
              </w:rPr>
              <w:t>Rubric</w:t>
            </w:r>
          </w:p>
        </w:tc>
        <w:tc>
          <w:tcPr>
            <w:tcW w:w="1620" w:type="dxa"/>
            <w:tcBorders>
              <w:left w:val="single" w:sz="4" w:space="0" w:color="FFFFFF" w:themeColor="background1"/>
              <w:right w:val="single" w:sz="4" w:space="0" w:color="FFFFFF" w:themeColor="background1"/>
            </w:tcBorders>
            <w:shd w:val="clear" w:color="auto" w:fill="000000" w:themeFill="text1"/>
            <w:vAlign w:val="center"/>
          </w:tcPr>
          <w:p w14:paraId="791EA95C" w14:textId="77777777" w:rsidR="00157F1B" w:rsidRPr="009B380B" w:rsidRDefault="00157F1B" w:rsidP="00D657E4">
            <w:pPr>
              <w:spacing w:line="276" w:lineRule="auto"/>
              <w:jc w:val="center"/>
              <w:rPr>
                <w:rFonts w:asciiTheme="minorHAnsi" w:hAnsiTheme="minorHAnsi" w:cstheme="minorHAnsi"/>
                <w:b/>
                <w:color w:val="FFFFFF" w:themeColor="background1"/>
                <w:sz w:val="20"/>
                <w:szCs w:val="20"/>
              </w:rPr>
            </w:pPr>
            <w:r w:rsidRPr="009B380B">
              <w:rPr>
                <w:rFonts w:asciiTheme="minorHAnsi" w:hAnsiTheme="minorHAnsi" w:cstheme="minorHAnsi"/>
                <w:b/>
                <w:color w:val="FFFFFF" w:themeColor="background1"/>
                <w:sz w:val="20"/>
                <w:szCs w:val="20"/>
              </w:rPr>
              <w:t>Data Cycles</w:t>
            </w:r>
          </w:p>
        </w:tc>
        <w:tc>
          <w:tcPr>
            <w:tcW w:w="1260" w:type="dxa"/>
            <w:tcBorders>
              <w:left w:val="single" w:sz="4" w:space="0" w:color="FFFFFF" w:themeColor="background1"/>
              <w:right w:val="single" w:sz="4" w:space="0" w:color="FFFFFF" w:themeColor="background1"/>
            </w:tcBorders>
            <w:shd w:val="clear" w:color="auto" w:fill="000000" w:themeFill="text1"/>
            <w:vAlign w:val="center"/>
          </w:tcPr>
          <w:p w14:paraId="28541C45" w14:textId="77777777" w:rsidR="00157F1B" w:rsidRPr="009B380B" w:rsidRDefault="00157F1B" w:rsidP="00D657E4">
            <w:pPr>
              <w:spacing w:line="276" w:lineRule="auto"/>
              <w:jc w:val="center"/>
              <w:rPr>
                <w:rFonts w:asciiTheme="minorHAnsi" w:hAnsiTheme="minorHAnsi" w:cstheme="minorHAnsi"/>
                <w:b/>
                <w:color w:val="FFFFFF" w:themeColor="background1"/>
                <w:sz w:val="20"/>
                <w:szCs w:val="20"/>
              </w:rPr>
            </w:pPr>
            <w:r w:rsidRPr="009B380B">
              <w:rPr>
                <w:rFonts w:asciiTheme="minorHAnsi" w:hAnsiTheme="minorHAnsi" w:cstheme="minorHAnsi"/>
                <w:b/>
                <w:color w:val="FFFFFF" w:themeColor="background1"/>
                <w:sz w:val="20"/>
                <w:szCs w:val="20"/>
              </w:rPr>
              <w:t>Validity</w:t>
            </w:r>
          </w:p>
        </w:tc>
        <w:tc>
          <w:tcPr>
            <w:tcW w:w="1308" w:type="dxa"/>
            <w:tcBorders>
              <w:left w:val="single" w:sz="4" w:space="0" w:color="FFFFFF" w:themeColor="background1"/>
              <w:right w:val="single" w:sz="4" w:space="0" w:color="FFFFFF" w:themeColor="background1"/>
            </w:tcBorders>
            <w:shd w:val="clear" w:color="auto" w:fill="000000" w:themeFill="text1"/>
            <w:vAlign w:val="center"/>
          </w:tcPr>
          <w:p w14:paraId="3DCD41A2" w14:textId="77777777" w:rsidR="00157F1B" w:rsidRPr="009B380B" w:rsidRDefault="00157F1B" w:rsidP="00D657E4">
            <w:pPr>
              <w:spacing w:line="276" w:lineRule="auto"/>
              <w:jc w:val="center"/>
              <w:rPr>
                <w:rFonts w:asciiTheme="minorHAnsi" w:hAnsiTheme="minorHAnsi" w:cstheme="minorHAnsi"/>
                <w:b/>
                <w:color w:val="FFFFFF" w:themeColor="background1"/>
                <w:sz w:val="20"/>
                <w:szCs w:val="20"/>
              </w:rPr>
            </w:pPr>
            <w:r w:rsidRPr="009B380B">
              <w:rPr>
                <w:rFonts w:asciiTheme="minorHAnsi" w:hAnsiTheme="minorHAnsi" w:cstheme="minorHAnsi"/>
                <w:b/>
                <w:color w:val="FFFFFF" w:themeColor="background1"/>
                <w:sz w:val="20"/>
                <w:szCs w:val="20"/>
              </w:rPr>
              <w:t>Reliability</w:t>
            </w:r>
          </w:p>
        </w:tc>
        <w:tc>
          <w:tcPr>
            <w:tcW w:w="1308" w:type="dxa"/>
            <w:tcBorders>
              <w:left w:val="single" w:sz="4" w:space="0" w:color="FFFFFF" w:themeColor="background1"/>
              <w:right w:val="single" w:sz="4" w:space="0" w:color="FFFFFF" w:themeColor="background1"/>
            </w:tcBorders>
            <w:shd w:val="clear" w:color="auto" w:fill="000000" w:themeFill="text1"/>
            <w:vAlign w:val="center"/>
          </w:tcPr>
          <w:p w14:paraId="065BB108" w14:textId="77777777" w:rsidR="00157F1B" w:rsidRPr="009B380B" w:rsidRDefault="00157F1B" w:rsidP="00D657E4">
            <w:pPr>
              <w:spacing w:line="276" w:lineRule="auto"/>
              <w:jc w:val="center"/>
              <w:rPr>
                <w:rFonts w:asciiTheme="minorHAnsi" w:hAnsiTheme="minorHAnsi" w:cstheme="minorHAnsi"/>
                <w:b/>
                <w:color w:val="FFFFFF" w:themeColor="background1"/>
                <w:sz w:val="20"/>
                <w:szCs w:val="20"/>
              </w:rPr>
            </w:pPr>
            <w:r w:rsidRPr="009B380B">
              <w:rPr>
                <w:rFonts w:asciiTheme="minorHAnsi" w:hAnsiTheme="minorHAnsi" w:cstheme="minorHAnsi"/>
                <w:b/>
                <w:color w:val="FFFFFF" w:themeColor="background1"/>
                <w:sz w:val="20"/>
                <w:szCs w:val="20"/>
              </w:rPr>
              <w:t>InTASC Standards</w:t>
            </w:r>
          </w:p>
        </w:tc>
        <w:tc>
          <w:tcPr>
            <w:tcW w:w="1308" w:type="dxa"/>
            <w:tcBorders>
              <w:left w:val="single" w:sz="4" w:space="0" w:color="FFFFFF" w:themeColor="background1"/>
              <w:right w:val="single" w:sz="4" w:space="0" w:color="FFFFFF" w:themeColor="background1"/>
            </w:tcBorders>
            <w:shd w:val="clear" w:color="auto" w:fill="000000" w:themeFill="text1"/>
            <w:vAlign w:val="center"/>
          </w:tcPr>
          <w:p w14:paraId="06A336D5" w14:textId="77777777" w:rsidR="00157F1B" w:rsidRPr="009B380B" w:rsidRDefault="00157F1B" w:rsidP="00D657E4">
            <w:pPr>
              <w:spacing w:line="276" w:lineRule="auto"/>
              <w:jc w:val="center"/>
              <w:rPr>
                <w:rFonts w:asciiTheme="minorHAnsi" w:hAnsiTheme="minorHAnsi" w:cstheme="minorHAnsi"/>
                <w:b/>
                <w:color w:val="FFFFFF" w:themeColor="background1"/>
                <w:sz w:val="20"/>
                <w:szCs w:val="20"/>
              </w:rPr>
            </w:pPr>
            <w:r w:rsidRPr="009B380B">
              <w:rPr>
                <w:rFonts w:asciiTheme="minorHAnsi" w:hAnsiTheme="minorHAnsi" w:cstheme="minorHAnsi"/>
                <w:b/>
                <w:color w:val="FFFFFF" w:themeColor="background1"/>
                <w:sz w:val="20"/>
                <w:szCs w:val="20"/>
              </w:rPr>
              <w:t>CAEP Standards</w:t>
            </w:r>
          </w:p>
        </w:tc>
        <w:tc>
          <w:tcPr>
            <w:tcW w:w="1308" w:type="dxa"/>
            <w:tcBorders>
              <w:left w:val="single" w:sz="4" w:space="0" w:color="FFFFFF" w:themeColor="background1"/>
              <w:right w:val="single" w:sz="4" w:space="0" w:color="FFFFFF" w:themeColor="background1"/>
            </w:tcBorders>
            <w:shd w:val="clear" w:color="auto" w:fill="000000" w:themeFill="text1"/>
            <w:vAlign w:val="center"/>
          </w:tcPr>
          <w:p w14:paraId="3E7B4253" w14:textId="77777777" w:rsidR="00157F1B" w:rsidRPr="009B380B" w:rsidRDefault="00157F1B" w:rsidP="00D657E4">
            <w:pPr>
              <w:spacing w:line="276" w:lineRule="auto"/>
              <w:jc w:val="center"/>
              <w:rPr>
                <w:rFonts w:asciiTheme="minorHAnsi" w:hAnsiTheme="minorHAnsi" w:cstheme="minorHAnsi"/>
                <w:b/>
                <w:color w:val="FFFFFF" w:themeColor="background1"/>
                <w:sz w:val="20"/>
                <w:szCs w:val="20"/>
              </w:rPr>
            </w:pPr>
            <w:r w:rsidRPr="009B380B">
              <w:rPr>
                <w:rFonts w:asciiTheme="minorHAnsi" w:hAnsiTheme="minorHAnsi" w:cstheme="minorHAnsi"/>
                <w:b/>
                <w:color w:val="FFFFFF" w:themeColor="background1"/>
                <w:sz w:val="20"/>
                <w:szCs w:val="20"/>
              </w:rPr>
              <w:t>State Standards (NJPTS)</w:t>
            </w:r>
          </w:p>
        </w:tc>
        <w:tc>
          <w:tcPr>
            <w:tcW w:w="1308" w:type="dxa"/>
            <w:tcBorders>
              <w:left w:val="single" w:sz="4" w:space="0" w:color="FFFFFF" w:themeColor="background1"/>
            </w:tcBorders>
            <w:shd w:val="clear" w:color="auto" w:fill="000000" w:themeFill="text1"/>
            <w:vAlign w:val="center"/>
          </w:tcPr>
          <w:p w14:paraId="19AC45CB" w14:textId="77777777" w:rsidR="00157F1B" w:rsidRPr="009B380B" w:rsidRDefault="00157F1B" w:rsidP="00D657E4">
            <w:pPr>
              <w:spacing w:line="276" w:lineRule="auto"/>
              <w:jc w:val="center"/>
              <w:rPr>
                <w:rFonts w:asciiTheme="minorHAnsi" w:hAnsiTheme="minorHAnsi" w:cstheme="minorHAnsi"/>
                <w:b/>
                <w:color w:val="FFFFFF" w:themeColor="background1"/>
                <w:sz w:val="20"/>
                <w:szCs w:val="20"/>
              </w:rPr>
            </w:pPr>
            <w:r w:rsidRPr="009B380B">
              <w:rPr>
                <w:rFonts w:asciiTheme="minorHAnsi" w:hAnsiTheme="minorHAnsi" w:cstheme="minorHAnsi"/>
                <w:b/>
                <w:color w:val="FFFFFF" w:themeColor="background1"/>
                <w:sz w:val="20"/>
                <w:szCs w:val="20"/>
              </w:rPr>
              <w:t>EPP Goals</w:t>
            </w:r>
          </w:p>
        </w:tc>
      </w:tr>
      <w:tr w:rsidR="00157F1B" w:rsidRPr="009B380B" w14:paraId="5636ADE5" w14:textId="77777777" w:rsidTr="00D657E4">
        <w:trPr>
          <w:cantSplit/>
          <w:jc w:val="center"/>
        </w:trPr>
        <w:tc>
          <w:tcPr>
            <w:tcW w:w="2065" w:type="dxa"/>
            <w:vAlign w:val="center"/>
          </w:tcPr>
          <w:p w14:paraId="2D2A846E"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Praxis 2 Scores</w:t>
            </w:r>
          </w:p>
        </w:tc>
        <w:tc>
          <w:tcPr>
            <w:tcW w:w="1507" w:type="dxa"/>
            <w:vAlign w:val="center"/>
          </w:tcPr>
          <w:p w14:paraId="53273F6C"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Proprietary</w:t>
            </w:r>
          </w:p>
        </w:tc>
        <w:tc>
          <w:tcPr>
            <w:tcW w:w="1193" w:type="dxa"/>
            <w:vAlign w:val="center"/>
          </w:tcPr>
          <w:p w14:paraId="23B8F10F"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Not Needed</w:t>
            </w:r>
          </w:p>
        </w:tc>
        <w:tc>
          <w:tcPr>
            <w:tcW w:w="1620" w:type="dxa"/>
            <w:vAlign w:val="center"/>
          </w:tcPr>
          <w:p w14:paraId="09048DF1"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3 Cycles:</w:t>
            </w:r>
          </w:p>
          <w:p w14:paraId="0EC60097"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AY 2015-2016</w:t>
            </w:r>
          </w:p>
          <w:p w14:paraId="5D115082"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AY 2016-2017</w:t>
            </w:r>
          </w:p>
          <w:p w14:paraId="7C4A7925"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AY 2017-2018</w:t>
            </w:r>
          </w:p>
        </w:tc>
        <w:tc>
          <w:tcPr>
            <w:tcW w:w="1260" w:type="dxa"/>
            <w:vAlign w:val="center"/>
          </w:tcPr>
          <w:p w14:paraId="50166C30"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Established by ETS</w:t>
            </w:r>
          </w:p>
        </w:tc>
        <w:tc>
          <w:tcPr>
            <w:tcW w:w="1308" w:type="dxa"/>
            <w:vAlign w:val="center"/>
          </w:tcPr>
          <w:p w14:paraId="07414F13"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Established by ETS</w:t>
            </w:r>
          </w:p>
        </w:tc>
        <w:tc>
          <w:tcPr>
            <w:tcW w:w="1308" w:type="dxa"/>
            <w:vAlign w:val="center"/>
          </w:tcPr>
          <w:p w14:paraId="6F833303"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4</w:t>
            </w:r>
          </w:p>
        </w:tc>
        <w:tc>
          <w:tcPr>
            <w:tcW w:w="1308" w:type="dxa"/>
            <w:vAlign w:val="center"/>
          </w:tcPr>
          <w:p w14:paraId="1748F340"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1.1, 3.5</w:t>
            </w:r>
          </w:p>
        </w:tc>
        <w:tc>
          <w:tcPr>
            <w:tcW w:w="1308" w:type="dxa"/>
            <w:vAlign w:val="center"/>
          </w:tcPr>
          <w:p w14:paraId="64A8AD26"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4</w:t>
            </w:r>
          </w:p>
        </w:tc>
        <w:tc>
          <w:tcPr>
            <w:tcW w:w="1308" w:type="dxa"/>
            <w:vAlign w:val="center"/>
          </w:tcPr>
          <w:p w14:paraId="36076EE9"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EK</w:t>
            </w:r>
          </w:p>
        </w:tc>
      </w:tr>
      <w:tr w:rsidR="00157F1B" w:rsidRPr="009B380B" w14:paraId="72C8FC73" w14:textId="77777777" w:rsidTr="00D657E4">
        <w:trPr>
          <w:cantSplit/>
          <w:jc w:val="center"/>
        </w:trPr>
        <w:tc>
          <w:tcPr>
            <w:tcW w:w="2065" w:type="dxa"/>
            <w:shd w:val="clear" w:color="auto" w:fill="D9D9D9" w:themeFill="background1" w:themeFillShade="D9"/>
            <w:vAlign w:val="center"/>
          </w:tcPr>
          <w:p w14:paraId="1EC9069B"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Lesson Plan Suite</w:t>
            </w:r>
          </w:p>
        </w:tc>
        <w:tc>
          <w:tcPr>
            <w:tcW w:w="1507" w:type="dxa"/>
            <w:shd w:val="clear" w:color="auto" w:fill="D9D9D9" w:themeFill="background1" w:themeFillShade="D9"/>
            <w:vAlign w:val="center"/>
          </w:tcPr>
          <w:p w14:paraId="210F1DF6"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EPP Created</w:t>
            </w:r>
          </w:p>
        </w:tc>
        <w:tc>
          <w:tcPr>
            <w:tcW w:w="1193" w:type="dxa"/>
            <w:shd w:val="clear" w:color="auto" w:fill="D9D9D9" w:themeFill="background1" w:themeFillShade="D9"/>
            <w:vAlign w:val="center"/>
          </w:tcPr>
          <w:p w14:paraId="5BFD1BF1"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Yes</w:t>
            </w:r>
          </w:p>
        </w:tc>
        <w:tc>
          <w:tcPr>
            <w:tcW w:w="1620" w:type="dxa"/>
            <w:shd w:val="clear" w:color="auto" w:fill="D9D9D9" w:themeFill="background1" w:themeFillShade="D9"/>
            <w:vAlign w:val="center"/>
          </w:tcPr>
          <w:p w14:paraId="1825C186"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3 Cycles:</w:t>
            </w:r>
          </w:p>
          <w:p w14:paraId="7B7DE467"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Fall, 2017</w:t>
            </w:r>
          </w:p>
          <w:p w14:paraId="27B04280"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Spring, 2018</w:t>
            </w:r>
          </w:p>
          <w:p w14:paraId="2FF3DE60" w14:textId="7A52AB03"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Fall, 2018</w:t>
            </w:r>
          </w:p>
        </w:tc>
        <w:tc>
          <w:tcPr>
            <w:tcW w:w="1260" w:type="dxa"/>
            <w:shd w:val="clear" w:color="auto" w:fill="D9D9D9" w:themeFill="background1" w:themeFillShade="D9"/>
            <w:vAlign w:val="center"/>
          </w:tcPr>
          <w:p w14:paraId="39A6D35B"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Conducted by EPP</w:t>
            </w:r>
          </w:p>
        </w:tc>
        <w:tc>
          <w:tcPr>
            <w:tcW w:w="1308" w:type="dxa"/>
            <w:shd w:val="clear" w:color="auto" w:fill="D9D9D9" w:themeFill="background1" w:themeFillShade="D9"/>
            <w:vAlign w:val="center"/>
          </w:tcPr>
          <w:p w14:paraId="500712AA"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Conducted by EPP</w:t>
            </w:r>
          </w:p>
        </w:tc>
        <w:tc>
          <w:tcPr>
            <w:tcW w:w="1308" w:type="dxa"/>
            <w:shd w:val="clear" w:color="auto" w:fill="D9D9D9" w:themeFill="background1" w:themeFillShade="D9"/>
            <w:vAlign w:val="center"/>
          </w:tcPr>
          <w:p w14:paraId="3A63DDF9"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1, 2, 3, 4, 5, 6, 7, 8, 9</w:t>
            </w:r>
          </w:p>
        </w:tc>
        <w:tc>
          <w:tcPr>
            <w:tcW w:w="1308" w:type="dxa"/>
            <w:shd w:val="clear" w:color="auto" w:fill="D9D9D9" w:themeFill="background1" w:themeFillShade="D9"/>
            <w:vAlign w:val="center"/>
          </w:tcPr>
          <w:p w14:paraId="2447679C"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1.1, 1.2, 1.3, 1.4, 1.5, 2.3</w:t>
            </w:r>
          </w:p>
        </w:tc>
        <w:tc>
          <w:tcPr>
            <w:tcW w:w="1308" w:type="dxa"/>
            <w:shd w:val="clear" w:color="auto" w:fill="D9D9D9" w:themeFill="background1" w:themeFillShade="D9"/>
            <w:vAlign w:val="center"/>
          </w:tcPr>
          <w:p w14:paraId="625E9074"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1, 2, 3, 4, 5, 6, 7, 8, 9</w:t>
            </w:r>
          </w:p>
        </w:tc>
        <w:tc>
          <w:tcPr>
            <w:tcW w:w="1308" w:type="dxa"/>
            <w:shd w:val="clear" w:color="auto" w:fill="D9D9D9" w:themeFill="background1" w:themeFillShade="D9"/>
            <w:vAlign w:val="center"/>
          </w:tcPr>
          <w:p w14:paraId="60D8A89A"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C, EK, R</w:t>
            </w:r>
          </w:p>
        </w:tc>
      </w:tr>
      <w:tr w:rsidR="00157F1B" w:rsidRPr="009B380B" w14:paraId="1E3180B0" w14:textId="77777777" w:rsidTr="00D657E4">
        <w:trPr>
          <w:cantSplit/>
          <w:jc w:val="center"/>
        </w:trPr>
        <w:tc>
          <w:tcPr>
            <w:tcW w:w="2065" w:type="dxa"/>
            <w:vAlign w:val="center"/>
          </w:tcPr>
          <w:p w14:paraId="7784BD08"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Reflection and Assessment</w:t>
            </w:r>
          </w:p>
        </w:tc>
        <w:tc>
          <w:tcPr>
            <w:tcW w:w="1507" w:type="dxa"/>
            <w:vAlign w:val="center"/>
          </w:tcPr>
          <w:p w14:paraId="3A54D272"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EPP Created</w:t>
            </w:r>
          </w:p>
        </w:tc>
        <w:tc>
          <w:tcPr>
            <w:tcW w:w="1193" w:type="dxa"/>
            <w:vAlign w:val="center"/>
          </w:tcPr>
          <w:p w14:paraId="631A20AD"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Yes</w:t>
            </w:r>
          </w:p>
        </w:tc>
        <w:tc>
          <w:tcPr>
            <w:tcW w:w="1620" w:type="dxa"/>
            <w:vAlign w:val="center"/>
          </w:tcPr>
          <w:p w14:paraId="7C646EB3"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3 Cycles:</w:t>
            </w:r>
          </w:p>
          <w:p w14:paraId="33F7D1C6"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Fall, 2017</w:t>
            </w:r>
          </w:p>
          <w:p w14:paraId="45375F70"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Spring, 2018</w:t>
            </w:r>
          </w:p>
          <w:p w14:paraId="7855229A" w14:textId="0E5552B5"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Fall, 2018</w:t>
            </w:r>
          </w:p>
        </w:tc>
        <w:tc>
          <w:tcPr>
            <w:tcW w:w="1260" w:type="dxa"/>
            <w:vAlign w:val="center"/>
          </w:tcPr>
          <w:p w14:paraId="751D62C1"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Conducted by EPP</w:t>
            </w:r>
          </w:p>
        </w:tc>
        <w:tc>
          <w:tcPr>
            <w:tcW w:w="1308" w:type="dxa"/>
            <w:vAlign w:val="center"/>
          </w:tcPr>
          <w:p w14:paraId="03628D37"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Conducted by EPP</w:t>
            </w:r>
          </w:p>
        </w:tc>
        <w:tc>
          <w:tcPr>
            <w:tcW w:w="1308" w:type="dxa"/>
            <w:vAlign w:val="center"/>
          </w:tcPr>
          <w:p w14:paraId="76D01746"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6, 9</w:t>
            </w:r>
          </w:p>
        </w:tc>
        <w:tc>
          <w:tcPr>
            <w:tcW w:w="1308" w:type="dxa"/>
            <w:vAlign w:val="center"/>
          </w:tcPr>
          <w:p w14:paraId="2819BD49"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1.1, 1.2, 1.4</w:t>
            </w:r>
          </w:p>
        </w:tc>
        <w:tc>
          <w:tcPr>
            <w:tcW w:w="1308" w:type="dxa"/>
            <w:vAlign w:val="center"/>
          </w:tcPr>
          <w:p w14:paraId="7E7F5FE0"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6, 9</w:t>
            </w:r>
          </w:p>
        </w:tc>
        <w:tc>
          <w:tcPr>
            <w:tcW w:w="1308" w:type="dxa"/>
            <w:vAlign w:val="center"/>
          </w:tcPr>
          <w:p w14:paraId="778E03B7"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R</w:t>
            </w:r>
          </w:p>
        </w:tc>
      </w:tr>
      <w:tr w:rsidR="00157F1B" w:rsidRPr="009B380B" w14:paraId="76AAD356" w14:textId="77777777" w:rsidTr="00D657E4">
        <w:trPr>
          <w:cantSplit/>
          <w:jc w:val="center"/>
        </w:trPr>
        <w:tc>
          <w:tcPr>
            <w:tcW w:w="2065" w:type="dxa"/>
            <w:shd w:val="clear" w:color="auto" w:fill="D9D9D9" w:themeFill="background1" w:themeFillShade="D9"/>
            <w:vAlign w:val="center"/>
          </w:tcPr>
          <w:p w14:paraId="08807886"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Danielson Framework</w:t>
            </w:r>
          </w:p>
        </w:tc>
        <w:tc>
          <w:tcPr>
            <w:tcW w:w="1507" w:type="dxa"/>
            <w:shd w:val="clear" w:color="auto" w:fill="D9D9D9" w:themeFill="background1" w:themeFillShade="D9"/>
            <w:vAlign w:val="center"/>
          </w:tcPr>
          <w:p w14:paraId="439C67F3"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Proprietary</w:t>
            </w:r>
          </w:p>
        </w:tc>
        <w:tc>
          <w:tcPr>
            <w:tcW w:w="1193" w:type="dxa"/>
            <w:shd w:val="clear" w:color="auto" w:fill="D9D9D9" w:themeFill="background1" w:themeFillShade="D9"/>
            <w:vAlign w:val="center"/>
          </w:tcPr>
          <w:p w14:paraId="624CA2C0"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Yes</w:t>
            </w:r>
          </w:p>
        </w:tc>
        <w:tc>
          <w:tcPr>
            <w:tcW w:w="1620" w:type="dxa"/>
            <w:shd w:val="clear" w:color="auto" w:fill="D9D9D9" w:themeFill="background1" w:themeFillShade="D9"/>
            <w:vAlign w:val="center"/>
          </w:tcPr>
          <w:p w14:paraId="310C98E9"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3 Cycles:</w:t>
            </w:r>
          </w:p>
          <w:p w14:paraId="4B52F178"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Fall, 2017</w:t>
            </w:r>
          </w:p>
          <w:p w14:paraId="480665BB"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Spring, 2018</w:t>
            </w:r>
          </w:p>
          <w:p w14:paraId="3879884E" w14:textId="04F0360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Fall, 2018</w:t>
            </w:r>
          </w:p>
        </w:tc>
        <w:tc>
          <w:tcPr>
            <w:tcW w:w="1260" w:type="dxa"/>
            <w:shd w:val="clear" w:color="auto" w:fill="D9D9D9" w:themeFill="background1" w:themeFillShade="D9"/>
            <w:vAlign w:val="center"/>
          </w:tcPr>
          <w:p w14:paraId="296EFC38"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Established by Danielson</w:t>
            </w:r>
          </w:p>
        </w:tc>
        <w:tc>
          <w:tcPr>
            <w:tcW w:w="1308" w:type="dxa"/>
            <w:shd w:val="clear" w:color="auto" w:fill="D9D9D9" w:themeFill="background1" w:themeFillShade="D9"/>
            <w:vAlign w:val="center"/>
          </w:tcPr>
          <w:p w14:paraId="21CEA8B1"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Conducted by EPP</w:t>
            </w:r>
          </w:p>
        </w:tc>
        <w:tc>
          <w:tcPr>
            <w:tcW w:w="1308" w:type="dxa"/>
            <w:shd w:val="clear" w:color="auto" w:fill="D9D9D9" w:themeFill="background1" w:themeFillShade="D9"/>
            <w:vAlign w:val="center"/>
          </w:tcPr>
          <w:p w14:paraId="102A588F"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1, 2, 3, 4, 5, 6, 7, 8, 9, 10</w:t>
            </w:r>
          </w:p>
        </w:tc>
        <w:tc>
          <w:tcPr>
            <w:tcW w:w="1308" w:type="dxa"/>
            <w:shd w:val="clear" w:color="auto" w:fill="D9D9D9" w:themeFill="background1" w:themeFillShade="D9"/>
            <w:vAlign w:val="center"/>
          </w:tcPr>
          <w:p w14:paraId="439419A6"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1.1, 1.2, 1.4, 1.5, 3.3, 3.5, 3.6</w:t>
            </w:r>
          </w:p>
        </w:tc>
        <w:tc>
          <w:tcPr>
            <w:tcW w:w="1308" w:type="dxa"/>
            <w:shd w:val="clear" w:color="auto" w:fill="D9D9D9" w:themeFill="background1" w:themeFillShade="D9"/>
            <w:vAlign w:val="center"/>
          </w:tcPr>
          <w:p w14:paraId="23A8DBE2"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1, 2, 3, 4, 5, 6, 7, 8, 9, 10</w:t>
            </w:r>
          </w:p>
        </w:tc>
        <w:tc>
          <w:tcPr>
            <w:tcW w:w="1308" w:type="dxa"/>
            <w:shd w:val="clear" w:color="auto" w:fill="D9D9D9" w:themeFill="background1" w:themeFillShade="D9"/>
            <w:vAlign w:val="center"/>
          </w:tcPr>
          <w:p w14:paraId="20083A21"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C, EK, R, P</w:t>
            </w:r>
          </w:p>
        </w:tc>
      </w:tr>
      <w:tr w:rsidR="00157F1B" w:rsidRPr="009B380B" w14:paraId="39CBEF5F" w14:textId="77777777" w:rsidTr="00D657E4">
        <w:trPr>
          <w:cantSplit/>
          <w:jc w:val="center"/>
        </w:trPr>
        <w:tc>
          <w:tcPr>
            <w:tcW w:w="2065" w:type="dxa"/>
            <w:vAlign w:val="center"/>
          </w:tcPr>
          <w:p w14:paraId="7E6C53C8"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edTPA</w:t>
            </w:r>
          </w:p>
        </w:tc>
        <w:tc>
          <w:tcPr>
            <w:tcW w:w="1507" w:type="dxa"/>
            <w:vAlign w:val="center"/>
          </w:tcPr>
          <w:p w14:paraId="1CD71419"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Proprietary</w:t>
            </w:r>
          </w:p>
        </w:tc>
        <w:tc>
          <w:tcPr>
            <w:tcW w:w="1193" w:type="dxa"/>
            <w:vAlign w:val="center"/>
          </w:tcPr>
          <w:p w14:paraId="022AC10D"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Yes</w:t>
            </w:r>
          </w:p>
        </w:tc>
        <w:tc>
          <w:tcPr>
            <w:tcW w:w="1620" w:type="dxa"/>
            <w:vAlign w:val="center"/>
          </w:tcPr>
          <w:p w14:paraId="3D3CCB84"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3 Cycles:</w:t>
            </w:r>
          </w:p>
          <w:p w14:paraId="60585ED8"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Fall, 2017</w:t>
            </w:r>
          </w:p>
          <w:p w14:paraId="393B77C9"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Spring, 2018</w:t>
            </w:r>
          </w:p>
          <w:p w14:paraId="396F2267" w14:textId="1A9944C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Fall, 2018</w:t>
            </w:r>
          </w:p>
        </w:tc>
        <w:tc>
          <w:tcPr>
            <w:tcW w:w="1260" w:type="dxa"/>
            <w:vAlign w:val="center"/>
          </w:tcPr>
          <w:p w14:paraId="77878EB9"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Established by Pearson</w:t>
            </w:r>
          </w:p>
        </w:tc>
        <w:tc>
          <w:tcPr>
            <w:tcW w:w="1308" w:type="dxa"/>
            <w:vAlign w:val="center"/>
          </w:tcPr>
          <w:p w14:paraId="267B5016"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Established by Pearson</w:t>
            </w:r>
          </w:p>
        </w:tc>
        <w:tc>
          <w:tcPr>
            <w:tcW w:w="1308" w:type="dxa"/>
            <w:vAlign w:val="center"/>
          </w:tcPr>
          <w:p w14:paraId="63BC1FA7"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1, 2, 3, 4, 5, 6, 7, 8, 9</w:t>
            </w:r>
          </w:p>
        </w:tc>
        <w:tc>
          <w:tcPr>
            <w:tcW w:w="1308" w:type="dxa"/>
            <w:vAlign w:val="center"/>
          </w:tcPr>
          <w:p w14:paraId="43172455"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1.1, 1.2, 1.3, 1.4, 2.3, 3.5</w:t>
            </w:r>
          </w:p>
        </w:tc>
        <w:tc>
          <w:tcPr>
            <w:tcW w:w="1308" w:type="dxa"/>
            <w:vAlign w:val="center"/>
          </w:tcPr>
          <w:p w14:paraId="69D9A279"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1, 2, 3, 4, 5, 6, 7, 8, 9</w:t>
            </w:r>
          </w:p>
        </w:tc>
        <w:tc>
          <w:tcPr>
            <w:tcW w:w="1308" w:type="dxa"/>
            <w:vAlign w:val="center"/>
          </w:tcPr>
          <w:p w14:paraId="5D3AF4BD"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C, EK, R</w:t>
            </w:r>
          </w:p>
        </w:tc>
      </w:tr>
      <w:tr w:rsidR="00157F1B" w:rsidRPr="009B380B" w14:paraId="36CEE4BE" w14:textId="77777777" w:rsidTr="00D657E4">
        <w:trPr>
          <w:cantSplit/>
          <w:jc w:val="center"/>
        </w:trPr>
        <w:tc>
          <w:tcPr>
            <w:tcW w:w="2065" w:type="dxa"/>
            <w:shd w:val="clear" w:color="auto" w:fill="D9D9D9" w:themeFill="background1" w:themeFillShade="D9"/>
            <w:vAlign w:val="center"/>
          </w:tcPr>
          <w:p w14:paraId="389C2C54"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Effective Parent-Teacher Communication</w:t>
            </w:r>
          </w:p>
        </w:tc>
        <w:tc>
          <w:tcPr>
            <w:tcW w:w="1507" w:type="dxa"/>
            <w:shd w:val="clear" w:color="auto" w:fill="D9D9D9" w:themeFill="background1" w:themeFillShade="D9"/>
            <w:vAlign w:val="center"/>
          </w:tcPr>
          <w:p w14:paraId="5A5D61A3"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EPP Created</w:t>
            </w:r>
          </w:p>
        </w:tc>
        <w:tc>
          <w:tcPr>
            <w:tcW w:w="1193" w:type="dxa"/>
            <w:shd w:val="clear" w:color="auto" w:fill="D9D9D9" w:themeFill="background1" w:themeFillShade="D9"/>
            <w:vAlign w:val="center"/>
          </w:tcPr>
          <w:p w14:paraId="4B77A339"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Yes</w:t>
            </w:r>
          </w:p>
        </w:tc>
        <w:tc>
          <w:tcPr>
            <w:tcW w:w="1620" w:type="dxa"/>
            <w:shd w:val="clear" w:color="auto" w:fill="D9D9D9" w:themeFill="background1" w:themeFillShade="D9"/>
            <w:vAlign w:val="center"/>
          </w:tcPr>
          <w:p w14:paraId="47BDA8F5"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3 Cycles:</w:t>
            </w:r>
          </w:p>
          <w:p w14:paraId="5207A462"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Fall, 2017</w:t>
            </w:r>
          </w:p>
          <w:p w14:paraId="0A3A143A"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Spring, 2018</w:t>
            </w:r>
          </w:p>
          <w:p w14:paraId="7126B9A1" w14:textId="5D6C30CE"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Fall, 2018</w:t>
            </w:r>
          </w:p>
        </w:tc>
        <w:tc>
          <w:tcPr>
            <w:tcW w:w="1260" w:type="dxa"/>
            <w:shd w:val="clear" w:color="auto" w:fill="D9D9D9" w:themeFill="background1" w:themeFillShade="D9"/>
            <w:vAlign w:val="center"/>
          </w:tcPr>
          <w:p w14:paraId="75AC370B"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Conducted by EPP</w:t>
            </w:r>
          </w:p>
        </w:tc>
        <w:tc>
          <w:tcPr>
            <w:tcW w:w="1308" w:type="dxa"/>
            <w:shd w:val="clear" w:color="auto" w:fill="D9D9D9" w:themeFill="background1" w:themeFillShade="D9"/>
            <w:vAlign w:val="center"/>
          </w:tcPr>
          <w:p w14:paraId="6AC88E04"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Conducted by EPP</w:t>
            </w:r>
          </w:p>
        </w:tc>
        <w:tc>
          <w:tcPr>
            <w:tcW w:w="1308" w:type="dxa"/>
            <w:shd w:val="clear" w:color="auto" w:fill="D9D9D9" w:themeFill="background1" w:themeFillShade="D9"/>
            <w:vAlign w:val="center"/>
          </w:tcPr>
          <w:p w14:paraId="2AFD1462"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9, 10</w:t>
            </w:r>
          </w:p>
        </w:tc>
        <w:tc>
          <w:tcPr>
            <w:tcW w:w="1308" w:type="dxa"/>
            <w:shd w:val="clear" w:color="auto" w:fill="D9D9D9" w:themeFill="background1" w:themeFillShade="D9"/>
            <w:vAlign w:val="center"/>
          </w:tcPr>
          <w:p w14:paraId="4A03C0DA"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1.1, 3.3</w:t>
            </w:r>
          </w:p>
        </w:tc>
        <w:tc>
          <w:tcPr>
            <w:tcW w:w="1308" w:type="dxa"/>
            <w:shd w:val="clear" w:color="auto" w:fill="D9D9D9" w:themeFill="background1" w:themeFillShade="D9"/>
            <w:vAlign w:val="center"/>
          </w:tcPr>
          <w:p w14:paraId="0D0A4F74"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9, 10</w:t>
            </w:r>
          </w:p>
        </w:tc>
        <w:tc>
          <w:tcPr>
            <w:tcW w:w="1308" w:type="dxa"/>
            <w:shd w:val="clear" w:color="auto" w:fill="D9D9D9" w:themeFill="background1" w:themeFillShade="D9"/>
            <w:vAlign w:val="center"/>
          </w:tcPr>
          <w:p w14:paraId="5F96C9F7"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R, P</w:t>
            </w:r>
          </w:p>
        </w:tc>
      </w:tr>
      <w:tr w:rsidR="00157F1B" w:rsidRPr="009B380B" w14:paraId="058B78B3" w14:textId="77777777" w:rsidTr="00D657E4">
        <w:trPr>
          <w:cantSplit/>
          <w:jc w:val="center"/>
        </w:trPr>
        <w:tc>
          <w:tcPr>
            <w:tcW w:w="2065" w:type="dxa"/>
            <w:vAlign w:val="center"/>
          </w:tcPr>
          <w:p w14:paraId="3A2A28F6" w14:textId="5D3F255E"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Exit/Completer Survey</w:t>
            </w:r>
          </w:p>
        </w:tc>
        <w:tc>
          <w:tcPr>
            <w:tcW w:w="1507" w:type="dxa"/>
            <w:vAlign w:val="center"/>
          </w:tcPr>
          <w:p w14:paraId="7E723A55"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EPP Created</w:t>
            </w:r>
          </w:p>
        </w:tc>
        <w:tc>
          <w:tcPr>
            <w:tcW w:w="1193" w:type="dxa"/>
            <w:vAlign w:val="center"/>
          </w:tcPr>
          <w:p w14:paraId="7F34CE54"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Survey</w:t>
            </w:r>
          </w:p>
        </w:tc>
        <w:tc>
          <w:tcPr>
            <w:tcW w:w="1620" w:type="dxa"/>
            <w:vAlign w:val="center"/>
          </w:tcPr>
          <w:p w14:paraId="27DC6BAC"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3 Cycles:</w:t>
            </w:r>
          </w:p>
          <w:p w14:paraId="4E1B6267"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Spring, 2017</w:t>
            </w:r>
          </w:p>
          <w:p w14:paraId="0B9AD6BF"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Fall, 2017</w:t>
            </w:r>
          </w:p>
          <w:p w14:paraId="4E2D223F" w14:textId="52B3F934"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Spring, 2018</w:t>
            </w:r>
          </w:p>
        </w:tc>
        <w:tc>
          <w:tcPr>
            <w:tcW w:w="1260" w:type="dxa"/>
            <w:vAlign w:val="center"/>
          </w:tcPr>
          <w:p w14:paraId="3487A1F4"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Not Needed</w:t>
            </w:r>
          </w:p>
        </w:tc>
        <w:tc>
          <w:tcPr>
            <w:tcW w:w="1308" w:type="dxa"/>
            <w:vAlign w:val="center"/>
          </w:tcPr>
          <w:p w14:paraId="525CEA07"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Not Needed</w:t>
            </w:r>
          </w:p>
        </w:tc>
        <w:tc>
          <w:tcPr>
            <w:tcW w:w="1308" w:type="dxa"/>
            <w:vAlign w:val="center"/>
          </w:tcPr>
          <w:p w14:paraId="518AE6F5"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1, 2, 3, 4, 5, 6, 7, 8, 9, 10</w:t>
            </w:r>
          </w:p>
        </w:tc>
        <w:tc>
          <w:tcPr>
            <w:tcW w:w="1308" w:type="dxa"/>
            <w:vAlign w:val="center"/>
          </w:tcPr>
          <w:p w14:paraId="58CB2BBB"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1.1, 1.2, 1.3, 1.5, 3.3, 3.6, 3.5, 5.1</w:t>
            </w:r>
          </w:p>
        </w:tc>
        <w:tc>
          <w:tcPr>
            <w:tcW w:w="1308" w:type="dxa"/>
            <w:vAlign w:val="center"/>
          </w:tcPr>
          <w:p w14:paraId="05597FE7"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1, 2, 3, 4, 5, 6, 7, 8, 9, 10</w:t>
            </w:r>
          </w:p>
        </w:tc>
        <w:tc>
          <w:tcPr>
            <w:tcW w:w="1308" w:type="dxa"/>
            <w:vAlign w:val="center"/>
          </w:tcPr>
          <w:p w14:paraId="558C61A9"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C, EK, R, P</w:t>
            </w:r>
          </w:p>
        </w:tc>
      </w:tr>
      <w:tr w:rsidR="00157F1B" w:rsidRPr="009B380B" w14:paraId="31DCE22E" w14:textId="77777777" w:rsidTr="00D657E4">
        <w:trPr>
          <w:cantSplit/>
          <w:jc w:val="center"/>
        </w:trPr>
        <w:tc>
          <w:tcPr>
            <w:tcW w:w="2065" w:type="dxa"/>
            <w:shd w:val="clear" w:color="auto" w:fill="D9D9D9" w:themeFill="background1" w:themeFillShade="D9"/>
            <w:vAlign w:val="center"/>
          </w:tcPr>
          <w:p w14:paraId="52A21882" w14:textId="5A8972F8"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lastRenderedPageBreak/>
              <w:t>Dispositions</w:t>
            </w:r>
          </w:p>
        </w:tc>
        <w:tc>
          <w:tcPr>
            <w:tcW w:w="1507" w:type="dxa"/>
            <w:shd w:val="clear" w:color="auto" w:fill="D9D9D9" w:themeFill="background1" w:themeFillShade="D9"/>
            <w:vAlign w:val="center"/>
          </w:tcPr>
          <w:p w14:paraId="2F9316E2"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Proprietary</w:t>
            </w:r>
          </w:p>
        </w:tc>
        <w:tc>
          <w:tcPr>
            <w:tcW w:w="1193" w:type="dxa"/>
            <w:shd w:val="clear" w:color="auto" w:fill="D9D9D9" w:themeFill="background1" w:themeFillShade="D9"/>
            <w:vAlign w:val="center"/>
          </w:tcPr>
          <w:p w14:paraId="38E1A5E8"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Yes</w:t>
            </w:r>
          </w:p>
        </w:tc>
        <w:tc>
          <w:tcPr>
            <w:tcW w:w="1620" w:type="dxa"/>
            <w:shd w:val="clear" w:color="auto" w:fill="D9D9D9" w:themeFill="background1" w:themeFillShade="D9"/>
            <w:vAlign w:val="center"/>
          </w:tcPr>
          <w:p w14:paraId="43A68BE6"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3 Cycles:</w:t>
            </w:r>
          </w:p>
          <w:p w14:paraId="6751CF7E"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Fall, 2017</w:t>
            </w:r>
          </w:p>
          <w:p w14:paraId="489205EA"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Spring, 2018</w:t>
            </w:r>
          </w:p>
          <w:p w14:paraId="24F9C67D" w14:textId="660C7C8B"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Fall, 2018</w:t>
            </w:r>
          </w:p>
        </w:tc>
        <w:tc>
          <w:tcPr>
            <w:tcW w:w="1260" w:type="dxa"/>
            <w:shd w:val="clear" w:color="auto" w:fill="D9D9D9" w:themeFill="background1" w:themeFillShade="D9"/>
            <w:vAlign w:val="center"/>
          </w:tcPr>
          <w:p w14:paraId="1D407324"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Established by Danielson</w:t>
            </w:r>
          </w:p>
        </w:tc>
        <w:tc>
          <w:tcPr>
            <w:tcW w:w="1308" w:type="dxa"/>
            <w:shd w:val="clear" w:color="auto" w:fill="D9D9D9" w:themeFill="background1" w:themeFillShade="D9"/>
            <w:vAlign w:val="center"/>
          </w:tcPr>
          <w:p w14:paraId="4C8DFBBA"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Conducted by EPP</w:t>
            </w:r>
          </w:p>
        </w:tc>
        <w:tc>
          <w:tcPr>
            <w:tcW w:w="1308" w:type="dxa"/>
            <w:shd w:val="clear" w:color="auto" w:fill="D9D9D9" w:themeFill="background1" w:themeFillShade="D9"/>
            <w:vAlign w:val="center"/>
          </w:tcPr>
          <w:p w14:paraId="7DFEEBA1"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4, 9, 10</w:t>
            </w:r>
          </w:p>
        </w:tc>
        <w:tc>
          <w:tcPr>
            <w:tcW w:w="1308" w:type="dxa"/>
            <w:shd w:val="clear" w:color="auto" w:fill="D9D9D9" w:themeFill="background1" w:themeFillShade="D9"/>
            <w:vAlign w:val="center"/>
          </w:tcPr>
          <w:p w14:paraId="37A27042"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1.1, 3.3</w:t>
            </w:r>
          </w:p>
        </w:tc>
        <w:tc>
          <w:tcPr>
            <w:tcW w:w="1308" w:type="dxa"/>
            <w:shd w:val="clear" w:color="auto" w:fill="D9D9D9" w:themeFill="background1" w:themeFillShade="D9"/>
            <w:vAlign w:val="center"/>
          </w:tcPr>
          <w:p w14:paraId="6DB955B0"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4, 9, 10</w:t>
            </w:r>
          </w:p>
        </w:tc>
        <w:tc>
          <w:tcPr>
            <w:tcW w:w="1308" w:type="dxa"/>
            <w:shd w:val="clear" w:color="auto" w:fill="D9D9D9" w:themeFill="background1" w:themeFillShade="D9"/>
            <w:vAlign w:val="center"/>
          </w:tcPr>
          <w:p w14:paraId="7A19263D"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C, R, P</w:t>
            </w:r>
          </w:p>
        </w:tc>
      </w:tr>
      <w:tr w:rsidR="00157F1B" w:rsidRPr="009B380B" w14:paraId="3BEDF8EA" w14:textId="77777777" w:rsidTr="00D657E4">
        <w:trPr>
          <w:cantSplit/>
          <w:jc w:val="center"/>
        </w:trPr>
        <w:tc>
          <w:tcPr>
            <w:tcW w:w="2065" w:type="dxa"/>
            <w:shd w:val="clear" w:color="auto" w:fill="auto"/>
            <w:vAlign w:val="center"/>
          </w:tcPr>
          <w:p w14:paraId="343A0862"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NJDOE Completer Survey</w:t>
            </w:r>
          </w:p>
        </w:tc>
        <w:tc>
          <w:tcPr>
            <w:tcW w:w="1507" w:type="dxa"/>
            <w:vAlign w:val="center"/>
          </w:tcPr>
          <w:p w14:paraId="31605D83"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Proprietary</w:t>
            </w:r>
          </w:p>
        </w:tc>
        <w:tc>
          <w:tcPr>
            <w:tcW w:w="1193" w:type="dxa"/>
            <w:vAlign w:val="center"/>
          </w:tcPr>
          <w:p w14:paraId="58F04720"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Survey</w:t>
            </w:r>
          </w:p>
        </w:tc>
        <w:tc>
          <w:tcPr>
            <w:tcW w:w="1620" w:type="dxa"/>
            <w:vAlign w:val="center"/>
          </w:tcPr>
          <w:p w14:paraId="14E57CFB"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2 Cycles:</w:t>
            </w:r>
          </w:p>
          <w:p w14:paraId="42F8614E"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2015-2016</w:t>
            </w:r>
          </w:p>
          <w:p w14:paraId="4DB9C90C"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2016-2017</w:t>
            </w:r>
          </w:p>
        </w:tc>
        <w:tc>
          <w:tcPr>
            <w:tcW w:w="1260" w:type="dxa"/>
            <w:vAlign w:val="center"/>
          </w:tcPr>
          <w:p w14:paraId="6B62B7C9"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Not Needed</w:t>
            </w:r>
          </w:p>
        </w:tc>
        <w:tc>
          <w:tcPr>
            <w:tcW w:w="1308" w:type="dxa"/>
            <w:vAlign w:val="center"/>
          </w:tcPr>
          <w:p w14:paraId="45317F79"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Not Needed</w:t>
            </w:r>
          </w:p>
        </w:tc>
        <w:tc>
          <w:tcPr>
            <w:tcW w:w="1308" w:type="dxa"/>
            <w:vAlign w:val="center"/>
          </w:tcPr>
          <w:p w14:paraId="16F41CB3"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1, 2, 3, 4, 5, 6, 7, 8, 9, 10</w:t>
            </w:r>
          </w:p>
        </w:tc>
        <w:tc>
          <w:tcPr>
            <w:tcW w:w="1308" w:type="dxa"/>
            <w:vAlign w:val="center"/>
          </w:tcPr>
          <w:p w14:paraId="2DFDCD67"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1.1, 1.2, 1.3, 1.5, 3.3, 3.6, 3.5, 5.1</w:t>
            </w:r>
          </w:p>
        </w:tc>
        <w:tc>
          <w:tcPr>
            <w:tcW w:w="1308" w:type="dxa"/>
            <w:vAlign w:val="center"/>
          </w:tcPr>
          <w:p w14:paraId="7CBDC21B"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1, 2, 3, 4, 5, 6, 7, 8, 9, 10</w:t>
            </w:r>
          </w:p>
        </w:tc>
        <w:tc>
          <w:tcPr>
            <w:tcW w:w="1308" w:type="dxa"/>
            <w:shd w:val="clear" w:color="auto" w:fill="auto"/>
            <w:vAlign w:val="center"/>
          </w:tcPr>
          <w:p w14:paraId="16CC6FE9"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C, EK, R, P</w:t>
            </w:r>
          </w:p>
        </w:tc>
      </w:tr>
      <w:tr w:rsidR="00157F1B" w:rsidRPr="009B380B" w14:paraId="339015F6" w14:textId="77777777" w:rsidTr="00D657E4">
        <w:trPr>
          <w:cantSplit/>
          <w:jc w:val="center"/>
        </w:trPr>
        <w:tc>
          <w:tcPr>
            <w:tcW w:w="2065" w:type="dxa"/>
            <w:shd w:val="clear" w:color="auto" w:fill="D9D9D9" w:themeFill="background1" w:themeFillShade="D9"/>
            <w:vAlign w:val="center"/>
          </w:tcPr>
          <w:p w14:paraId="5C66C5D7"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Praxis Core or</w:t>
            </w:r>
          </w:p>
          <w:p w14:paraId="6DC0BE4A"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SAT/ACT/GRE</w:t>
            </w:r>
          </w:p>
        </w:tc>
        <w:tc>
          <w:tcPr>
            <w:tcW w:w="1507" w:type="dxa"/>
            <w:shd w:val="clear" w:color="auto" w:fill="D9D9D9" w:themeFill="background1" w:themeFillShade="D9"/>
            <w:vAlign w:val="center"/>
          </w:tcPr>
          <w:p w14:paraId="16512063"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Proprietary</w:t>
            </w:r>
          </w:p>
        </w:tc>
        <w:tc>
          <w:tcPr>
            <w:tcW w:w="1193" w:type="dxa"/>
            <w:shd w:val="clear" w:color="auto" w:fill="D9D9D9" w:themeFill="background1" w:themeFillShade="D9"/>
            <w:vAlign w:val="center"/>
          </w:tcPr>
          <w:p w14:paraId="4154210D"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Not Needed</w:t>
            </w:r>
          </w:p>
        </w:tc>
        <w:tc>
          <w:tcPr>
            <w:tcW w:w="1620" w:type="dxa"/>
            <w:shd w:val="clear" w:color="auto" w:fill="D9D9D9" w:themeFill="background1" w:themeFillShade="D9"/>
            <w:vAlign w:val="center"/>
          </w:tcPr>
          <w:p w14:paraId="5384B435"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3 Cycles:</w:t>
            </w:r>
          </w:p>
          <w:p w14:paraId="25022FD8"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AY 2015-2016</w:t>
            </w:r>
          </w:p>
          <w:p w14:paraId="5FF23C19"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AY 2016-2017</w:t>
            </w:r>
          </w:p>
          <w:p w14:paraId="6AF8619F"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AY 2017-2018</w:t>
            </w:r>
          </w:p>
        </w:tc>
        <w:tc>
          <w:tcPr>
            <w:tcW w:w="1260" w:type="dxa"/>
            <w:shd w:val="clear" w:color="auto" w:fill="D9D9D9" w:themeFill="background1" w:themeFillShade="D9"/>
            <w:vAlign w:val="center"/>
          </w:tcPr>
          <w:p w14:paraId="55C60918"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Established by ETS</w:t>
            </w:r>
          </w:p>
        </w:tc>
        <w:tc>
          <w:tcPr>
            <w:tcW w:w="1308" w:type="dxa"/>
            <w:shd w:val="clear" w:color="auto" w:fill="D9D9D9" w:themeFill="background1" w:themeFillShade="D9"/>
            <w:vAlign w:val="center"/>
          </w:tcPr>
          <w:p w14:paraId="2957D322"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Established by ETS</w:t>
            </w:r>
          </w:p>
        </w:tc>
        <w:tc>
          <w:tcPr>
            <w:tcW w:w="1308" w:type="dxa"/>
            <w:shd w:val="clear" w:color="auto" w:fill="D9D9D9" w:themeFill="background1" w:themeFillShade="D9"/>
            <w:vAlign w:val="center"/>
          </w:tcPr>
          <w:p w14:paraId="294B8B08"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4</w:t>
            </w:r>
          </w:p>
        </w:tc>
        <w:tc>
          <w:tcPr>
            <w:tcW w:w="1308" w:type="dxa"/>
            <w:shd w:val="clear" w:color="auto" w:fill="D9D9D9" w:themeFill="background1" w:themeFillShade="D9"/>
            <w:vAlign w:val="center"/>
          </w:tcPr>
          <w:p w14:paraId="522176EA"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3.2</w:t>
            </w:r>
          </w:p>
        </w:tc>
        <w:tc>
          <w:tcPr>
            <w:tcW w:w="1308" w:type="dxa"/>
            <w:shd w:val="clear" w:color="auto" w:fill="D9D9D9" w:themeFill="background1" w:themeFillShade="D9"/>
            <w:vAlign w:val="center"/>
          </w:tcPr>
          <w:p w14:paraId="68DBD402"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4</w:t>
            </w:r>
          </w:p>
        </w:tc>
        <w:tc>
          <w:tcPr>
            <w:tcW w:w="1308" w:type="dxa"/>
            <w:shd w:val="clear" w:color="auto" w:fill="D9D9D9" w:themeFill="background1" w:themeFillShade="D9"/>
            <w:vAlign w:val="center"/>
          </w:tcPr>
          <w:p w14:paraId="54614B3C"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EK</w:t>
            </w:r>
          </w:p>
        </w:tc>
      </w:tr>
      <w:tr w:rsidR="00157F1B" w:rsidRPr="009B380B" w14:paraId="180CC221" w14:textId="77777777" w:rsidTr="00D657E4">
        <w:trPr>
          <w:cantSplit/>
          <w:jc w:val="center"/>
        </w:trPr>
        <w:tc>
          <w:tcPr>
            <w:tcW w:w="2065" w:type="dxa"/>
            <w:shd w:val="clear" w:color="auto" w:fill="auto"/>
            <w:vAlign w:val="center"/>
          </w:tcPr>
          <w:p w14:paraId="64CFF0D6"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Employer Survey</w:t>
            </w:r>
          </w:p>
        </w:tc>
        <w:tc>
          <w:tcPr>
            <w:tcW w:w="1507" w:type="dxa"/>
            <w:shd w:val="clear" w:color="auto" w:fill="auto"/>
            <w:vAlign w:val="center"/>
          </w:tcPr>
          <w:p w14:paraId="185732F6"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EPP Created</w:t>
            </w:r>
          </w:p>
        </w:tc>
        <w:tc>
          <w:tcPr>
            <w:tcW w:w="1193" w:type="dxa"/>
            <w:shd w:val="clear" w:color="auto" w:fill="auto"/>
            <w:vAlign w:val="center"/>
          </w:tcPr>
          <w:p w14:paraId="644ACC73"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Survey</w:t>
            </w:r>
          </w:p>
        </w:tc>
        <w:tc>
          <w:tcPr>
            <w:tcW w:w="1620" w:type="dxa"/>
            <w:shd w:val="clear" w:color="auto" w:fill="auto"/>
            <w:vAlign w:val="center"/>
          </w:tcPr>
          <w:p w14:paraId="249243C0"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3 Cycles:</w:t>
            </w:r>
          </w:p>
          <w:p w14:paraId="1A3DECC7"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Spring, 2016</w:t>
            </w:r>
          </w:p>
          <w:p w14:paraId="54B14178"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Fall, 2016</w:t>
            </w:r>
          </w:p>
          <w:p w14:paraId="2F2974C2"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Spring, 2017</w:t>
            </w:r>
          </w:p>
        </w:tc>
        <w:tc>
          <w:tcPr>
            <w:tcW w:w="1260" w:type="dxa"/>
            <w:shd w:val="clear" w:color="auto" w:fill="auto"/>
            <w:vAlign w:val="center"/>
          </w:tcPr>
          <w:p w14:paraId="6470F9FC"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Not Needed</w:t>
            </w:r>
          </w:p>
        </w:tc>
        <w:tc>
          <w:tcPr>
            <w:tcW w:w="1308" w:type="dxa"/>
            <w:shd w:val="clear" w:color="auto" w:fill="auto"/>
            <w:vAlign w:val="center"/>
          </w:tcPr>
          <w:p w14:paraId="5D332BA3"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Not Needed</w:t>
            </w:r>
          </w:p>
        </w:tc>
        <w:tc>
          <w:tcPr>
            <w:tcW w:w="1308" w:type="dxa"/>
            <w:shd w:val="clear" w:color="auto" w:fill="auto"/>
            <w:vAlign w:val="center"/>
          </w:tcPr>
          <w:p w14:paraId="0F1DE60F"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1, 2, 3, 4, 5, 6, 7, 8, 9, 10</w:t>
            </w:r>
          </w:p>
        </w:tc>
        <w:tc>
          <w:tcPr>
            <w:tcW w:w="1308" w:type="dxa"/>
            <w:shd w:val="clear" w:color="auto" w:fill="auto"/>
            <w:vAlign w:val="center"/>
          </w:tcPr>
          <w:p w14:paraId="090F78C3"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4.1, 4.2</w:t>
            </w:r>
          </w:p>
        </w:tc>
        <w:tc>
          <w:tcPr>
            <w:tcW w:w="1308" w:type="dxa"/>
            <w:shd w:val="clear" w:color="auto" w:fill="auto"/>
            <w:vAlign w:val="center"/>
          </w:tcPr>
          <w:p w14:paraId="319883DE"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1, 2, 3, 4, 5, 6, 7, 8, 9, 10</w:t>
            </w:r>
          </w:p>
        </w:tc>
        <w:tc>
          <w:tcPr>
            <w:tcW w:w="1308" w:type="dxa"/>
            <w:shd w:val="clear" w:color="auto" w:fill="auto"/>
            <w:vAlign w:val="center"/>
          </w:tcPr>
          <w:p w14:paraId="4307A9E0"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C, EK, R, P</w:t>
            </w:r>
          </w:p>
        </w:tc>
      </w:tr>
      <w:tr w:rsidR="00157F1B" w:rsidRPr="009B380B" w14:paraId="4A07A36A" w14:textId="77777777" w:rsidTr="00D657E4">
        <w:trPr>
          <w:cantSplit/>
          <w:jc w:val="center"/>
        </w:trPr>
        <w:tc>
          <w:tcPr>
            <w:tcW w:w="2065" w:type="dxa"/>
            <w:shd w:val="clear" w:color="auto" w:fill="D9D9D9" w:themeFill="background1" w:themeFillShade="D9"/>
            <w:vAlign w:val="center"/>
          </w:tcPr>
          <w:p w14:paraId="1DEFDF9D"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Alumni Survey</w:t>
            </w:r>
          </w:p>
        </w:tc>
        <w:tc>
          <w:tcPr>
            <w:tcW w:w="1507" w:type="dxa"/>
            <w:shd w:val="clear" w:color="auto" w:fill="D9D9D9" w:themeFill="background1" w:themeFillShade="D9"/>
            <w:vAlign w:val="center"/>
          </w:tcPr>
          <w:p w14:paraId="16625E8F"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EPP Created</w:t>
            </w:r>
          </w:p>
        </w:tc>
        <w:tc>
          <w:tcPr>
            <w:tcW w:w="1193" w:type="dxa"/>
            <w:shd w:val="clear" w:color="auto" w:fill="D9D9D9" w:themeFill="background1" w:themeFillShade="D9"/>
            <w:vAlign w:val="center"/>
          </w:tcPr>
          <w:p w14:paraId="56D2433A"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Survey</w:t>
            </w:r>
          </w:p>
        </w:tc>
        <w:tc>
          <w:tcPr>
            <w:tcW w:w="1620" w:type="dxa"/>
            <w:shd w:val="clear" w:color="auto" w:fill="D9D9D9" w:themeFill="background1" w:themeFillShade="D9"/>
            <w:vAlign w:val="center"/>
          </w:tcPr>
          <w:p w14:paraId="5B69F983"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3 Cycles:</w:t>
            </w:r>
          </w:p>
          <w:p w14:paraId="0B95F095"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2014 graduates</w:t>
            </w:r>
          </w:p>
          <w:p w14:paraId="123B3D61"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2015 graduates</w:t>
            </w:r>
          </w:p>
          <w:p w14:paraId="05AE5D07"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2016 graduates</w:t>
            </w:r>
          </w:p>
        </w:tc>
        <w:tc>
          <w:tcPr>
            <w:tcW w:w="1260" w:type="dxa"/>
            <w:shd w:val="clear" w:color="auto" w:fill="D9D9D9" w:themeFill="background1" w:themeFillShade="D9"/>
            <w:vAlign w:val="center"/>
          </w:tcPr>
          <w:p w14:paraId="0D337E28"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Not Needed</w:t>
            </w:r>
          </w:p>
        </w:tc>
        <w:tc>
          <w:tcPr>
            <w:tcW w:w="1308" w:type="dxa"/>
            <w:shd w:val="clear" w:color="auto" w:fill="D9D9D9" w:themeFill="background1" w:themeFillShade="D9"/>
            <w:vAlign w:val="center"/>
          </w:tcPr>
          <w:p w14:paraId="0B7B893E"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Not Needed</w:t>
            </w:r>
          </w:p>
        </w:tc>
        <w:tc>
          <w:tcPr>
            <w:tcW w:w="1308" w:type="dxa"/>
            <w:shd w:val="clear" w:color="auto" w:fill="D9D9D9" w:themeFill="background1" w:themeFillShade="D9"/>
            <w:vAlign w:val="center"/>
          </w:tcPr>
          <w:p w14:paraId="1D4CD8A8"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1, 2, 3, 4, 5, 6, 7, 8, 9, 10</w:t>
            </w:r>
          </w:p>
        </w:tc>
        <w:tc>
          <w:tcPr>
            <w:tcW w:w="1308" w:type="dxa"/>
            <w:shd w:val="clear" w:color="auto" w:fill="D9D9D9" w:themeFill="background1" w:themeFillShade="D9"/>
            <w:vAlign w:val="center"/>
          </w:tcPr>
          <w:p w14:paraId="2820634C"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4.1, 4.2</w:t>
            </w:r>
          </w:p>
        </w:tc>
        <w:tc>
          <w:tcPr>
            <w:tcW w:w="1308" w:type="dxa"/>
            <w:shd w:val="clear" w:color="auto" w:fill="D9D9D9" w:themeFill="background1" w:themeFillShade="D9"/>
            <w:vAlign w:val="center"/>
          </w:tcPr>
          <w:p w14:paraId="7D8E3246"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1, 2, 3, 4, 5, 6, 7, 8, 9, 10</w:t>
            </w:r>
          </w:p>
        </w:tc>
        <w:tc>
          <w:tcPr>
            <w:tcW w:w="1308" w:type="dxa"/>
            <w:shd w:val="clear" w:color="auto" w:fill="D9D9D9" w:themeFill="background1" w:themeFillShade="D9"/>
            <w:vAlign w:val="center"/>
          </w:tcPr>
          <w:p w14:paraId="532B9533" w14:textId="77777777" w:rsidR="00157F1B" w:rsidRPr="009B380B" w:rsidRDefault="00157F1B" w:rsidP="00D657E4">
            <w:pPr>
              <w:spacing w:line="276" w:lineRule="auto"/>
              <w:jc w:val="center"/>
              <w:rPr>
                <w:rFonts w:asciiTheme="minorHAnsi" w:hAnsiTheme="minorHAnsi" w:cstheme="minorHAnsi"/>
                <w:sz w:val="20"/>
                <w:szCs w:val="20"/>
              </w:rPr>
            </w:pPr>
            <w:r w:rsidRPr="009B380B">
              <w:rPr>
                <w:rFonts w:asciiTheme="minorHAnsi" w:hAnsiTheme="minorHAnsi" w:cstheme="minorHAnsi"/>
                <w:sz w:val="20"/>
                <w:szCs w:val="20"/>
              </w:rPr>
              <w:t>C, EK, R, P</w:t>
            </w:r>
          </w:p>
        </w:tc>
      </w:tr>
    </w:tbl>
    <w:p w14:paraId="2214E3D7" w14:textId="77777777" w:rsidR="00157F1B" w:rsidRPr="009B380B" w:rsidRDefault="00157F1B" w:rsidP="00157F1B">
      <w:pPr>
        <w:rPr>
          <w:rFonts w:asciiTheme="minorHAnsi" w:hAnsiTheme="minorHAnsi" w:cstheme="minorHAnsi"/>
          <w:sz w:val="20"/>
          <w:szCs w:val="20"/>
        </w:rPr>
      </w:pPr>
    </w:p>
    <w:p w14:paraId="3167B363" w14:textId="77777777" w:rsidR="00157F1B" w:rsidRPr="009B380B" w:rsidRDefault="00157F1B" w:rsidP="00157F1B">
      <w:pPr>
        <w:rPr>
          <w:rFonts w:asciiTheme="minorHAnsi" w:hAnsiTheme="minorHAnsi" w:cstheme="minorHAnsi"/>
          <w:sz w:val="20"/>
          <w:szCs w:val="20"/>
        </w:rPr>
      </w:pPr>
    </w:p>
    <w:p w14:paraId="7259AA5D" w14:textId="77777777" w:rsidR="00157F1B" w:rsidRPr="009B380B" w:rsidRDefault="00157F1B" w:rsidP="00157F1B">
      <w:pPr>
        <w:ind w:left="100"/>
        <w:rPr>
          <w:rFonts w:asciiTheme="minorHAnsi" w:hAnsiTheme="minorHAnsi" w:cstheme="minorHAnsi"/>
          <w:sz w:val="20"/>
        </w:rPr>
      </w:pPr>
      <w:r w:rsidRPr="009B380B">
        <w:rPr>
          <w:rFonts w:asciiTheme="minorHAnsi" w:hAnsiTheme="minorHAnsi" w:cstheme="minorHAnsi"/>
          <w:sz w:val="20"/>
          <w:szCs w:val="20"/>
        </w:rPr>
        <w:t xml:space="preserve">EPP Goals: </w:t>
      </w:r>
      <w:r w:rsidRPr="009B380B">
        <w:rPr>
          <w:rFonts w:asciiTheme="minorHAnsi" w:hAnsiTheme="minorHAnsi" w:cstheme="minorHAnsi"/>
          <w:color w:val="000000" w:themeColor="text1"/>
          <w:sz w:val="20"/>
          <w:szCs w:val="20"/>
        </w:rPr>
        <w:t>K = Expanding Knowledge; C = Commitment; R = Reflection; P = Professionalism</w:t>
      </w:r>
    </w:p>
    <w:p w14:paraId="34709557" w14:textId="7BC93867" w:rsidR="00FA379C" w:rsidRPr="009B380B" w:rsidRDefault="00FA379C" w:rsidP="007F5CD9">
      <w:pPr>
        <w:pStyle w:val="BodyText"/>
        <w:spacing w:line="242" w:lineRule="auto"/>
        <w:ind w:right="290"/>
        <w:rPr>
          <w:rFonts w:asciiTheme="minorHAnsi" w:hAnsiTheme="minorHAnsi" w:cstheme="minorHAnsi"/>
          <w:color w:val="000000" w:themeColor="text1"/>
        </w:rPr>
      </w:pPr>
    </w:p>
    <w:p w14:paraId="7185CE49" w14:textId="40406E05" w:rsidR="00157F1B" w:rsidRPr="009B380B" w:rsidRDefault="00157F1B" w:rsidP="007F5CD9">
      <w:pPr>
        <w:pStyle w:val="BodyText"/>
        <w:spacing w:line="242" w:lineRule="auto"/>
        <w:ind w:right="290"/>
        <w:rPr>
          <w:rFonts w:asciiTheme="minorHAnsi" w:hAnsiTheme="minorHAnsi" w:cstheme="minorHAnsi"/>
          <w:color w:val="000000" w:themeColor="text1"/>
        </w:rPr>
      </w:pPr>
    </w:p>
    <w:p w14:paraId="02C996C7" w14:textId="0823B673" w:rsidR="00157F1B" w:rsidRPr="009B380B" w:rsidRDefault="00157F1B" w:rsidP="007F5CD9">
      <w:pPr>
        <w:pStyle w:val="BodyText"/>
        <w:spacing w:line="242" w:lineRule="auto"/>
        <w:ind w:right="290"/>
        <w:rPr>
          <w:rFonts w:asciiTheme="minorHAnsi" w:hAnsiTheme="minorHAnsi" w:cstheme="minorHAnsi"/>
          <w:color w:val="000000" w:themeColor="text1"/>
        </w:rPr>
      </w:pPr>
    </w:p>
    <w:p w14:paraId="5D1B0562" w14:textId="10BD3C30" w:rsidR="00157F1B" w:rsidRPr="009B380B" w:rsidRDefault="00157F1B" w:rsidP="007F5CD9">
      <w:pPr>
        <w:pStyle w:val="BodyText"/>
        <w:spacing w:line="242" w:lineRule="auto"/>
        <w:ind w:right="290"/>
        <w:rPr>
          <w:rFonts w:asciiTheme="minorHAnsi" w:hAnsiTheme="minorHAnsi" w:cstheme="minorHAnsi"/>
          <w:color w:val="000000" w:themeColor="text1"/>
        </w:rPr>
      </w:pPr>
    </w:p>
    <w:p w14:paraId="46BAC957" w14:textId="34BF0C8C" w:rsidR="00157F1B" w:rsidRDefault="00157F1B" w:rsidP="007F5CD9">
      <w:pPr>
        <w:pStyle w:val="BodyText"/>
        <w:spacing w:line="242" w:lineRule="auto"/>
        <w:ind w:right="290"/>
        <w:rPr>
          <w:rFonts w:asciiTheme="minorHAnsi" w:hAnsiTheme="minorHAnsi" w:cstheme="minorHAnsi"/>
          <w:color w:val="000000" w:themeColor="text1"/>
        </w:rPr>
      </w:pPr>
    </w:p>
    <w:p w14:paraId="0812C248" w14:textId="77777777" w:rsidR="007532F8" w:rsidRPr="009B380B" w:rsidRDefault="007532F8" w:rsidP="007F5CD9">
      <w:pPr>
        <w:pStyle w:val="BodyText"/>
        <w:spacing w:line="242" w:lineRule="auto"/>
        <w:ind w:right="290"/>
        <w:rPr>
          <w:rFonts w:asciiTheme="minorHAnsi" w:hAnsiTheme="minorHAnsi" w:cstheme="minorHAnsi"/>
          <w:color w:val="000000" w:themeColor="text1"/>
        </w:rPr>
      </w:pPr>
    </w:p>
    <w:p w14:paraId="205133A0" w14:textId="4E5263B7" w:rsidR="00157F1B" w:rsidRPr="009B380B" w:rsidRDefault="00157F1B" w:rsidP="007F5CD9">
      <w:pPr>
        <w:pStyle w:val="BodyText"/>
        <w:spacing w:line="242" w:lineRule="auto"/>
        <w:ind w:right="290"/>
        <w:rPr>
          <w:rFonts w:asciiTheme="minorHAnsi" w:hAnsiTheme="minorHAnsi" w:cstheme="minorHAnsi"/>
          <w:color w:val="000000" w:themeColor="text1"/>
        </w:rPr>
      </w:pPr>
    </w:p>
    <w:p w14:paraId="49C83F58" w14:textId="72469FA0" w:rsidR="00157F1B" w:rsidRPr="009B380B" w:rsidRDefault="00157F1B" w:rsidP="007F5CD9">
      <w:pPr>
        <w:pStyle w:val="BodyText"/>
        <w:spacing w:line="242" w:lineRule="auto"/>
        <w:ind w:right="290"/>
        <w:rPr>
          <w:rFonts w:asciiTheme="minorHAnsi" w:hAnsiTheme="minorHAnsi" w:cstheme="minorHAnsi"/>
          <w:color w:val="000000" w:themeColor="text1"/>
        </w:rPr>
      </w:pPr>
    </w:p>
    <w:p w14:paraId="1A66AF18" w14:textId="75F4D98D" w:rsidR="00157F1B" w:rsidRPr="009B380B" w:rsidRDefault="00157F1B" w:rsidP="007F5CD9">
      <w:pPr>
        <w:pStyle w:val="BodyText"/>
        <w:spacing w:line="242" w:lineRule="auto"/>
        <w:ind w:right="290"/>
        <w:rPr>
          <w:rFonts w:asciiTheme="minorHAnsi" w:hAnsiTheme="minorHAnsi" w:cstheme="minorHAnsi"/>
          <w:color w:val="000000" w:themeColor="text1"/>
        </w:rPr>
      </w:pPr>
    </w:p>
    <w:p w14:paraId="4D4AF06E" w14:textId="6A7A6818" w:rsidR="00157F1B" w:rsidRPr="009B380B" w:rsidRDefault="00157F1B" w:rsidP="007F5CD9">
      <w:pPr>
        <w:pStyle w:val="BodyText"/>
        <w:spacing w:line="242" w:lineRule="auto"/>
        <w:ind w:right="290"/>
        <w:rPr>
          <w:rFonts w:asciiTheme="minorHAnsi" w:hAnsiTheme="minorHAnsi" w:cstheme="minorHAnsi"/>
          <w:color w:val="000000" w:themeColor="text1"/>
        </w:rPr>
      </w:pPr>
    </w:p>
    <w:p w14:paraId="0D597C0A" w14:textId="0E3D8D09" w:rsidR="00157F1B" w:rsidRPr="009B380B" w:rsidRDefault="00157F1B" w:rsidP="007F5CD9">
      <w:pPr>
        <w:pStyle w:val="BodyText"/>
        <w:spacing w:line="242" w:lineRule="auto"/>
        <w:ind w:right="290"/>
        <w:rPr>
          <w:rFonts w:asciiTheme="minorHAnsi" w:hAnsiTheme="minorHAnsi" w:cstheme="minorHAnsi"/>
          <w:color w:val="000000" w:themeColor="text1"/>
        </w:rPr>
      </w:pPr>
    </w:p>
    <w:p w14:paraId="7C0A12C4" w14:textId="75C39143" w:rsidR="00E4536E" w:rsidRPr="009B380B" w:rsidRDefault="003432C2" w:rsidP="000E4240">
      <w:pPr>
        <w:jc w:val="center"/>
        <w:rPr>
          <w:rFonts w:asciiTheme="minorHAnsi" w:hAnsiTheme="minorHAnsi" w:cstheme="minorHAnsi"/>
          <w:b/>
        </w:rPr>
      </w:pPr>
      <w:r w:rsidRPr="009B380B">
        <w:rPr>
          <w:rFonts w:asciiTheme="minorHAnsi" w:hAnsiTheme="minorHAnsi" w:cstheme="minorHAnsi"/>
          <w:b/>
        </w:rPr>
        <w:lastRenderedPageBreak/>
        <w:t>Assurance System Data Collection, Responsibility, Timelines, Review</w:t>
      </w:r>
    </w:p>
    <w:p w14:paraId="4BD237C4" w14:textId="77777777" w:rsidR="00F43BFA" w:rsidRPr="009B380B" w:rsidRDefault="00F43BFA" w:rsidP="00403B48">
      <w:pPr>
        <w:rPr>
          <w:rFonts w:asciiTheme="minorHAnsi" w:hAnsiTheme="minorHAnsi" w:cstheme="minorHAnsi"/>
        </w:rPr>
      </w:pPr>
    </w:p>
    <w:tbl>
      <w:tblPr>
        <w:tblpPr w:leftFromText="187" w:rightFromText="187" w:vertAnchor="text" w:tblpXSpec="center" w:tblpY="1"/>
        <w:tblOverlap w:val="never"/>
        <w:tblW w:w="14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2637"/>
        <w:gridCol w:w="3658"/>
        <w:gridCol w:w="3240"/>
        <w:gridCol w:w="1980"/>
        <w:gridCol w:w="3172"/>
      </w:tblGrid>
      <w:tr w:rsidR="00BA3367" w:rsidRPr="009B380B" w14:paraId="3B73AF89" w14:textId="77777777" w:rsidTr="00157F1B">
        <w:trPr>
          <w:cantSplit/>
          <w:trHeight w:val="75"/>
        </w:trPr>
        <w:tc>
          <w:tcPr>
            <w:tcW w:w="2637" w:type="dxa"/>
            <w:tcBorders>
              <w:right w:val="single" w:sz="4" w:space="0" w:color="FFFFFF" w:themeColor="background1"/>
            </w:tcBorders>
            <w:shd w:val="clear" w:color="auto" w:fill="000000" w:themeFill="text1"/>
            <w:vAlign w:val="center"/>
          </w:tcPr>
          <w:p w14:paraId="5D6448E5" w14:textId="58F8944B" w:rsidR="00E4536E" w:rsidRPr="009B380B" w:rsidRDefault="000E4240" w:rsidP="00BA3367">
            <w:pPr>
              <w:jc w:val="center"/>
              <w:rPr>
                <w:rFonts w:asciiTheme="minorHAnsi" w:hAnsiTheme="minorHAnsi" w:cstheme="minorHAnsi"/>
                <w:b/>
              </w:rPr>
            </w:pPr>
            <w:r w:rsidRPr="009B380B">
              <w:rPr>
                <w:rFonts w:asciiTheme="minorHAnsi" w:hAnsiTheme="minorHAnsi" w:cstheme="minorHAnsi"/>
                <w:b/>
              </w:rPr>
              <w:t>T</w:t>
            </w:r>
            <w:r w:rsidR="003432C2" w:rsidRPr="009B380B">
              <w:rPr>
                <w:rFonts w:asciiTheme="minorHAnsi" w:hAnsiTheme="minorHAnsi" w:cstheme="minorHAnsi"/>
                <w:b/>
              </w:rPr>
              <w:t>ransition Points</w:t>
            </w:r>
          </w:p>
        </w:tc>
        <w:tc>
          <w:tcPr>
            <w:tcW w:w="3658" w:type="dxa"/>
            <w:tcBorders>
              <w:left w:val="single" w:sz="4" w:space="0" w:color="FFFFFF" w:themeColor="background1"/>
              <w:right w:val="single" w:sz="4" w:space="0" w:color="FFFFFF" w:themeColor="background1"/>
            </w:tcBorders>
            <w:shd w:val="clear" w:color="auto" w:fill="000000" w:themeFill="text1"/>
            <w:vAlign w:val="center"/>
          </w:tcPr>
          <w:p w14:paraId="0A5438E6" w14:textId="77777777" w:rsidR="005E11CC" w:rsidRPr="009B380B" w:rsidRDefault="005E11CC" w:rsidP="00BA3367">
            <w:pPr>
              <w:jc w:val="center"/>
              <w:rPr>
                <w:rFonts w:asciiTheme="minorHAnsi" w:hAnsiTheme="minorHAnsi" w:cstheme="minorHAnsi"/>
                <w:b/>
              </w:rPr>
            </w:pPr>
            <w:r w:rsidRPr="009B380B">
              <w:rPr>
                <w:rFonts w:asciiTheme="minorHAnsi" w:hAnsiTheme="minorHAnsi" w:cstheme="minorHAnsi"/>
                <w:b/>
              </w:rPr>
              <w:t>Data Sources</w:t>
            </w:r>
          </w:p>
          <w:p w14:paraId="6B4D5414" w14:textId="347D85B6" w:rsidR="00E4536E" w:rsidRPr="009B380B" w:rsidRDefault="003432C2" w:rsidP="00BA3367">
            <w:pPr>
              <w:jc w:val="center"/>
              <w:rPr>
                <w:rFonts w:asciiTheme="minorHAnsi" w:hAnsiTheme="minorHAnsi" w:cstheme="minorHAnsi"/>
                <w:b/>
              </w:rPr>
            </w:pPr>
            <w:r w:rsidRPr="009B380B">
              <w:rPr>
                <w:rFonts w:asciiTheme="minorHAnsi" w:hAnsiTheme="minorHAnsi" w:cstheme="minorHAnsi"/>
                <w:b/>
              </w:rPr>
              <w:t>(</w:t>
            </w:r>
            <w:r w:rsidR="00050A91" w:rsidRPr="009B380B">
              <w:rPr>
                <w:rFonts w:asciiTheme="minorHAnsi" w:hAnsiTheme="minorHAnsi" w:cstheme="minorHAnsi"/>
                <w:b/>
              </w:rPr>
              <w:t>EPP Goals</w:t>
            </w:r>
            <w:r w:rsidRPr="009B380B">
              <w:rPr>
                <w:rFonts w:asciiTheme="minorHAnsi" w:hAnsiTheme="minorHAnsi" w:cstheme="minorHAnsi"/>
                <w:b/>
              </w:rPr>
              <w:t>)</w:t>
            </w:r>
          </w:p>
        </w:tc>
        <w:tc>
          <w:tcPr>
            <w:tcW w:w="3240" w:type="dxa"/>
            <w:tcBorders>
              <w:left w:val="single" w:sz="4" w:space="0" w:color="FFFFFF" w:themeColor="background1"/>
              <w:right w:val="single" w:sz="4" w:space="0" w:color="FFFFFF" w:themeColor="background1"/>
            </w:tcBorders>
            <w:shd w:val="clear" w:color="auto" w:fill="000000" w:themeFill="text1"/>
            <w:vAlign w:val="center"/>
          </w:tcPr>
          <w:p w14:paraId="109F80C6" w14:textId="77777777" w:rsidR="00E4536E" w:rsidRPr="009B380B" w:rsidRDefault="003432C2" w:rsidP="00BA3367">
            <w:pPr>
              <w:jc w:val="center"/>
              <w:rPr>
                <w:rFonts w:asciiTheme="minorHAnsi" w:hAnsiTheme="minorHAnsi" w:cstheme="minorHAnsi"/>
                <w:b/>
              </w:rPr>
            </w:pPr>
            <w:r w:rsidRPr="009B380B">
              <w:rPr>
                <w:rFonts w:asciiTheme="minorHAnsi" w:hAnsiTheme="minorHAnsi" w:cstheme="minorHAnsi"/>
                <w:b/>
              </w:rPr>
              <w:t>Data Collection Responsibility and Initial Review</w:t>
            </w:r>
          </w:p>
        </w:tc>
        <w:tc>
          <w:tcPr>
            <w:tcW w:w="1980" w:type="dxa"/>
            <w:tcBorders>
              <w:left w:val="single" w:sz="4" w:space="0" w:color="FFFFFF" w:themeColor="background1"/>
              <w:right w:val="single" w:sz="4" w:space="0" w:color="FFFFFF" w:themeColor="background1"/>
            </w:tcBorders>
            <w:shd w:val="clear" w:color="auto" w:fill="000000" w:themeFill="text1"/>
            <w:vAlign w:val="center"/>
          </w:tcPr>
          <w:p w14:paraId="521BE8FF" w14:textId="77777777" w:rsidR="00E4536E" w:rsidRPr="009B380B" w:rsidRDefault="003432C2" w:rsidP="00BA3367">
            <w:pPr>
              <w:jc w:val="center"/>
              <w:rPr>
                <w:rFonts w:asciiTheme="minorHAnsi" w:hAnsiTheme="minorHAnsi" w:cstheme="minorHAnsi"/>
                <w:b/>
              </w:rPr>
            </w:pPr>
            <w:r w:rsidRPr="009B380B">
              <w:rPr>
                <w:rFonts w:asciiTheme="minorHAnsi" w:hAnsiTheme="minorHAnsi" w:cstheme="minorHAnsi"/>
                <w:b/>
              </w:rPr>
              <w:t>Timeline for Collection</w:t>
            </w:r>
          </w:p>
        </w:tc>
        <w:tc>
          <w:tcPr>
            <w:tcW w:w="3172" w:type="dxa"/>
            <w:tcBorders>
              <w:left w:val="single" w:sz="4" w:space="0" w:color="FFFFFF" w:themeColor="background1"/>
            </w:tcBorders>
            <w:shd w:val="clear" w:color="auto" w:fill="000000" w:themeFill="text1"/>
            <w:vAlign w:val="center"/>
          </w:tcPr>
          <w:p w14:paraId="13C659E7" w14:textId="77777777" w:rsidR="00E4536E" w:rsidRPr="009B380B" w:rsidRDefault="003432C2" w:rsidP="00BA3367">
            <w:pPr>
              <w:jc w:val="center"/>
              <w:rPr>
                <w:rFonts w:asciiTheme="minorHAnsi" w:hAnsiTheme="minorHAnsi" w:cstheme="minorHAnsi"/>
                <w:b/>
              </w:rPr>
            </w:pPr>
            <w:r w:rsidRPr="009B380B">
              <w:rPr>
                <w:rFonts w:asciiTheme="minorHAnsi" w:hAnsiTheme="minorHAnsi" w:cstheme="minorHAnsi"/>
                <w:b/>
              </w:rPr>
              <w:t>Reviews and Uses Data</w:t>
            </w:r>
          </w:p>
        </w:tc>
      </w:tr>
      <w:tr w:rsidR="00BA3367" w:rsidRPr="009B380B" w14:paraId="0B0DD5BC" w14:textId="77777777" w:rsidTr="00157F1B">
        <w:trPr>
          <w:cantSplit/>
          <w:trHeight w:val="1092"/>
        </w:trPr>
        <w:tc>
          <w:tcPr>
            <w:tcW w:w="2637" w:type="dxa"/>
            <w:vAlign w:val="center"/>
          </w:tcPr>
          <w:p w14:paraId="699AB500" w14:textId="77777777" w:rsidR="00031556" w:rsidRPr="009B380B" w:rsidRDefault="003432C2" w:rsidP="00BA3367">
            <w:pPr>
              <w:jc w:val="center"/>
              <w:rPr>
                <w:rFonts w:asciiTheme="minorHAnsi" w:hAnsiTheme="minorHAnsi" w:cstheme="minorHAnsi"/>
                <w:b/>
              </w:rPr>
            </w:pPr>
            <w:r w:rsidRPr="009B380B">
              <w:rPr>
                <w:rFonts w:asciiTheme="minorHAnsi" w:hAnsiTheme="minorHAnsi" w:cstheme="minorHAnsi"/>
                <w:b/>
              </w:rPr>
              <w:t>PROGRAM ADMISSION</w:t>
            </w:r>
          </w:p>
          <w:p w14:paraId="0A823CCB" w14:textId="2496F213" w:rsidR="00B66033" w:rsidRPr="009B380B" w:rsidRDefault="00B66033" w:rsidP="00BA3367">
            <w:pPr>
              <w:jc w:val="center"/>
              <w:rPr>
                <w:rFonts w:asciiTheme="minorHAnsi" w:hAnsiTheme="minorHAnsi" w:cstheme="minorHAnsi"/>
                <w:b/>
              </w:rPr>
            </w:pPr>
            <w:r w:rsidRPr="009B380B">
              <w:rPr>
                <w:rFonts w:asciiTheme="minorHAnsi" w:hAnsiTheme="minorHAnsi" w:cstheme="minorHAnsi"/>
                <w:b/>
              </w:rPr>
              <w:t>Undergraduate</w:t>
            </w:r>
          </w:p>
          <w:p w14:paraId="51786D2C" w14:textId="2CD1751B" w:rsidR="00B66033" w:rsidRPr="009B380B" w:rsidRDefault="008C14B6" w:rsidP="008C14B6">
            <w:pPr>
              <w:jc w:val="center"/>
              <w:rPr>
                <w:rFonts w:asciiTheme="minorHAnsi" w:hAnsiTheme="minorHAnsi" w:cstheme="minorHAnsi"/>
                <w:b/>
              </w:rPr>
            </w:pPr>
            <w:r w:rsidRPr="009B380B">
              <w:rPr>
                <w:rFonts w:asciiTheme="minorHAnsi" w:hAnsiTheme="minorHAnsi" w:cstheme="minorHAnsi"/>
                <w:b/>
              </w:rPr>
              <w:t>Elementary &amp; K-12</w:t>
            </w:r>
          </w:p>
        </w:tc>
        <w:tc>
          <w:tcPr>
            <w:tcW w:w="3658" w:type="dxa"/>
            <w:vAlign w:val="center"/>
          </w:tcPr>
          <w:p w14:paraId="4779CDED" w14:textId="2D31BADC" w:rsidR="005E11CC" w:rsidRPr="009B380B" w:rsidRDefault="005E11CC" w:rsidP="00BA3367">
            <w:pPr>
              <w:jc w:val="center"/>
              <w:rPr>
                <w:rFonts w:asciiTheme="minorHAnsi" w:hAnsiTheme="minorHAnsi" w:cstheme="minorHAnsi"/>
              </w:rPr>
            </w:pPr>
            <w:r w:rsidRPr="009B380B">
              <w:rPr>
                <w:rFonts w:asciiTheme="minorHAnsi" w:hAnsiTheme="minorHAnsi" w:cstheme="minorHAnsi"/>
              </w:rPr>
              <w:t>GPA (K)</w:t>
            </w:r>
          </w:p>
          <w:p w14:paraId="14010F19" w14:textId="5CF25C70" w:rsidR="00E4536E" w:rsidRPr="009B380B" w:rsidRDefault="003F3CEA" w:rsidP="00BA3367">
            <w:pPr>
              <w:jc w:val="center"/>
              <w:rPr>
                <w:rFonts w:asciiTheme="minorHAnsi" w:hAnsiTheme="minorHAnsi" w:cstheme="minorHAnsi"/>
              </w:rPr>
            </w:pPr>
            <w:r w:rsidRPr="009B380B">
              <w:rPr>
                <w:rFonts w:asciiTheme="minorHAnsi" w:hAnsiTheme="minorHAnsi" w:cstheme="minorHAnsi"/>
              </w:rPr>
              <w:t>SAT/ACT Scores (K</w:t>
            </w:r>
            <w:r w:rsidR="003432C2" w:rsidRPr="009B380B">
              <w:rPr>
                <w:rFonts w:asciiTheme="minorHAnsi" w:hAnsiTheme="minorHAnsi" w:cstheme="minorHAnsi"/>
              </w:rPr>
              <w:t>)</w:t>
            </w:r>
          </w:p>
          <w:p w14:paraId="07ACEAF5" w14:textId="53E4616F" w:rsidR="00E4536E" w:rsidRPr="009B380B" w:rsidRDefault="003432C2" w:rsidP="00B66033">
            <w:pPr>
              <w:jc w:val="center"/>
              <w:rPr>
                <w:rFonts w:asciiTheme="minorHAnsi" w:hAnsiTheme="minorHAnsi" w:cstheme="minorHAnsi"/>
              </w:rPr>
            </w:pPr>
            <w:r w:rsidRPr="009B380B">
              <w:rPr>
                <w:rFonts w:asciiTheme="minorHAnsi" w:hAnsiTheme="minorHAnsi" w:cstheme="minorHAnsi"/>
              </w:rPr>
              <w:t xml:space="preserve">Praxis Core </w:t>
            </w:r>
            <w:r w:rsidR="005E11CC" w:rsidRPr="009B380B">
              <w:rPr>
                <w:rFonts w:asciiTheme="minorHAnsi" w:hAnsiTheme="minorHAnsi" w:cstheme="minorHAnsi"/>
              </w:rPr>
              <w:t xml:space="preserve">Score </w:t>
            </w:r>
            <w:r w:rsidR="00121121" w:rsidRPr="009B380B">
              <w:rPr>
                <w:rFonts w:asciiTheme="minorHAnsi" w:hAnsiTheme="minorHAnsi" w:cstheme="minorHAnsi"/>
              </w:rPr>
              <w:t>(K)</w:t>
            </w:r>
          </w:p>
        </w:tc>
        <w:tc>
          <w:tcPr>
            <w:tcW w:w="3240" w:type="dxa"/>
            <w:vAlign w:val="center"/>
          </w:tcPr>
          <w:p w14:paraId="0FBE6750" w14:textId="77777777" w:rsidR="00E4536E" w:rsidRPr="009B380B" w:rsidRDefault="003432C2" w:rsidP="00BA3367">
            <w:pPr>
              <w:jc w:val="center"/>
              <w:rPr>
                <w:rFonts w:asciiTheme="minorHAnsi" w:hAnsiTheme="minorHAnsi" w:cstheme="minorHAnsi"/>
              </w:rPr>
            </w:pPr>
            <w:r w:rsidRPr="009B380B">
              <w:rPr>
                <w:rFonts w:asciiTheme="minorHAnsi" w:hAnsiTheme="minorHAnsi" w:cstheme="minorHAnsi"/>
              </w:rPr>
              <w:t>Admissions Office</w:t>
            </w:r>
          </w:p>
          <w:p w14:paraId="5CE5106F" w14:textId="41EC4EDA" w:rsidR="00E4536E" w:rsidRPr="009B380B" w:rsidRDefault="00B66033" w:rsidP="00B66033">
            <w:pPr>
              <w:jc w:val="center"/>
              <w:rPr>
                <w:rFonts w:asciiTheme="minorHAnsi" w:hAnsiTheme="minorHAnsi" w:cstheme="minorHAnsi"/>
              </w:rPr>
            </w:pPr>
            <w:r w:rsidRPr="009B380B">
              <w:rPr>
                <w:rFonts w:asciiTheme="minorHAnsi" w:hAnsiTheme="minorHAnsi" w:cstheme="minorHAnsi"/>
              </w:rPr>
              <w:t>Associate</w:t>
            </w:r>
            <w:r w:rsidR="00D7252E">
              <w:rPr>
                <w:rFonts w:asciiTheme="minorHAnsi" w:hAnsiTheme="minorHAnsi" w:cstheme="minorHAnsi"/>
              </w:rPr>
              <w:t xml:space="preserve"> Dean</w:t>
            </w:r>
          </w:p>
          <w:p w14:paraId="168E2548" w14:textId="1EC8B2C9" w:rsidR="00B66033" w:rsidRPr="009B380B" w:rsidRDefault="00B66033" w:rsidP="00B66033">
            <w:pPr>
              <w:jc w:val="center"/>
              <w:rPr>
                <w:rFonts w:asciiTheme="minorHAnsi" w:hAnsiTheme="minorHAnsi" w:cstheme="minorHAnsi"/>
              </w:rPr>
            </w:pPr>
            <w:r w:rsidRPr="009B380B">
              <w:rPr>
                <w:rFonts w:asciiTheme="minorHAnsi" w:hAnsiTheme="minorHAnsi" w:cstheme="minorHAnsi"/>
              </w:rPr>
              <w:t>Academic Coordinator</w:t>
            </w:r>
          </w:p>
        </w:tc>
        <w:tc>
          <w:tcPr>
            <w:tcW w:w="1980" w:type="dxa"/>
            <w:vAlign w:val="center"/>
          </w:tcPr>
          <w:p w14:paraId="23F64FA8" w14:textId="225419A7" w:rsidR="00E4536E" w:rsidRPr="009B380B" w:rsidRDefault="00957C98" w:rsidP="00BA3367">
            <w:pPr>
              <w:jc w:val="center"/>
              <w:rPr>
                <w:rFonts w:asciiTheme="minorHAnsi" w:hAnsiTheme="minorHAnsi" w:cstheme="minorHAnsi"/>
              </w:rPr>
            </w:pPr>
            <w:r w:rsidRPr="009B380B">
              <w:rPr>
                <w:rFonts w:asciiTheme="minorHAnsi" w:hAnsiTheme="minorHAnsi" w:cstheme="minorHAnsi"/>
              </w:rPr>
              <w:t>E</w:t>
            </w:r>
            <w:r w:rsidR="003432C2" w:rsidRPr="009B380B">
              <w:rPr>
                <w:rFonts w:asciiTheme="minorHAnsi" w:hAnsiTheme="minorHAnsi" w:cstheme="minorHAnsi"/>
              </w:rPr>
              <w:t>ntering Semester</w:t>
            </w:r>
          </w:p>
        </w:tc>
        <w:tc>
          <w:tcPr>
            <w:tcW w:w="3172" w:type="dxa"/>
            <w:vAlign w:val="center"/>
          </w:tcPr>
          <w:p w14:paraId="00EEB6AF" w14:textId="77777777" w:rsidR="00957C98" w:rsidRPr="009B380B" w:rsidRDefault="00957C98" w:rsidP="00BA3367">
            <w:pPr>
              <w:jc w:val="center"/>
              <w:rPr>
                <w:rFonts w:asciiTheme="minorHAnsi" w:hAnsiTheme="minorHAnsi" w:cstheme="minorHAnsi"/>
              </w:rPr>
            </w:pPr>
            <w:r w:rsidRPr="009B380B">
              <w:rPr>
                <w:rFonts w:asciiTheme="minorHAnsi" w:hAnsiTheme="minorHAnsi" w:cstheme="minorHAnsi"/>
              </w:rPr>
              <w:t>Dean</w:t>
            </w:r>
          </w:p>
          <w:p w14:paraId="20DEC59A" w14:textId="4D003B17" w:rsidR="00E4536E" w:rsidRPr="009B380B" w:rsidRDefault="00957C98" w:rsidP="00BA3367">
            <w:pPr>
              <w:jc w:val="center"/>
              <w:rPr>
                <w:rFonts w:asciiTheme="minorHAnsi" w:hAnsiTheme="minorHAnsi" w:cstheme="minorHAnsi"/>
              </w:rPr>
            </w:pPr>
            <w:r w:rsidRPr="009B380B">
              <w:rPr>
                <w:rFonts w:asciiTheme="minorHAnsi" w:hAnsiTheme="minorHAnsi" w:cstheme="minorHAnsi"/>
              </w:rPr>
              <w:t>Dept</w:t>
            </w:r>
            <w:r w:rsidR="004F68CE" w:rsidRPr="009B380B">
              <w:rPr>
                <w:rFonts w:asciiTheme="minorHAnsi" w:hAnsiTheme="minorHAnsi" w:cstheme="minorHAnsi"/>
              </w:rPr>
              <w:t>.</w:t>
            </w:r>
            <w:r w:rsidRPr="009B380B">
              <w:rPr>
                <w:rFonts w:asciiTheme="minorHAnsi" w:hAnsiTheme="minorHAnsi" w:cstheme="minorHAnsi"/>
              </w:rPr>
              <w:t xml:space="preserve"> </w:t>
            </w:r>
            <w:r w:rsidR="003432C2" w:rsidRPr="009B380B">
              <w:rPr>
                <w:rFonts w:asciiTheme="minorHAnsi" w:hAnsiTheme="minorHAnsi" w:cstheme="minorHAnsi"/>
              </w:rPr>
              <w:t>Chair</w:t>
            </w:r>
          </w:p>
          <w:p w14:paraId="67C33D41" w14:textId="77777777" w:rsidR="004F68CE" w:rsidRPr="009B380B" w:rsidRDefault="004F68CE" w:rsidP="00BA3367">
            <w:pPr>
              <w:jc w:val="center"/>
              <w:rPr>
                <w:rFonts w:asciiTheme="minorHAnsi" w:hAnsiTheme="minorHAnsi" w:cstheme="minorHAnsi"/>
              </w:rPr>
            </w:pPr>
            <w:r w:rsidRPr="009B380B">
              <w:rPr>
                <w:rFonts w:asciiTheme="minorHAnsi" w:hAnsiTheme="minorHAnsi" w:cstheme="minorHAnsi"/>
              </w:rPr>
              <w:t>Faculty</w:t>
            </w:r>
          </w:p>
          <w:p w14:paraId="1D4F6CCE" w14:textId="161FA10B" w:rsidR="00E4536E" w:rsidRPr="009B380B" w:rsidRDefault="004F68CE" w:rsidP="00BA3367">
            <w:pPr>
              <w:jc w:val="center"/>
              <w:rPr>
                <w:rFonts w:asciiTheme="minorHAnsi" w:hAnsiTheme="minorHAnsi" w:cstheme="minorHAnsi"/>
              </w:rPr>
            </w:pPr>
            <w:r w:rsidRPr="009B380B">
              <w:rPr>
                <w:rFonts w:asciiTheme="minorHAnsi" w:hAnsiTheme="minorHAnsi" w:cstheme="minorHAnsi"/>
              </w:rPr>
              <w:t>Advisory Boards</w:t>
            </w:r>
          </w:p>
        </w:tc>
      </w:tr>
      <w:tr w:rsidR="00BA3367" w:rsidRPr="009B380B" w14:paraId="663C991E" w14:textId="77777777" w:rsidTr="00157F1B">
        <w:trPr>
          <w:cantSplit/>
          <w:trHeight w:val="102"/>
        </w:trPr>
        <w:tc>
          <w:tcPr>
            <w:tcW w:w="2637" w:type="dxa"/>
            <w:tcBorders>
              <w:bottom w:val="double" w:sz="4" w:space="0" w:color="auto"/>
            </w:tcBorders>
            <w:vAlign w:val="center"/>
          </w:tcPr>
          <w:p w14:paraId="2C88CFE1" w14:textId="77777777" w:rsidR="00031556" w:rsidRPr="009B380B" w:rsidRDefault="00031556" w:rsidP="00BA3367">
            <w:pPr>
              <w:jc w:val="center"/>
              <w:rPr>
                <w:rFonts w:asciiTheme="minorHAnsi" w:hAnsiTheme="minorHAnsi" w:cstheme="minorHAnsi"/>
                <w:b/>
              </w:rPr>
            </w:pPr>
            <w:r w:rsidRPr="009B380B">
              <w:rPr>
                <w:rFonts w:asciiTheme="minorHAnsi" w:hAnsiTheme="minorHAnsi" w:cstheme="minorHAnsi"/>
                <w:b/>
              </w:rPr>
              <w:t>PROGRAM ADMISSION</w:t>
            </w:r>
          </w:p>
          <w:p w14:paraId="57E78CDC" w14:textId="5D53FF6A" w:rsidR="00E4536E" w:rsidRPr="009B380B" w:rsidRDefault="00B66033" w:rsidP="00BA3367">
            <w:pPr>
              <w:jc w:val="center"/>
              <w:rPr>
                <w:rFonts w:asciiTheme="minorHAnsi" w:hAnsiTheme="minorHAnsi" w:cstheme="minorHAnsi"/>
                <w:b/>
              </w:rPr>
            </w:pPr>
            <w:r w:rsidRPr="009B380B">
              <w:rPr>
                <w:rFonts w:asciiTheme="minorHAnsi" w:hAnsiTheme="minorHAnsi" w:cstheme="minorHAnsi"/>
                <w:b/>
              </w:rPr>
              <w:t xml:space="preserve">Post-Baccalaureate </w:t>
            </w:r>
            <w:r w:rsidR="008C14B6" w:rsidRPr="009B380B">
              <w:rPr>
                <w:rFonts w:asciiTheme="minorHAnsi" w:hAnsiTheme="minorHAnsi" w:cstheme="minorHAnsi"/>
                <w:b/>
              </w:rPr>
              <w:t>Elementary &amp; K-12</w:t>
            </w:r>
          </w:p>
        </w:tc>
        <w:tc>
          <w:tcPr>
            <w:tcW w:w="3658" w:type="dxa"/>
            <w:tcBorders>
              <w:bottom w:val="double" w:sz="4" w:space="0" w:color="auto"/>
            </w:tcBorders>
            <w:vAlign w:val="center"/>
          </w:tcPr>
          <w:p w14:paraId="63676959" w14:textId="77777777" w:rsidR="00957C98" w:rsidRPr="009B380B" w:rsidRDefault="003F3CEA" w:rsidP="00BA3367">
            <w:pPr>
              <w:jc w:val="center"/>
              <w:rPr>
                <w:rFonts w:asciiTheme="minorHAnsi" w:hAnsiTheme="minorHAnsi" w:cstheme="minorHAnsi"/>
              </w:rPr>
            </w:pPr>
            <w:r w:rsidRPr="009B380B">
              <w:rPr>
                <w:rFonts w:asciiTheme="minorHAnsi" w:hAnsiTheme="minorHAnsi" w:cstheme="minorHAnsi"/>
              </w:rPr>
              <w:t>GPA (K</w:t>
            </w:r>
            <w:r w:rsidR="003432C2" w:rsidRPr="009B380B">
              <w:rPr>
                <w:rFonts w:asciiTheme="minorHAnsi" w:hAnsiTheme="minorHAnsi" w:cstheme="minorHAnsi"/>
              </w:rPr>
              <w:t>)</w:t>
            </w:r>
          </w:p>
          <w:p w14:paraId="72CA93BA" w14:textId="77777777" w:rsidR="00E4536E" w:rsidRPr="009B380B" w:rsidRDefault="003F3CEA" w:rsidP="00BA3367">
            <w:pPr>
              <w:jc w:val="center"/>
              <w:rPr>
                <w:rFonts w:asciiTheme="minorHAnsi" w:hAnsiTheme="minorHAnsi" w:cstheme="minorHAnsi"/>
              </w:rPr>
            </w:pPr>
            <w:r w:rsidRPr="009B380B">
              <w:rPr>
                <w:rFonts w:asciiTheme="minorHAnsi" w:hAnsiTheme="minorHAnsi" w:cstheme="minorHAnsi"/>
              </w:rPr>
              <w:t>SAT/ACT</w:t>
            </w:r>
            <w:r w:rsidR="005E11CC" w:rsidRPr="009B380B">
              <w:rPr>
                <w:rFonts w:asciiTheme="minorHAnsi" w:hAnsiTheme="minorHAnsi" w:cstheme="minorHAnsi"/>
              </w:rPr>
              <w:t>/GRE</w:t>
            </w:r>
            <w:r w:rsidRPr="009B380B">
              <w:rPr>
                <w:rFonts w:asciiTheme="minorHAnsi" w:hAnsiTheme="minorHAnsi" w:cstheme="minorHAnsi"/>
              </w:rPr>
              <w:t xml:space="preserve"> Scores (K</w:t>
            </w:r>
            <w:r w:rsidR="003432C2" w:rsidRPr="009B380B">
              <w:rPr>
                <w:rFonts w:asciiTheme="minorHAnsi" w:hAnsiTheme="minorHAnsi" w:cstheme="minorHAnsi"/>
              </w:rPr>
              <w:t>)</w:t>
            </w:r>
          </w:p>
          <w:p w14:paraId="36CF378B" w14:textId="55000DEB" w:rsidR="00E4536E" w:rsidRPr="009B380B" w:rsidRDefault="003432C2" w:rsidP="00B66033">
            <w:pPr>
              <w:jc w:val="center"/>
              <w:rPr>
                <w:rFonts w:asciiTheme="minorHAnsi" w:hAnsiTheme="minorHAnsi" w:cstheme="minorHAnsi"/>
              </w:rPr>
            </w:pPr>
            <w:r w:rsidRPr="009B380B">
              <w:rPr>
                <w:rFonts w:asciiTheme="minorHAnsi" w:hAnsiTheme="minorHAnsi" w:cstheme="minorHAnsi"/>
              </w:rPr>
              <w:t xml:space="preserve">Praxis Core </w:t>
            </w:r>
            <w:r w:rsidR="005E11CC" w:rsidRPr="009B380B">
              <w:rPr>
                <w:rFonts w:asciiTheme="minorHAnsi" w:hAnsiTheme="minorHAnsi" w:cstheme="minorHAnsi"/>
              </w:rPr>
              <w:t xml:space="preserve">Score </w:t>
            </w:r>
            <w:r w:rsidR="00121121" w:rsidRPr="009B380B">
              <w:rPr>
                <w:rFonts w:asciiTheme="minorHAnsi" w:hAnsiTheme="minorHAnsi" w:cstheme="minorHAnsi"/>
              </w:rPr>
              <w:t>(K)</w:t>
            </w:r>
          </w:p>
        </w:tc>
        <w:tc>
          <w:tcPr>
            <w:tcW w:w="3240" w:type="dxa"/>
            <w:tcBorders>
              <w:bottom w:val="double" w:sz="4" w:space="0" w:color="auto"/>
            </w:tcBorders>
            <w:vAlign w:val="center"/>
          </w:tcPr>
          <w:p w14:paraId="5AAF9C40" w14:textId="15D1B752" w:rsidR="00E4536E" w:rsidRPr="009B380B" w:rsidRDefault="003432C2" w:rsidP="00BA3367">
            <w:pPr>
              <w:jc w:val="center"/>
              <w:rPr>
                <w:rFonts w:asciiTheme="minorHAnsi" w:hAnsiTheme="minorHAnsi" w:cstheme="minorHAnsi"/>
              </w:rPr>
            </w:pPr>
            <w:r w:rsidRPr="009B380B">
              <w:rPr>
                <w:rFonts w:asciiTheme="minorHAnsi" w:hAnsiTheme="minorHAnsi" w:cstheme="minorHAnsi"/>
              </w:rPr>
              <w:t>Admissions Office</w:t>
            </w:r>
          </w:p>
          <w:p w14:paraId="173CA661" w14:textId="77777777" w:rsidR="00D7252E" w:rsidRDefault="004F68CE" w:rsidP="00B66033">
            <w:pPr>
              <w:jc w:val="center"/>
              <w:rPr>
                <w:rFonts w:asciiTheme="minorHAnsi" w:hAnsiTheme="minorHAnsi" w:cstheme="minorHAnsi"/>
              </w:rPr>
            </w:pPr>
            <w:r w:rsidRPr="009B380B">
              <w:rPr>
                <w:rFonts w:asciiTheme="minorHAnsi" w:hAnsiTheme="minorHAnsi" w:cstheme="minorHAnsi"/>
              </w:rPr>
              <w:t xml:space="preserve">Associate </w:t>
            </w:r>
            <w:r w:rsidR="00D7252E">
              <w:rPr>
                <w:rFonts w:asciiTheme="minorHAnsi" w:hAnsiTheme="minorHAnsi" w:cstheme="minorHAnsi"/>
              </w:rPr>
              <w:t>Dean</w:t>
            </w:r>
          </w:p>
          <w:p w14:paraId="03CCA95C" w14:textId="44233F35" w:rsidR="00E4536E" w:rsidRPr="009B380B" w:rsidRDefault="00B66033" w:rsidP="00B66033">
            <w:pPr>
              <w:jc w:val="center"/>
              <w:rPr>
                <w:rFonts w:asciiTheme="minorHAnsi" w:hAnsiTheme="minorHAnsi" w:cstheme="minorHAnsi"/>
              </w:rPr>
            </w:pPr>
            <w:r w:rsidRPr="009B380B">
              <w:rPr>
                <w:rFonts w:asciiTheme="minorHAnsi" w:hAnsiTheme="minorHAnsi" w:cstheme="minorHAnsi"/>
              </w:rPr>
              <w:t>Program Director</w:t>
            </w:r>
          </w:p>
        </w:tc>
        <w:tc>
          <w:tcPr>
            <w:tcW w:w="1980" w:type="dxa"/>
            <w:tcBorders>
              <w:bottom w:val="double" w:sz="4" w:space="0" w:color="auto"/>
            </w:tcBorders>
            <w:vAlign w:val="center"/>
          </w:tcPr>
          <w:p w14:paraId="5AA5A27B" w14:textId="77777777" w:rsidR="00E4536E" w:rsidRPr="009B380B" w:rsidRDefault="003432C2" w:rsidP="00BA3367">
            <w:pPr>
              <w:jc w:val="center"/>
              <w:rPr>
                <w:rFonts w:asciiTheme="minorHAnsi" w:hAnsiTheme="minorHAnsi" w:cstheme="minorHAnsi"/>
              </w:rPr>
            </w:pPr>
            <w:r w:rsidRPr="009B380B">
              <w:rPr>
                <w:rFonts w:asciiTheme="minorHAnsi" w:hAnsiTheme="minorHAnsi" w:cstheme="minorHAnsi"/>
              </w:rPr>
              <w:t>Entering Semester</w:t>
            </w:r>
          </w:p>
        </w:tc>
        <w:tc>
          <w:tcPr>
            <w:tcW w:w="3172" w:type="dxa"/>
            <w:tcBorders>
              <w:bottom w:val="double" w:sz="4" w:space="0" w:color="auto"/>
            </w:tcBorders>
            <w:vAlign w:val="center"/>
          </w:tcPr>
          <w:p w14:paraId="7285A74D" w14:textId="77777777" w:rsidR="00957C98" w:rsidRPr="009B380B" w:rsidRDefault="00957C98" w:rsidP="00BA3367">
            <w:pPr>
              <w:jc w:val="center"/>
              <w:rPr>
                <w:rFonts w:asciiTheme="minorHAnsi" w:hAnsiTheme="minorHAnsi" w:cstheme="minorHAnsi"/>
              </w:rPr>
            </w:pPr>
            <w:r w:rsidRPr="009B380B">
              <w:rPr>
                <w:rFonts w:asciiTheme="minorHAnsi" w:hAnsiTheme="minorHAnsi" w:cstheme="minorHAnsi"/>
              </w:rPr>
              <w:t>Dean</w:t>
            </w:r>
          </w:p>
          <w:p w14:paraId="0C702DB0" w14:textId="77777777" w:rsidR="00E4536E" w:rsidRPr="009B380B" w:rsidRDefault="00957C98" w:rsidP="00BA3367">
            <w:pPr>
              <w:jc w:val="center"/>
              <w:rPr>
                <w:rFonts w:asciiTheme="minorHAnsi" w:hAnsiTheme="minorHAnsi" w:cstheme="minorHAnsi"/>
              </w:rPr>
            </w:pPr>
            <w:r w:rsidRPr="009B380B">
              <w:rPr>
                <w:rFonts w:asciiTheme="minorHAnsi" w:hAnsiTheme="minorHAnsi" w:cstheme="minorHAnsi"/>
              </w:rPr>
              <w:t>Dept</w:t>
            </w:r>
            <w:r w:rsidR="004F68CE" w:rsidRPr="009B380B">
              <w:rPr>
                <w:rFonts w:asciiTheme="minorHAnsi" w:hAnsiTheme="minorHAnsi" w:cstheme="minorHAnsi"/>
              </w:rPr>
              <w:t>.</w:t>
            </w:r>
            <w:r w:rsidRPr="009B380B">
              <w:rPr>
                <w:rFonts w:asciiTheme="minorHAnsi" w:hAnsiTheme="minorHAnsi" w:cstheme="minorHAnsi"/>
              </w:rPr>
              <w:t xml:space="preserve"> </w:t>
            </w:r>
            <w:r w:rsidR="003432C2" w:rsidRPr="009B380B">
              <w:rPr>
                <w:rFonts w:asciiTheme="minorHAnsi" w:hAnsiTheme="minorHAnsi" w:cstheme="minorHAnsi"/>
              </w:rPr>
              <w:t>Chair</w:t>
            </w:r>
          </w:p>
          <w:p w14:paraId="46955E07" w14:textId="77777777" w:rsidR="004F68CE" w:rsidRPr="009B380B" w:rsidRDefault="004F68CE" w:rsidP="00BA3367">
            <w:pPr>
              <w:jc w:val="center"/>
              <w:rPr>
                <w:rFonts w:asciiTheme="minorHAnsi" w:hAnsiTheme="minorHAnsi" w:cstheme="minorHAnsi"/>
              </w:rPr>
            </w:pPr>
            <w:r w:rsidRPr="009B380B">
              <w:rPr>
                <w:rFonts w:asciiTheme="minorHAnsi" w:hAnsiTheme="minorHAnsi" w:cstheme="minorHAnsi"/>
              </w:rPr>
              <w:t>Faculty</w:t>
            </w:r>
          </w:p>
          <w:p w14:paraId="0574A077" w14:textId="6B450902" w:rsidR="00E4536E" w:rsidRPr="009B380B" w:rsidRDefault="004F68CE" w:rsidP="00BA3367">
            <w:pPr>
              <w:jc w:val="center"/>
              <w:rPr>
                <w:rFonts w:asciiTheme="minorHAnsi" w:hAnsiTheme="minorHAnsi" w:cstheme="minorHAnsi"/>
              </w:rPr>
            </w:pPr>
            <w:r w:rsidRPr="009B380B">
              <w:rPr>
                <w:rFonts w:asciiTheme="minorHAnsi" w:hAnsiTheme="minorHAnsi" w:cstheme="minorHAnsi"/>
              </w:rPr>
              <w:t>Advisory Boards</w:t>
            </w:r>
          </w:p>
        </w:tc>
      </w:tr>
      <w:tr w:rsidR="00BA3367" w:rsidRPr="009B380B" w14:paraId="18F6C436" w14:textId="77777777" w:rsidTr="00157F1B">
        <w:trPr>
          <w:cantSplit/>
        </w:trPr>
        <w:tc>
          <w:tcPr>
            <w:tcW w:w="2637" w:type="dxa"/>
            <w:vMerge w:val="restart"/>
            <w:tcBorders>
              <w:top w:val="double" w:sz="4" w:space="0" w:color="auto"/>
            </w:tcBorders>
            <w:shd w:val="clear" w:color="auto" w:fill="D9D9D9" w:themeFill="background1" w:themeFillShade="D9"/>
            <w:vAlign w:val="center"/>
          </w:tcPr>
          <w:p w14:paraId="740D4284" w14:textId="19056355" w:rsidR="00E4536E" w:rsidRPr="009B380B" w:rsidRDefault="00923592" w:rsidP="00BA3367">
            <w:pPr>
              <w:jc w:val="center"/>
              <w:rPr>
                <w:rFonts w:asciiTheme="minorHAnsi" w:hAnsiTheme="minorHAnsi" w:cstheme="minorHAnsi"/>
                <w:b/>
              </w:rPr>
            </w:pPr>
            <w:r w:rsidRPr="009B380B">
              <w:rPr>
                <w:rFonts w:asciiTheme="minorHAnsi" w:hAnsiTheme="minorHAnsi" w:cstheme="minorHAnsi"/>
                <w:b/>
              </w:rPr>
              <w:t>PROGRAM PROGRESSION</w:t>
            </w:r>
          </w:p>
        </w:tc>
        <w:tc>
          <w:tcPr>
            <w:tcW w:w="3658" w:type="dxa"/>
            <w:tcBorders>
              <w:top w:val="double" w:sz="4" w:space="0" w:color="auto"/>
            </w:tcBorders>
            <w:shd w:val="clear" w:color="auto" w:fill="D9D9D9" w:themeFill="background1" w:themeFillShade="D9"/>
            <w:vAlign w:val="center"/>
          </w:tcPr>
          <w:p w14:paraId="0090787D" w14:textId="77777777" w:rsidR="00E4536E" w:rsidRPr="009B380B" w:rsidRDefault="00780895" w:rsidP="00BA3367">
            <w:pPr>
              <w:jc w:val="center"/>
              <w:rPr>
                <w:rFonts w:asciiTheme="minorHAnsi" w:hAnsiTheme="minorHAnsi" w:cstheme="minorHAnsi"/>
              </w:rPr>
            </w:pPr>
            <w:r w:rsidRPr="009B380B">
              <w:rPr>
                <w:rFonts w:asciiTheme="minorHAnsi" w:hAnsiTheme="minorHAnsi" w:cstheme="minorHAnsi"/>
              </w:rPr>
              <w:t xml:space="preserve">Overall </w:t>
            </w:r>
            <w:r w:rsidR="00121121" w:rsidRPr="009B380B">
              <w:rPr>
                <w:rFonts w:asciiTheme="minorHAnsi" w:hAnsiTheme="minorHAnsi" w:cstheme="minorHAnsi"/>
              </w:rPr>
              <w:t>GPA (K</w:t>
            </w:r>
            <w:r w:rsidR="003432C2" w:rsidRPr="009B380B">
              <w:rPr>
                <w:rFonts w:asciiTheme="minorHAnsi" w:hAnsiTheme="minorHAnsi" w:cstheme="minorHAnsi"/>
              </w:rPr>
              <w:t>)</w:t>
            </w:r>
          </w:p>
          <w:p w14:paraId="3BBDBD10" w14:textId="0BA82777" w:rsidR="00780895" w:rsidRPr="009B380B" w:rsidRDefault="003432C2" w:rsidP="00BA3367">
            <w:pPr>
              <w:jc w:val="center"/>
              <w:rPr>
                <w:rFonts w:asciiTheme="minorHAnsi" w:hAnsiTheme="minorHAnsi" w:cstheme="minorHAnsi"/>
              </w:rPr>
            </w:pPr>
            <w:r w:rsidRPr="009B380B">
              <w:rPr>
                <w:rFonts w:asciiTheme="minorHAnsi" w:hAnsiTheme="minorHAnsi" w:cstheme="minorHAnsi"/>
              </w:rPr>
              <w:t>C or hig</w:t>
            </w:r>
            <w:r w:rsidR="00121121" w:rsidRPr="009B380B">
              <w:rPr>
                <w:rFonts w:asciiTheme="minorHAnsi" w:hAnsiTheme="minorHAnsi" w:cstheme="minorHAnsi"/>
              </w:rPr>
              <w:t>her in Education</w:t>
            </w:r>
            <w:r w:rsidR="00780895" w:rsidRPr="009B380B">
              <w:rPr>
                <w:rFonts w:asciiTheme="minorHAnsi" w:hAnsiTheme="minorHAnsi" w:cstheme="minorHAnsi"/>
              </w:rPr>
              <w:t xml:space="preserve"> Courses</w:t>
            </w:r>
            <w:r w:rsidR="00121121" w:rsidRPr="009B380B">
              <w:rPr>
                <w:rFonts w:asciiTheme="minorHAnsi" w:hAnsiTheme="minorHAnsi" w:cstheme="minorHAnsi"/>
              </w:rPr>
              <w:t xml:space="preserve"> (K</w:t>
            </w:r>
            <w:r w:rsidRPr="009B380B">
              <w:rPr>
                <w:rFonts w:asciiTheme="minorHAnsi" w:hAnsiTheme="minorHAnsi" w:cstheme="minorHAnsi"/>
              </w:rPr>
              <w:t>)</w:t>
            </w:r>
          </w:p>
        </w:tc>
        <w:tc>
          <w:tcPr>
            <w:tcW w:w="3240" w:type="dxa"/>
            <w:tcBorders>
              <w:top w:val="double" w:sz="4" w:space="0" w:color="auto"/>
            </w:tcBorders>
            <w:shd w:val="clear" w:color="auto" w:fill="D9D9D9" w:themeFill="background1" w:themeFillShade="D9"/>
            <w:vAlign w:val="center"/>
          </w:tcPr>
          <w:p w14:paraId="790AD312" w14:textId="57D60095" w:rsidR="00E4536E" w:rsidRPr="009B380B" w:rsidRDefault="004F68CE" w:rsidP="00BA3367">
            <w:pPr>
              <w:jc w:val="center"/>
              <w:rPr>
                <w:rFonts w:asciiTheme="minorHAnsi" w:hAnsiTheme="minorHAnsi" w:cstheme="minorHAnsi"/>
              </w:rPr>
            </w:pPr>
            <w:r w:rsidRPr="009B380B">
              <w:rPr>
                <w:rFonts w:asciiTheme="minorHAnsi" w:hAnsiTheme="minorHAnsi" w:cstheme="minorHAnsi"/>
              </w:rPr>
              <w:t>Advisors</w:t>
            </w:r>
          </w:p>
        </w:tc>
        <w:tc>
          <w:tcPr>
            <w:tcW w:w="1980" w:type="dxa"/>
            <w:tcBorders>
              <w:top w:val="double" w:sz="4" w:space="0" w:color="auto"/>
            </w:tcBorders>
            <w:shd w:val="clear" w:color="auto" w:fill="D9D9D9" w:themeFill="background1" w:themeFillShade="D9"/>
            <w:vAlign w:val="center"/>
          </w:tcPr>
          <w:p w14:paraId="2F504596" w14:textId="77777777" w:rsidR="00E4536E" w:rsidRPr="009B380B" w:rsidRDefault="003432C2" w:rsidP="00BA3367">
            <w:pPr>
              <w:jc w:val="center"/>
              <w:rPr>
                <w:rFonts w:asciiTheme="minorHAnsi" w:hAnsiTheme="minorHAnsi" w:cstheme="minorHAnsi"/>
              </w:rPr>
            </w:pPr>
            <w:r w:rsidRPr="009B380B">
              <w:rPr>
                <w:rFonts w:asciiTheme="minorHAnsi" w:hAnsiTheme="minorHAnsi" w:cstheme="minorHAnsi"/>
              </w:rPr>
              <w:t>Every Semester</w:t>
            </w:r>
          </w:p>
        </w:tc>
        <w:tc>
          <w:tcPr>
            <w:tcW w:w="3172" w:type="dxa"/>
            <w:tcBorders>
              <w:top w:val="double" w:sz="4" w:space="0" w:color="auto"/>
            </w:tcBorders>
            <w:shd w:val="clear" w:color="auto" w:fill="D9D9D9" w:themeFill="background1" w:themeFillShade="D9"/>
            <w:vAlign w:val="center"/>
          </w:tcPr>
          <w:p w14:paraId="358A62A2" w14:textId="5D29B362" w:rsidR="00E4536E" w:rsidRPr="009B380B" w:rsidRDefault="003432C2" w:rsidP="00BA3367">
            <w:pPr>
              <w:jc w:val="center"/>
              <w:rPr>
                <w:rFonts w:asciiTheme="minorHAnsi" w:hAnsiTheme="minorHAnsi" w:cstheme="minorHAnsi"/>
              </w:rPr>
            </w:pPr>
            <w:r w:rsidRPr="009B380B">
              <w:rPr>
                <w:rFonts w:asciiTheme="minorHAnsi" w:hAnsiTheme="minorHAnsi" w:cstheme="minorHAnsi"/>
              </w:rPr>
              <w:t>Dept</w:t>
            </w:r>
            <w:r w:rsidR="004F68CE" w:rsidRPr="009B380B">
              <w:rPr>
                <w:rFonts w:asciiTheme="minorHAnsi" w:hAnsiTheme="minorHAnsi" w:cstheme="minorHAnsi"/>
              </w:rPr>
              <w:t>.</w:t>
            </w:r>
            <w:r w:rsidR="002B1807" w:rsidRPr="009B380B">
              <w:rPr>
                <w:rFonts w:asciiTheme="minorHAnsi" w:hAnsiTheme="minorHAnsi" w:cstheme="minorHAnsi"/>
              </w:rPr>
              <w:t xml:space="preserve"> Chair</w:t>
            </w:r>
          </w:p>
        </w:tc>
      </w:tr>
      <w:tr w:rsidR="00BA3367" w:rsidRPr="009B380B" w14:paraId="2CDB6726" w14:textId="77777777" w:rsidTr="00157F1B">
        <w:trPr>
          <w:cantSplit/>
        </w:trPr>
        <w:tc>
          <w:tcPr>
            <w:tcW w:w="2637" w:type="dxa"/>
            <w:vMerge/>
            <w:shd w:val="clear" w:color="auto" w:fill="D9D9D9" w:themeFill="background1" w:themeFillShade="D9"/>
            <w:vAlign w:val="center"/>
          </w:tcPr>
          <w:p w14:paraId="4DD1F98C" w14:textId="77777777" w:rsidR="00E4536E" w:rsidRPr="009B380B" w:rsidRDefault="00E4536E" w:rsidP="00BA3367">
            <w:pPr>
              <w:jc w:val="center"/>
              <w:rPr>
                <w:rFonts w:asciiTheme="minorHAnsi" w:hAnsiTheme="minorHAnsi" w:cstheme="minorHAnsi"/>
                <w:b/>
              </w:rPr>
            </w:pPr>
          </w:p>
        </w:tc>
        <w:tc>
          <w:tcPr>
            <w:tcW w:w="3658" w:type="dxa"/>
            <w:shd w:val="clear" w:color="auto" w:fill="D9D9D9" w:themeFill="background1" w:themeFillShade="D9"/>
            <w:vAlign w:val="center"/>
          </w:tcPr>
          <w:p w14:paraId="0B5F56F7" w14:textId="0979C435" w:rsidR="00E4536E" w:rsidRPr="009B380B" w:rsidRDefault="00121121" w:rsidP="00BA3367">
            <w:pPr>
              <w:jc w:val="center"/>
              <w:rPr>
                <w:rFonts w:asciiTheme="minorHAnsi" w:hAnsiTheme="minorHAnsi" w:cstheme="minorHAnsi"/>
              </w:rPr>
            </w:pPr>
            <w:r w:rsidRPr="009B380B">
              <w:rPr>
                <w:rFonts w:asciiTheme="minorHAnsi" w:hAnsiTheme="minorHAnsi" w:cstheme="minorHAnsi"/>
              </w:rPr>
              <w:t>Dispositions Assessment (C, P)</w:t>
            </w:r>
          </w:p>
        </w:tc>
        <w:tc>
          <w:tcPr>
            <w:tcW w:w="3240" w:type="dxa"/>
            <w:shd w:val="clear" w:color="auto" w:fill="D9D9D9" w:themeFill="background1" w:themeFillShade="D9"/>
            <w:vAlign w:val="center"/>
          </w:tcPr>
          <w:p w14:paraId="6397F2CF" w14:textId="77777777" w:rsidR="00E4536E" w:rsidRPr="009B380B" w:rsidRDefault="003432C2" w:rsidP="00BA3367">
            <w:pPr>
              <w:jc w:val="center"/>
              <w:rPr>
                <w:rFonts w:asciiTheme="minorHAnsi" w:hAnsiTheme="minorHAnsi" w:cstheme="minorHAnsi"/>
              </w:rPr>
            </w:pPr>
            <w:r w:rsidRPr="009B380B">
              <w:rPr>
                <w:rFonts w:asciiTheme="minorHAnsi" w:hAnsiTheme="minorHAnsi" w:cstheme="minorHAnsi"/>
              </w:rPr>
              <w:t>Faculty</w:t>
            </w:r>
          </w:p>
        </w:tc>
        <w:tc>
          <w:tcPr>
            <w:tcW w:w="1980" w:type="dxa"/>
            <w:shd w:val="clear" w:color="auto" w:fill="D9D9D9" w:themeFill="background1" w:themeFillShade="D9"/>
            <w:vAlign w:val="center"/>
          </w:tcPr>
          <w:p w14:paraId="574AC810" w14:textId="77777777" w:rsidR="00E4536E" w:rsidRPr="009B380B" w:rsidRDefault="003432C2" w:rsidP="00BA3367">
            <w:pPr>
              <w:jc w:val="center"/>
              <w:rPr>
                <w:rFonts w:asciiTheme="minorHAnsi" w:hAnsiTheme="minorHAnsi" w:cstheme="minorHAnsi"/>
              </w:rPr>
            </w:pPr>
            <w:r w:rsidRPr="009B380B">
              <w:rPr>
                <w:rFonts w:asciiTheme="minorHAnsi" w:hAnsiTheme="minorHAnsi" w:cstheme="minorHAnsi"/>
              </w:rPr>
              <w:t>Every Semester</w:t>
            </w:r>
          </w:p>
        </w:tc>
        <w:tc>
          <w:tcPr>
            <w:tcW w:w="3172" w:type="dxa"/>
            <w:shd w:val="clear" w:color="auto" w:fill="D9D9D9" w:themeFill="background1" w:themeFillShade="D9"/>
            <w:vAlign w:val="center"/>
          </w:tcPr>
          <w:p w14:paraId="5DAC487D" w14:textId="77777777" w:rsidR="00957C98" w:rsidRPr="009B380B" w:rsidRDefault="00957C98" w:rsidP="00BA3367">
            <w:pPr>
              <w:jc w:val="center"/>
              <w:rPr>
                <w:rFonts w:asciiTheme="minorHAnsi" w:hAnsiTheme="minorHAnsi" w:cstheme="minorHAnsi"/>
              </w:rPr>
            </w:pPr>
            <w:r w:rsidRPr="009B380B">
              <w:rPr>
                <w:rFonts w:asciiTheme="minorHAnsi" w:hAnsiTheme="minorHAnsi" w:cstheme="minorHAnsi"/>
              </w:rPr>
              <w:t>Dean</w:t>
            </w:r>
          </w:p>
          <w:p w14:paraId="3565C9C3" w14:textId="77777777" w:rsidR="00E4536E" w:rsidRPr="009B380B" w:rsidRDefault="00957C98" w:rsidP="00BA3367">
            <w:pPr>
              <w:jc w:val="center"/>
              <w:rPr>
                <w:rFonts w:asciiTheme="minorHAnsi" w:hAnsiTheme="minorHAnsi" w:cstheme="minorHAnsi"/>
              </w:rPr>
            </w:pPr>
            <w:r w:rsidRPr="009B380B">
              <w:rPr>
                <w:rFonts w:asciiTheme="minorHAnsi" w:hAnsiTheme="minorHAnsi" w:cstheme="minorHAnsi"/>
              </w:rPr>
              <w:t>Dept</w:t>
            </w:r>
            <w:r w:rsidR="00780895" w:rsidRPr="009B380B">
              <w:rPr>
                <w:rFonts w:asciiTheme="minorHAnsi" w:hAnsiTheme="minorHAnsi" w:cstheme="minorHAnsi"/>
              </w:rPr>
              <w:t>.</w:t>
            </w:r>
            <w:r w:rsidRPr="009B380B">
              <w:rPr>
                <w:rFonts w:asciiTheme="minorHAnsi" w:hAnsiTheme="minorHAnsi" w:cstheme="minorHAnsi"/>
              </w:rPr>
              <w:t xml:space="preserve"> </w:t>
            </w:r>
            <w:r w:rsidR="003432C2" w:rsidRPr="009B380B">
              <w:rPr>
                <w:rFonts w:asciiTheme="minorHAnsi" w:hAnsiTheme="minorHAnsi" w:cstheme="minorHAnsi"/>
              </w:rPr>
              <w:t>Chair</w:t>
            </w:r>
          </w:p>
          <w:p w14:paraId="1CFA1C54" w14:textId="77777777" w:rsidR="00780895" w:rsidRPr="009B380B" w:rsidRDefault="00780895" w:rsidP="00BA3367">
            <w:pPr>
              <w:jc w:val="center"/>
              <w:rPr>
                <w:rFonts w:asciiTheme="minorHAnsi" w:hAnsiTheme="minorHAnsi" w:cstheme="minorHAnsi"/>
              </w:rPr>
            </w:pPr>
            <w:r w:rsidRPr="009B380B">
              <w:rPr>
                <w:rFonts w:asciiTheme="minorHAnsi" w:hAnsiTheme="minorHAnsi" w:cstheme="minorHAnsi"/>
              </w:rPr>
              <w:t>Faculty</w:t>
            </w:r>
          </w:p>
          <w:p w14:paraId="6AE9F7FC" w14:textId="421D77DD" w:rsidR="00E4536E" w:rsidRPr="009B380B" w:rsidRDefault="00780895" w:rsidP="00BA3367">
            <w:pPr>
              <w:jc w:val="center"/>
              <w:rPr>
                <w:rFonts w:asciiTheme="minorHAnsi" w:hAnsiTheme="minorHAnsi" w:cstheme="minorHAnsi"/>
              </w:rPr>
            </w:pPr>
            <w:r w:rsidRPr="009B380B">
              <w:rPr>
                <w:rFonts w:asciiTheme="minorHAnsi" w:hAnsiTheme="minorHAnsi" w:cstheme="minorHAnsi"/>
              </w:rPr>
              <w:t>Advisory Boards</w:t>
            </w:r>
          </w:p>
        </w:tc>
      </w:tr>
      <w:tr w:rsidR="00BA3367" w:rsidRPr="009B380B" w14:paraId="1B4861C3" w14:textId="77777777" w:rsidTr="00157F1B">
        <w:trPr>
          <w:cantSplit/>
        </w:trPr>
        <w:tc>
          <w:tcPr>
            <w:tcW w:w="2637" w:type="dxa"/>
            <w:vMerge/>
            <w:shd w:val="clear" w:color="auto" w:fill="D9D9D9" w:themeFill="background1" w:themeFillShade="D9"/>
            <w:vAlign w:val="center"/>
          </w:tcPr>
          <w:p w14:paraId="7810E628" w14:textId="77777777" w:rsidR="00E4536E" w:rsidRPr="009B380B" w:rsidRDefault="00E4536E" w:rsidP="00BA3367">
            <w:pPr>
              <w:jc w:val="center"/>
              <w:rPr>
                <w:rFonts w:asciiTheme="minorHAnsi" w:hAnsiTheme="minorHAnsi" w:cstheme="minorHAnsi"/>
                <w:b/>
              </w:rPr>
            </w:pPr>
          </w:p>
        </w:tc>
        <w:tc>
          <w:tcPr>
            <w:tcW w:w="3658" w:type="dxa"/>
            <w:shd w:val="clear" w:color="auto" w:fill="D9D9D9" w:themeFill="background1" w:themeFillShade="D9"/>
            <w:vAlign w:val="center"/>
          </w:tcPr>
          <w:p w14:paraId="1AD605A2" w14:textId="5704F16F" w:rsidR="00E4536E" w:rsidRPr="009B380B" w:rsidRDefault="00121121" w:rsidP="00BA3367">
            <w:pPr>
              <w:jc w:val="center"/>
              <w:rPr>
                <w:rFonts w:asciiTheme="minorHAnsi" w:hAnsiTheme="minorHAnsi" w:cstheme="minorHAnsi"/>
              </w:rPr>
            </w:pPr>
            <w:r w:rsidRPr="009B380B">
              <w:rPr>
                <w:rFonts w:asciiTheme="minorHAnsi" w:hAnsiTheme="minorHAnsi" w:cstheme="minorHAnsi"/>
              </w:rPr>
              <w:t>Danielson Framework</w:t>
            </w:r>
            <w:r w:rsidR="00780895" w:rsidRPr="009B380B">
              <w:rPr>
                <w:rFonts w:asciiTheme="minorHAnsi" w:hAnsiTheme="minorHAnsi" w:cstheme="minorHAnsi"/>
              </w:rPr>
              <w:t xml:space="preserve"> (K, C, R, P)</w:t>
            </w:r>
          </w:p>
        </w:tc>
        <w:tc>
          <w:tcPr>
            <w:tcW w:w="3240" w:type="dxa"/>
            <w:shd w:val="clear" w:color="auto" w:fill="D9D9D9" w:themeFill="background1" w:themeFillShade="D9"/>
            <w:vAlign w:val="center"/>
          </w:tcPr>
          <w:p w14:paraId="502E38EC" w14:textId="77777777" w:rsidR="00E4536E" w:rsidRPr="009B380B" w:rsidRDefault="003432C2" w:rsidP="00BA3367">
            <w:pPr>
              <w:jc w:val="center"/>
              <w:rPr>
                <w:rFonts w:asciiTheme="minorHAnsi" w:hAnsiTheme="minorHAnsi" w:cstheme="minorHAnsi"/>
              </w:rPr>
            </w:pPr>
            <w:r w:rsidRPr="009B380B">
              <w:rPr>
                <w:rFonts w:asciiTheme="minorHAnsi" w:hAnsiTheme="minorHAnsi" w:cstheme="minorHAnsi"/>
              </w:rPr>
              <w:t xml:space="preserve">Director of Field </w:t>
            </w:r>
            <w:r w:rsidR="00121121" w:rsidRPr="009B380B">
              <w:rPr>
                <w:rFonts w:asciiTheme="minorHAnsi" w:hAnsiTheme="minorHAnsi" w:cstheme="minorHAnsi"/>
              </w:rPr>
              <w:t xml:space="preserve">Placement </w:t>
            </w:r>
            <w:r w:rsidRPr="009B380B">
              <w:rPr>
                <w:rFonts w:asciiTheme="minorHAnsi" w:hAnsiTheme="minorHAnsi" w:cstheme="minorHAnsi"/>
              </w:rPr>
              <w:t>Office</w:t>
            </w:r>
          </w:p>
          <w:p w14:paraId="42DDCD02" w14:textId="4A52CCBE" w:rsidR="00780895" w:rsidRPr="009B380B" w:rsidRDefault="00780895" w:rsidP="00BA3367">
            <w:pPr>
              <w:jc w:val="center"/>
              <w:rPr>
                <w:rFonts w:asciiTheme="minorHAnsi" w:hAnsiTheme="minorHAnsi" w:cstheme="minorHAnsi"/>
              </w:rPr>
            </w:pPr>
            <w:r w:rsidRPr="009B380B">
              <w:rPr>
                <w:rFonts w:asciiTheme="minorHAnsi" w:hAnsiTheme="minorHAnsi" w:cstheme="minorHAnsi"/>
              </w:rPr>
              <w:t>Faculty</w:t>
            </w:r>
          </w:p>
        </w:tc>
        <w:tc>
          <w:tcPr>
            <w:tcW w:w="1980" w:type="dxa"/>
            <w:shd w:val="clear" w:color="auto" w:fill="D9D9D9" w:themeFill="background1" w:themeFillShade="D9"/>
            <w:vAlign w:val="center"/>
          </w:tcPr>
          <w:p w14:paraId="3E453EAC" w14:textId="77777777" w:rsidR="00E4536E" w:rsidRPr="009B380B" w:rsidRDefault="003432C2" w:rsidP="00BA3367">
            <w:pPr>
              <w:jc w:val="center"/>
              <w:rPr>
                <w:rFonts w:asciiTheme="minorHAnsi" w:hAnsiTheme="minorHAnsi" w:cstheme="minorHAnsi"/>
              </w:rPr>
            </w:pPr>
            <w:r w:rsidRPr="009B380B">
              <w:rPr>
                <w:rFonts w:asciiTheme="minorHAnsi" w:hAnsiTheme="minorHAnsi" w:cstheme="minorHAnsi"/>
              </w:rPr>
              <w:t>Every Semester</w:t>
            </w:r>
          </w:p>
        </w:tc>
        <w:tc>
          <w:tcPr>
            <w:tcW w:w="3172" w:type="dxa"/>
            <w:shd w:val="clear" w:color="auto" w:fill="D9D9D9" w:themeFill="background1" w:themeFillShade="D9"/>
            <w:vAlign w:val="center"/>
          </w:tcPr>
          <w:p w14:paraId="69FEA05F" w14:textId="77777777" w:rsidR="002B1807" w:rsidRPr="009B380B" w:rsidRDefault="002B1807" w:rsidP="00BA3367">
            <w:pPr>
              <w:jc w:val="center"/>
              <w:rPr>
                <w:rFonts w:asciiTheme="minorHAnsi" w:hAnsiTheme="minorHAnsi" w:cstheme="minorHAnsi"/>
              </w:rPr>
            </w:pPr>
            <w:r w:rsidRPr="009B380B">
              <w:rPr>
                <w:rFonts w:asciiTheme="minorHAnsi" w:hAnsiTheme="minorHAnsi" w:cstheme="minorHAnsi"/>
              </w:rPr>
              <w:t>Dean</w:t>
            </w:r>
          </w:p>
          <w:p w14:paraId="685B5166" w14:textId="77777777" w:rsidR="002B1807" w:rsidRPr="009B380B" w:rsidRDefault="002B1807" w:rsidP="00BA3367">
            <w:pPr>
              <w:jc w:val="center"/>
              <w:rPr>
                <w:rFonts w:asciiTheme="minorHAnsi" w:hAnsiTheme="minorHAnsi" w:cstheme="minorHAnsi"/>
              </w:rPr>
            </w:pPr>
            <w:r w:rsidRPr="009B380B">
              <w:rPr>
                <w:rFonts w:asciiTheme="minorHAnsi" w:hAnsiTheme="minorHAnsi" w:cstheme="minorHAnsi"/>
              </w:rPr>
              <w:t>Dept. Chair</w:t>
            </w:r>
          </w:p>
          <w:p w14:paraId="0AEF0EDB" w14:textId="001E27EA" w:rsidR="00E4536E" w:rsidRPr="009B380B" w:rsidRDefault="002B1807" w:rsidP="00BA3367">
            <w:pPr>
              <w:jc w:val="center"/>
              <w:rPr>
                <w:rFonts w:asciiTheme="minorHAnsi" w:hAnsiTheme="minorHAnsi" w:cstheme="minorHAnsi"/>
              </w:rPr>
            </w:pPr>
            <w:r w:rsidRPr="009B380B">
              <w:rPr>
                <w:rFonts w:asciiTheme="minorHAnsi" w:hAnsiTheme="minorHAnsi" w:cstheme="minorHAnsi"/>
              </w:rPr>
              <w:t>Director of Field Placement Office</w:t>
            </w:r>
          </w:p>
          <w:p w14:paraId="1FEDE84B" w14:textId="26332BBD" w:rsidR="002B1807" w:rsidRPr="009B380B" w:rsidRDefault="002B1807" w:rsidP="00BA3367">
            <w:pPr>
              <w:jc w:val="center"/>
              <w:rPr>
                <w:rFonts w:asciiTheme="minorHAnsi" w:hAnsiTheme="minorHAnsi" w:cstheme="minorHAnsi"/>
              </w:rPr>
            </w:pPr>
            <w:r w:rsidRPr="009B380B">
              <w:rPr>
                <w:rFonts w:asciiTheme="minorHAnsi" w:hAnsiTheme="minorHAnsi" w:cstheme="minorHAnsi"/>
              </w:rPr>
              <w:t>Faculty</w:t>
            </w:r>
          </w:p>
          <w:p w14:paraId="77EB5C7F" w14:textId="66E87D5C" w:rsidR="002B1807" w:rsidRPr="009B380B" w:rsidRDefault="002B1807" w:rsidP="00BA3367">
            <w:pPr>
              <w:jc w:val="center"/>
              <w:rPr>
                <w:rFonts w:asciiTheme="minorHAnsi" w:hAnsiTheme="minorHAnsi" w:cstheme="minorHAnsi"/>
              </w:rPr>
            </w:pPr>
            <w:r w:rsidRPr="009B380B">
              <w:rPr>
                <w:rFonts w:asciiTheme="minorHAnsi" w:hAnsiTheme="minorHAnsi" w:cstheme="minorHAnsi"/>
              </w:rPr>
              <w:t>Advisory Boards</w:t>
            </w:r>
          </w:p>
        </w:tc>
      </w:tr>
      <w:tr w:rsidR="00BA3367" w:rsidRPr="009B380B" w14:paraId="308B6A9D" w14:textId="77777777" w:rsidTr="00157F1B">
        <w:trPr>
          <w:cantSplit/>
        </w:trPr>
        <w:tc>
          <w:tcPr>
            <w:tcW w:w="2637" w:type="dxa"/>
            <w:vMerge/>
            <w:shd w:val="clear" w:color="auto" w:fill="D9D9D9" w:themeFill="background1" w:themeFillShade="D9"/>
            <w:vAlign w:val="center"/>
          </w:tcPr>
          <w:p w14:paraId="42DB2AF7" w14:textId="77777777" w:rsidR="00E4536E" w:rsidRPr="009B380B" w:rsidRDefault="00E4536E" w:rsidP="00BA3367">
            <w:pPr>
              <w:jc w:val="center"/>
              <w:rPr>
                <w:rFonts w:asciiTheme="minorHAnsi" w:hAnsiTheme="minorHAnsi" w:cstheme="minorHAnsi"/>
                <w:b/>
              </w:rPr>
            </w:pPr>
          </w:p>
        </w:tc>
        <w:tc>
          <w:tcPr>
            <w:tcW w:w="3658" w:type="dxa"/>
            <w:shd w:val="clear" w:color="auto" w:fill="D9D9D9" w:themeFill="background1" w:themeFillShade="D9"/>
            <w:vAlign w:val="center"/>
          </w:tcPr>
          <w:p w14:paraId="5F5602D0" w14:textId="3F070D95" w:rsidR="00E4536E" w:rsidRPr="009B380B" w:rsidRDefault="00121121" w:rsidP="00BA3367">
            <w:pPr>
              <w:jc w:val="center"/>
              <w:rPr>
                <w:rFonts w:asciiTheme="minorHAnsi" w:hAnsiTheme="minorHAnsi" w:cstheme="minorHAnsi"/>
              </w:rPr>
            </w:pPr>
            <w:r w:rsidRPr="009B380B">
              <w:rPr>
                <w:rFonts w:asciiTheme="minorHAnsi" w:hAnsiTheme="minorHAnsi" w:cstheme="minorHAnsi"/>
              </w:rPr>
              <w:t>Lesson Plans (K, C, R, P</w:t>
            </w:r>
            <w:r w:rsidR="003432C2" w:rsidRPr="009B380B">
              <w:rPr>
                <w:rFonts w:asciiTheme="minorHAnsi" w:hAnsiTheme="minorHAnsi" w:cstheme="minorHAnsi"/>
              </w:rPr>
              <w:t>)</w:t>
            </w:r>
          </w:p>
        </w:tc>
        <w:tc>
          <w:tcPr>
            <w:tcW w:w="3240" w:type="dxa"/>
            <w:shd w:val="clear" w:color="auto" w:fill="D9D9D9" w:themeFill="background1" w:themeFillShade="D9"/>
            <w:vAlign w:val="center"/>
          </w:tcPr>
          <w:p w14:paraId="6FB11782" w14:textId="42F11550" w:rsidR="00E4536E" w:rsidRPr="009B380B" w:rsidRDefault="003432C2" w:rsidP="00BA3367">
            <w:pPr>
              <w:jc w:val="center"/>
              <w:rPr>
                <w:rFonts w:asciiTheme="minorHAnsi" w:hAnsiTheme="minorHAnsi" w:cstheme="minorHAnsi"/>
              </w:rPr>
            </w:pPr>
            <w:r w:rsidRPr="009B380B">
              <w:rPr>
                <w:rFonts w:asciiTheme="minorHAnsi" w:hAnsiTheme="minorHAnsi" w:cstheme="minorHAnsi"/>
              </w:rPr>
              <w:t xml:space="preserve">Director of Field </w:t>
            </w:r>
            <w:r w:rsidR="00121121" w:rsidRPr="009B380B">
              <w:rPr>
                <w:rFonts w:asciiTheme="minorHAnsi" w:hAnsiTheme="minorHAnsi" w:cstheme="minorHAnsi"/>
              </w:rPr>
              <w:t xml:space="preserve">Placement </w:t>
            </w:r>
            <w:r w:rsidRPr="009B380B">
              <w:rPr>
                <w:rFonts w:asciiTheme="minorHAnsi" w:hAnsiTheme="minorHAnsi" w:cstheme="minorHAnsi"/>
              </w:rPr>
              <w:t>Office Faculty</w:t>
            </w:r>
          </w:p>
        </w:tc>
        <w:tc>
          <w:tcPr>
            <w:tcW w:w="1980" w:type="dxa"/>
            <w:shd w:val="clear" w:color="auto" w:fill="D9D9D9" w:themeFill="background1" w:themeFillShade="D9"/>
            <w:vAlign w:val="center"/>
          </w:tcPr>
          <w:p w14:paraId="3890D54F" w14:textId="77777777" w:rsidR="00E4536E" w:rsidRPr="009B380B" w:rsidRDefault="003432C2" w:rsidP="00BA3367">
            <w:pPr>
              <w:jc w:val="center"/>
              <w:rPr>
                <w:rFonts w:asciiTheme="minorHAnsi" w:hAnsiTheme="minorHAnsi" w:cstheme="minorHAnsi"/>
              </w:rPr>
            </w:pPr>
            <w:r w:rsidRPr="009B380B">
              <w:rPr>
                <w:rFonts w:asciiTheme="minorHAnsi" w:hAnsiTheme="minorHAnsi" w:cstheme="minorHAnsi"/>
              </w:rPr>
              <w:t>Every Semester</w:t>
            </w:r>
          </w:p>
        </w:tc>
        <w:tc>
          <w:tcPr>
            <w:tcW w:w="3172" w:type="dxa"/>
            <w:shd w:val="clear" w:color="auto" w:fill="D9D9D9" w:themeFill="background1" w:themeFillShade="D9"/>
            <w:vAlign w:val="center"/>
          </w:tcPr>
          <w:p w14:paraId="1EC4E1E1" w14:textId="7F9E020A" w:rsidR="002B1807" w:rsidRPr="009B380B" w:rsidRDefault="002B1807" w:rsidP="00BA3367">
            <w:pPr>
              <w:jc w:val="center"/>
              <w:rPr>
                <w:rFonts w:asciiTheme="minorHAnsi" w:hAnsiTheme="minorHAnsi" w:cstheme="minorHAnsi"/>
              </w:rPr>
            </w:pPr>
            <w:r w:rsidRPr="009B380B">
              <w:rPr>
                <w:rFonts w:asciiTheme="minorHAnsi" w:hAnsiTheme="minorHAnsi" w:cstheme="minorHAnsi"/>
              </w:rPr>
              <w:t>Dean</w:t>
            </w:r>
          </w:p>
          <w:p w14:paraId="27541A28" w14:textId="255A92F7" w:rsidR="00E4536E" w:rsidRPr="009B380B" w:rsidRDefault="003432C2" w:rsidP="00BA3367">
            <w:pPr>
              <w:jc w:val="center"/>
              <w:rPr>
                <w:rFonts w:asciiTheme="minorHAnsi" w:hAnsiTheme="minorHAnsi" w:cstheme="minorHAnsi"/>
              </w:rPr>
            </w:pPr>
            <w:r w:rsidRPr="009B380B">
              <w:rPr>
                <w:rFonts w:asciiTheme="minorHAnsi" w:hAnsiTheme="minorHAnsi" w:cstheme="minorHAnsi"/>
              </w:rPr>
              <w:t>Dept</w:t>
            </w:r>
            <w:r w:rsidR="002B1807" w:rsidRPr="009B380B">
              <w:rPr>
                <w:rFonts w:asciiTheme="minorHAnsi" w:hAnsiTheme="minorHAnsi" w:cstheme="minorHAnsi"/>
              </w:rPr>
              <w:t>.</w:t>
            </w:r>
            <w:r w:rsidRPr="009B380B">
              <w:rPr>
                <w:rFonts w:asciiTheme="minorHAnsi" w:hAnsiTheme="minorHAnsi" w:cstheme="minorHAnsi"/>
              </w:rPr>
              <w:t xml:space="preserve"> Chair</w:t>
            </w:r>
          </w:p>
          <w:p w14:paraId="530F6BA3" w14:textId="77777777" w:rsidR="002B1807" w:rsidRPr="009B380B" w:rsidRDefault="002B1807" w:rsidP="00BA3367">
            <w:pPr>
              <w:jc w:val="center"/>
              <w:rPr>
                <w:rFonts w:asciiTheme="minorHAnsi" w:hAnsiTheme="minorHAnsi" w:cstheme="minorHAnsi"/>
              </w:rPr>
            </w:pPr>
            <w:r w:rsidRPr="009B380B">
              <w:rPr>
                <w:rFonts w:asciiTheme="minorHAnsi" w:hAnsiTheme="minorHAnsi" w:cstheme="minorHAnsi"/>
              </w:rPr>
              <w:t>Director of Field Placement Office</w:t>
            </w:r>
          </w:p>
          <w:p w14:paraId="2760D752" w14:textId="77777777" w:rsidR="002B1807" w:rsidRPr="009B380B" w:rsidRDefault="002B1807" w:rsidP="00BA3367">
            <w:pPr>
              <w:jc w:val="center"/>
              <w:rPr>
                <w:rFonts w:asciiTheme="minorHAnsi" w:hAnsiTheme="minorHAnsi" w:cstheme="minorHAnsi"/>
              </w:rPr>
            </w:pPr>
            <w:r w:rsidRPr="009B380B">
              <w:rPr>
                <w:rFonts w:asciiTheme="minorHAnsi" w:hAnsiTheme="minorHAnsi" w:cstheme="minorHAnsi"/>
              </w:rPr>
              <w:t>Faculty</w:t>
            </w:r>
          </w:p>
          <w:p w14:paraId="1960C5A8" w14:textId="49311D49" w:rsidR="00E4536E" w:rsidRPr="009B380B" w:rsidRDefault="002B1807" w:rsidP="00BA3367">
            <w:pPr>
              <w:jc w:val="center"/>
              <w:rPr>
                <w:rFonts w:asciiTheme="minorHAnsi" w:hAnsiTheme="minorHAnsi" w:cstheme="minorHAnsi"/>
              </w:rPr>
            </w:pPr>
            <w:r w:rsidRPr="009B380B">
              <w:rPr>
                <w:rFonts w:asciiTheme="minorHAnsi" w:hAnsiTheme="minorHAnsi" w:cstheme="minorHAnsi"/>
              </w:rPr>
              <w:t>Advisory Boards</w:t>
            </w:r>
          </w:p>
        </w:tc>
      </w:tr>
      <w:tr w:rsidR="00BA3367" w:rsidRPr="009B380B" w14:paraId="4319AD82" w14:textId="77777777" w:rsidTr="00157F1B">
        <w:trPr>
          <w:cantSplit/>
        </w:trPr>
        <w:tc>
          <w:tcPr>
            <w:tcW w:w="2637" w:type="dxa"/>
            <w:vMerge/>
            <w:shd w:val="clear" w:color="auto" w:fill="D9D9D9" w:themeFill="background1" w:themeFillShade="D9"/>
            <w:vAlign w:val="center"/>
          </w:tcPr>
          <w:p w14:paraId="1BBAA59E" w14:textId="77777777" w:rsidR="00780895" w:rsidRPr="009B380B" w:rsidRDefault="00780895" w:rsidP="00BA3367">
            <w:pPr>
              <w:jc w:val="center"/>
              <w:rPr>
                <w:rFonts w:asciiTheme="minorHAnsi" w:hAnsiTheme="minorHAnsi" w:cstheme="minorHAnsi"/>
                <w:b/>
              </w:rPr>
            </w:pPr>
          </w:p>
        </w:tc>
        <w:tc>
          <w:tcPr>
            <w:tcW w:w="3658" w:type="dxa"/>
            <w:shd w:val="clear" w:color="auto" w:fill="D9D9D9" w:themeFill="background1" w:themeFillShade="D9"/>
            <w:vAlign w:val="center"/>
          </w:tcPr>
          <w:p w14:paraId="62706BA6" w14:textId="54909118" w:rsidR="00780895" w:rsidRPr="009B380B" w:rsidRDefault="00780895" w:rsidP="00BA3367">
            <w:pPr>
              <w:jc w:val="center"/>
              <w:rPr>
                <w:rFonts w:asciiTheme="minorHAnsi" w:hAnsiTheme="minorHAnsi" w:cstheme="minorHAnsi"/>
              </w:rPr>
            </w:pPr>
            <w:r w:rsidRPr="009B380B">
              <w:rPr>
                <w:rFonts w:asciiTheme="minorHAnsi" w:hAnsiTheme="minorHAnsi" w:cstheme="minorHAnsi"/>
              </w:rPr>
              <w:t>Lesson Plan Reflections (C, R, P)</w:t>
            </w:r>
          </w:p>
        </w:tc>
        <w:tc>
          <w:tcPr>
            <w:tcW w:w="3240" w:type="dxa"/>
            <w:shd w:val="clear" w:color="auto" w:fill="D9D9D9" w:themeFill="background1" w:themeFillShade="D9"/>
            <w:vAlign w:val="center"/>
          </w:tcPr>
          <w:p w14:paraId="0DDEA390" w14:textId="0348B5EC" w:rsidR="00780895" w:rsidRPr="009B380B" w:rsidRDefault="00780895" w:rsidP="00BA3367">
            <w:pPr>
              <w:jc w:val="center"/>
              <w:rPr>
                <w:rFonts w:asciiTheme="minorHAnsi" w:hAnsiTheme="minorHAnsi" w:cstheme="minorHAnsi"/>
              </w:rPr>
            </w:pPr>
            <w:r w:rsidRPr="009B380B">
              <w:rPr>
                <w:rFonts w:asciiTheme="minorHAnsi" w:hAnsiTheme="minorHAnsi" w:cstheme="minorHAnsi"/>
              </w:rPr>
              <w:t>Director of Field Placement Office Faculty</w:t>
            </w:r>
          </w:p>
        </w:tc>
        <w:tc>
          <w:tcPr>
            <w:tcW w:w="1980" w:type="dxa"/>
            <w:shd w:val="clear" w:color="auto" w:fill="D9D9D9" w:themeFill="background1" w:themeFillShade="D9"/>
            <w:vAlign w:val="center"/>
          </w:tcPr>
          <w:p w14:paraId="31358023" w14:textId="1777C553" w:rsidR="00780895" w:rsidRPr="009B380B" w:rsidRDefault="00780895" w:rsidP="00BA3367">
            <w:pPr>
              <w:jc w:val="center"/>
              <w:rPr>
                <w:rFonts w:asciiTheme="minorHAnsi" w:hAnsiTheme="minorHAnsi" w:cstheme="minorHAnsi"/>
              </w:rPr>
            </w:pPr>
            <w:r w:rsidRPr="009B380B">
              <w:rPr>
                <w:rFonts w:asciiTheme="minorHAnsi" w:hAnsiTheme="minorHAnsi" w:cstheme="minorHAnsi"/>
              </w:rPr>
              <w:t>Every Semester</w:t>
            </w:r>
          </w:p>
        </w:tc>
        <w:tc>
          <w:tcPr>
            <w:tcW w:w="3172" w:type="dxa"/>
            <w:shd w:val="clear" w:color="auto" w:fill="D9D9D9" w:themeFill="background1" w:themeFillShade="D9"/>
            <w:vAlign w:val="center"/>
          </w:tcPr>
          <w:p w14:paraId="7DA2858F" w14:textId="77777777" w:rsidR="002B1807" w:rsidRPr="009B380B" w:rsidRDefault="002B1807" w:rsidP="00BA3367">
            <w:pPr>
              <w:jc w:val="center"/>
              <w:rPr>
                <w:rFonts w:asciiTheme="minorHAnsi" w:hAnsiTheme="minorHAnsi" w:cstheme="minorHAnsi"/>
              </w:rPr>
            </w:pPr>
            <w:r w:rsidRPr="009B380B">
              <w:rPr>
                <w:rFonts w:asciiTheme="minorHAnsi" w:hAnsiTheme="minorHAnsi" w:cstheme="minorHAnsi"/>
              </w:rPr>
              <w:t>Dean</w:t>
            </w:r>
          </w:p>
          <w:p w14:paraId="5EEAB57C" w14:textId="77777777" w:rsidR="00E4536E" w:rsidRPr="009B380B" w:rsidRDefault="003432C2" w:rsidP="00BA3367">
            <w:pPr>
              <w:jc w:val="center"/>
              <w:rPr>
                <w:rFonts w:asciiTheme="minorHAnsi" w:hAnsiTheme="minorHAnsi" w:cstheme="minorHAnsi"/>
              </w:rPr>
            </w:pPr>
            <w:r w:rsidRPr="009B380B">
              <w:rPr>
                <w:rFonts w:asciiTheme="minorHAnsi" w:hAnsiTheme="minorHAnsi" w:cstheme="minorHAnsi"/>
              </w:rPr>
              <w:t>Dept</w:t>
            </w:r>
            <w:r w:rsidR="002B1807" w:rsidRPr="009B380B">
              <w:rPr>
                <w:rFonts w:asciiTheme="minorHAnsi" w:hAnsiTheme="minorHAnsi" w:cstheme="minorHAnsi"/>
              </w:rPr>
              <w:t>.</w:t>
            </w:r>
            <w:r w:rsidRPr="009B380B">
              <w:rPr>
                <w:rFonts w:asciiTheme="minorHAnsi" w:hAnsiTheme="minorHAnsi" w:cstheme="minorHAnsi"/>
              </w:rPr>
              <w:t xml:space="preserve"> Chair</w:t>
            </w:r>
          </w:p>
          <w:p w14:paraId="6D413DAC" w14:textId="77777777" w:rsidR="002B1807" w:rsidRPr="009B380B" w:rsidRDefault="002B1807" w:rsidP="00BA3367">
            <w:pPr>
              <w:jc w:val="center"/>
              <w:rPr>
                <w:rFonts w:asciiTheme="minorHAnsi" w:hAnsiTheme="minorHAnsi" w:cstheme="minorHAnsi"/>
              </w:rPr>
            </w:pPr>
            <w:r w:rsidRPr="009B380B">
              <w:rPr>
                <w:rFonts w:asciiTheme="minorHAnsi" w:hAnsiTheme="minorHAnsi" w:cstheme="minorHAnsi"/>
              </w:rPr>
              <w:t>Director of Field Placement Office</w:t>
            </w:r>
          </w:p>
          <w:p w14:paraId="7AE7D156" w14:textId="77777777" w:rsidR="002B1807" w:rsidRPr="009B380B" w:rsidRDefault="002B1807" w:rsidP="00BA3367">
            <w:pPr>
              <w:jc w:val="center"/>
              <w:rPr>
                <w:rFonts w:asciiTheme="minorHAnsi" w:hAnsiTheme="minorHAnsi" w:cstheme="minorHAnsi"/>
              </w:rPr>
            </w:pPr>
            <w:r w:rsidRPr="009B380B">
              <w:rPr>
                <w:rFonts w:asciiTheme="minorHAnsi" w:hAnsiTheme="minorHAnsi" w:cstheme="minorHAnsi"/>
              </w:rPr>
              <w:t>Faculty</w:t>
            </w:r>
          </w:p>
          <w:p w14:paraId="6C819AB9" w14:textId="2A56D923" w:rsidR="00780895" w:rsidRPr="009B380B" w:rsidRDefault="002B1807" w:rsidP="00BA3367">
            <w:pPr>
              <w:jc w:val="center"/>
              <w:rPr>
                <w:rFonts w:asciiTheme="minorHAnsi" w:hAnsiTheme="minorHAnsi" w:cstheme="minorHAnsi"/>
              </w:rPr>
            </w:pPr>
            <w:r w:rsidRPr="009B380B">
              <w:rPr>
                <w:rFonts w:asciiTheme="minorHAnsi" w:hAnsiTheme="minorHAnsi" w:cstheme="minorHAnsi"/>
              </w:rPr>
              <w:t>Advisory Boards</w:t>
            </w:r>
          </w:p>
        </w:tc>
      </w:tr>
      <w:tr w:rsidR="00BA3367" w:rsidRPr="009B380B" w14:paraId="4A9235C4" w14:textId="77777777" w:rsidTr="00157F1B">
        <w:trPr>
          <w:cantSplit/>
        </w:trPr>
        <w:tc>
          <w:tcPr>
            <w:tcW w:w="2637" w:type="dxa"/>
            <w:vMerge/>
            <w:shd w:val="clear" w:color="auto" w:fill="D9D9D9" w:themeFill="background1" w:themeFillShade="D9"/>
            <w:vAlign w:val="center"/>
          </w:tcPr>
          <w:p w14:paraId="5C3DB22A" w14:textId="77777777" w:rsidR="00780895" w:rsidRPr="009B380B" w:rsidRDefault="00780895" w:rsidP="00BA3367">
            <w:pPr>
              <w:jc w:val="center"/>
              <w:rPr>
                <w:rFonts w:asciiTheme="minorHAnsi" w:hAnsiTheme="minorHAnsi" w:cstheme="minorHAnsi"/>
                <w:b/>
              </w:rPr>
            </w:pPr>
          </w:p>
        </w:tc>
        <w:tc>
          <w:tcPr>
            <w:tcW w:w="3658" w:type="dxa"/>
            <w:shd w:val="clear" w:color="auto" w:fill="D9D9D9" w:themeFill="background1" w:themeFillShade="D9"/>
            <w:vAlign w:val="center"/>
          </w:tcPr>
          <w:p w14:paraId="04719BAA" w14:textId="217ABB6C" w:rsidR="00780895" w:rsidRPr="009B380B" w:rsidRDefault="00780895" w:rsidP="00BA3367">
            <w:pPr>
              <w:jc w:val="center"/>
              <w:rPr>
                <w:rFonts w:asciiTheme="minorHAnsi" w:hAnsiTheme="minorHAnsi" w:cstheme="minorHAnsi"/>
              </w:rPr>
            </w:pPr>
            <w:r w:rsidRPr="009B380B">
              <w:rPr>
                <w:rFonts w:asciiTheme="minorHAnsi" w:hAnsiTheme="minorHAnsi" w:cstheme="minorHAnsi"/>
              </w:rPr>
              <w:t>Parent-Teacher Communication</w:t>
            </w:r>
          </w:p>
          <w:p w14:paraId="45E8EDE4" w14:textId="20D0C711" w:rsidR="00780895" w:rsidRPr="009B380B" w:rsidRDefault="00121121" w:rsidP="00BA3367">
            <w:pPr>
              <w:jc w:val="center"/>
              <w:rPr>
                <w:rFonts w:asciiTheme="minorHAnsi" w:hAnsiTheme="minorHAnsi" w:cstheme="minorHAnsi"/>
              </w:rPr>
            </w:pPr>
            <w:r w:rsidRPr="009B380B">
              <w:rPr>
                <w:rFonts w:asciiTheme="minorHAnsi" w:hAnsiTheme="minorHAnsi" w:cstheme="minorHAnsi"/>
              </w:rPr>
              <w:t>(C, R, P</w:t>
            </w:r>
            <w:r w:rsidR="003432C2" w:rsidRPr="009B380B">
              <w:rPr>
                <w:rFonts w:asciiTheme="minorHAnsi" w:hAnsiTheme="minorHAnsi" w:cstheme="minorHAnsi"/>
              </w:rPr>
              <w:t>)</w:t>
            </w:r>
          </w:p>
        </w:tc>
        <w:tc>
          <w:tcPr>
            <w:tcW w:w="3240" w:type="dxa"/>
            <w:shd w:val="clear" w:color="auto" w:fill="D9D9D9" w:themeFill="background1" w:themeFillShade="D9"/>
            <w:vAlign w:val="center"/>
          </w:tcPr>
          <w:p w14:paraId="13FB2E9B" w14:textId="6C63FAC6" w:rsidR="00780895" w:rsidRPr="009B380B" w:rsidRDefault="00780895" w:rsidP="00BA3367">
            <w:pPr>
              <w:jc w:val="center"/>
              <w:rPr>
                <w:rFonts w:asciiTheme="minorHAnsi" w:hAnsiTheme="minorHAnsi" w:cstheme="minorHAnsi"/>
              </w:rPr>
            </w:pPr>
            <w:r w:rsidRPr="009B380B">
              <w:rPr>
                <w:rFonts w:asciiTheme="minorHAnsi" w:hAnsiTheme="minorHAnsi" w:cstheme="minorHAnsi"/>
              </w:rPr>
              <w:t>Faulty</w:t>
            </w:r>
          </w:p>
        </w:tc>
        <w:tc>
          <w:tcPr>
            <w:tcW w:w="1980" w:type="dxa"/>
            <w:shd w:val="clear" w:color="auto" w:fill="D9D9D9" w:themeFill="background1" w:themeFillShade="D9"/>
            <w:vAlign w:val="center"/>
          </w:tcPr>
          <w:p w14:paraId="26379D91" w14:textId="3F4B4EC0" w:rsidR="00780895" w:rsidRPr="009B380B" w:rsidRDefault="003432C2" w:rsidP="00BA3367">
            <w:pPr>
              <w:jc w:val="center"/>
              <w:rPr>
                <w:rFonts w:asciiTheme="minorHAnsi" w:hAnsiTheme="minorHAnsi" w:cstheme="minorHAnsi"/>
              </w:rPr>
            </w:pPr>
            <w:r w:rsidRPr="009B380B">
              <w:rPr>
                <w:rFonts w:asciiTheme="minorHAnsi" w:hAnsiTheme="minorHAnsi" w:cstheme="minorHAnsi"/>
              </w:rPr>
              <w:t>Every Semester</w:t>
            </w:r>
          </w:p>
        </w:tc>
        <w:tc>
          <w:tcPr>
            <w:tcW w:w="3172" w:type="dxa"/>
            <w:shd w:val="clear" w:color="auto" w:fill="D9D9D9" w:themeFill="background1" w:themeFillShade="D9"/>
            <w:vAlign w:val="center"/>
          </w:tcPr>
          <w:p w14:paraId="702E8465" w14:textId="77777777" w:rsidR="002B1807" w:rsidRPr="009B380B" w:rsidRDefault="002B1807" w:rsidP="00BA3367">
            <w:pPr>
              <w:jc w:val="center"/>
              <w:rPr>
                <w:rFonts w:asciiTheme="minorHAnsi" w:hAnsiTheme="minorHAnsi" w:cstheme="minorHAnsi"/>
              </w:rPr>
            </w:pPr>
            <w:r w:rsidRPr="009B380B">
              <w:rPr>
                <w:rFonts w:asciiTheme="minorHAnsi" w:hAnsiTheme="minorHAnsi" w:cstheme="minorHAnsi"/>
              </w:rPr>
              <w:t>Dean</w:t>
            </w:r>
          </w:p>
          <w:p w14:paraId="439A1B2A" w14:textId="77777777" w:rsidR="00E4536E" w:rsidRPr="009B380B" w:rsidRDefault="003432C2" w:rsidP="00BA3367">
            <w:pPr>
              <w:jc w:val="center"/>
              <w:rPr>
                <w:rFonts w:asciiTheme="minorHAnsi" w:hAnsiTheme="minorHAnsi" w:cstheme="minorHAnsi"/>
              </w:rPr>
            </w:pPr>
            <w:r w:rsidRPr="009B380B">
              <w:rPr>
                <w:rFonts w:asciiTheme="minorHAnsi" w:hAnsiTheme="minorHAnsi" w:cstheme="minorHAnsi"/>
              </w:rPr>
              <w:t>Dept</w:t>
            </w:r>
            <w:r w:rsidR="002B1807" w:rsidRPr="009B380B">
              <w:rPr>
                <w:rFonts w:asciiTheme="minorHAnsi" w:hAnsiTheme="minorHAnsi" w:cstheme="minorHAnsi"/>
              </w:rPr>
              <w:t>.</w:t>
            </w:r>
            <w:r w:rsidRPr="009B380B">
              <w:rPr>
                <w:rFonts w:asciiTheme="minorHAnsi" w:hAnsiTheme="minorHAnsi" w:cstheme="minorHAnsi"/>
              </w:rPr>
              <w:t xml:space="preserve"> Chair</w:t>
            </w:r>
          </w:p>
          <w:p w14:paraId="0A10F97F" w14:textId="77777777" w:rsidR="002B1807" w:rsidRPr="009B380B" w:rsidRDefault="002B1807" w:rsidP="00BA3367">
            <w:pPr>
              <w:jc w:val="center"/>
              <w:rPr>
                <w:rFonts w:asciiTheme="minorHAnsi" w:hAnsiTheme="minorHAnsi" w:cstheme="minorHAnsi"/>
              </w:rPr>
            </w:pPr>
            <w:r w:rsidRPr="009B380B">
              <w:rPr>
                <w:rFonts w:asciiTheme="minorHAnsi" w:hAnsiTheme="minorHAnsi" w:cstheme="minorHAnsi"/>
              </w:rPr>
              <w:t>Director of Field Placement Office</w:t>
            </w:r>
          </w:p>
          <w:p w14:paraId="48402B71" w14:textId="77777777" w:rsidR="002B1807" w:rsidRPr="009B380B" w:rsidRDefault="002B1807" w:rsidP="00BA3367">
            <w:pPr>
              <w:jc w:val="center"/>
              <w:rPr>
                <w:rFonts w:asciiTheme="minorHAnsi" w:hAnsiTheme="minorHAnsi" w:cstheme="minorHAnsi"/>
              </w:rPr>
            </w:pPr>
            <w:r w:rsidRPr="009B380B">
              <w:rPr>
                <w:rFonts w:asciiTheme="minorHAnsi" w:hAnsiTheme="minorHAnsi" w:cstheme="minorHAnsi"/>
              </w:rPr>
              <w:t>Faculty</w:t>
            </w:r>
          </w:p>
          <w:p w14:paraId="3EA4926D" w14:textId="60CF71A1" w:rsidR="00780895" w:rsidRPr="009B380B" w:rsidRDefault="002B1807" w:rsidP="00BA3367">
            <w:pPr>
              <w:jc w:val="center"/>
              <w:rPr>
                <w:rFonts w:asciiTheme="minorHAnsi" w:hAnsiTheme="minorHAnsi" w:cstheme="minorHAnsi"/>
              </w:rPr>
            </w:pPr>
            <w:r w:rsidRPr="009B380B">
              <w:rPr>
                <w:rFonts w:asciiTheme="minorHAnsi" w:hAnsiTheme="minorHAnsi" w:cstheme="minorHAnsi"/>
              </w:rPr>
              <w:t>Advisory Boards</w:t>
            </w:r>
          </w:p>
        </w:tc>
      </w:tr>
      <w:tr w:rsidR="00BA3367" w:rsidRPr="009B380B" w14:paraId="3074122C" w14:textId="77777777" w:rsidTr="00157F1B">
        <w:trPr>
          <w:cantSplit/>
        </w:trPr>
        <w:tc>
          <w:tcPr>
            <w:tcW w:w="2637" w:type="dxa"/>
            <w:vMerge w:val="restart"/>
            <w:tcBorders>
              <w:top w:val="double" w:sz="4" w:space="0" w:color="auto"/>
            </w:tcBorders>
            <w:vAlign w:val="center"/>
          </w:tcPr>
          <w:p w14:paraId="0AD492EC" w14:textId="3EAF75F4" w:rsidR="00E4536E" w:rsidRPr="009B380B" w:rsidRDefault="00031556" w:rsidP="00BA3367">
            <w:pPr>
              <w:jc w:val="center"/>
              <w:rPr>
                <w:rFonts w:asciiTheme="minorHAnsi" w:hAnsiTheme="minorHAnsi" w:cstheme="minorHAnsi"/>
                <w:b/>
              </w:rPr>
            </w:pPr>
            <w:r w:rsidRPr="009B380B">
              <w:rPr>
                <w:rFonts w:asciiTheme="minorHAnsi" w:hAnsiTheme="minorHAnsi" w:cstheme="minorHAnsi"/>
                <w:b/>
              </w:rPr>
              <w:t xml:space="preserve">ADMISSION TO </w:t>
            </w:r>
            <w:r w:rsidR="003432C2" w:rsidRPr="009B380B">
              <w:rPr>
                <w:rFonts w:asciiTheme="minorHAnsi" w:hAnsiTheme="minorHAnsi" w:cstheme="minorHAnsi"/>
                <w:b/>
              </w:rPr>
              <w:t>CLINICAL EXPERIENCE</w:t>
            </w:r>
          </w:p>
        </w:tc>
        <w:tc>
          <w:tcPr>
            <w:tcW w:w="3658" w:type="dxa"/>
            <w:tcBorders>
              <w:top w:val="double" w:sz="4" w:space="0" w:color="auto"/>
            </w:tcBorders>
            <w:vAlign w:val="center"/>
          </w:tcPr>
          <w:p w14:paraId="430B6C83" w14:textId="77777777" w:rsidR="00615880" w:rsidRPr="009B380B" w:rsidRDefault="00615880" w:rsidP="00BA3367">
            <w:pPr>
              <w:jc w:val="center"/>
              <w:rPr>
                <w:rFonts w:asciiTheme="minorHAnsi" w:hAnsiTheme="minorHAnsi" w:cstheme="minorHAnsi"/>
              </w:rPr>
            </w:pPr>
            <w:r w:rsidRPr="009B380B">
              <w:rPr>
                <w:rFonts w:asciiTheme="minorHAnsi" w:hAnsiTheme="minorHAnsi" w:cstheme="minorHAnsi"/>
              </w:rPr>
              <w:t xml:space="preserve">Overall </w:t>
            </w:r>
            <w:r w:rsidR="00121121" w:rsidRPr="009B380B">
              <w:rPr>
                <w:rFonts w:asciiTheme="minorHAnsi" w:hAnsiTheme="minorHAnsi" w:cstheme="minorHAnsi"/>
              </w:rPr>
              <w:t>GPA (K</w:t>
            </w:r>
            <w:r w:rsidR="003432C2" w:rsidRPr="009B380B">
              <w:rPr>
                <w:rFonts w:asciiTheme="minorHAnsi" w:hAnsiTheme="minorHAnsi" w:cstheme="minorHAnsi"/>
              </w:rPr>
              <w:t>)</w:t>
            </w:r>
          </w:p>
          <w:p w14:paraId="7DBB1511" w14:textId="284EA73F" w:rsidR="00E4536E" w:rsidRPr="009B380B" w:rsidRDefault="00615880" w:rsidP="00BA3367">
            <w:pPr>
              <w:jc w:val="center"/>
              <w:rPr>
                <w:rFonts w:asciiTheme="minorHAnsi" w:hAnsiTheme="minorHAnsi" w:cstheme="minorHAnsi"/>
              </w:rPr>
            </w:pPr>
            <w:r w:rsidRPr="009B380B">
              <w:rPr>
                <w:rFonts w:asciiTheme="minorHAnsi" w:hAnsiTheme="minorHAnsi" w:cstheme="minorHAnsi"/>
              </w:rPr>
              <w:t>C or higher in Education Courses (K)</w:t>
            </w:r>
          </w:p>
        </w:tc>
        <w:tc>
          <w:tcPr>
            <w:tcW w:w="3240" w:type="dxa"/>
            <w:tcBorders>
              <w:top w:val="double" w:sz="4" w:space="0" w:color="auto"/>
            </w:tcBorders>
            <w:vAlign w:val="center"/>
          </w:tcPr>
          <w:p w14:paraId="416EA393" w14:textId="77777777" w:rsidR="00307673" w:rsidRPr="009B380B" w:rsidRDefault="00615880" w:rsidP="00BA3367">
            <w:pPr>
              <w:jc w:val="center"/>
              <w:rPr>
                <w:rFonts w:asciiTheme="minorHAnsi" w:hAnsiTheme="minorHAnsi" w:cstheme="minorHAnsi"/>
              </w:rPr>
            </w:pPr>
            <w:r w:rsidRPr="009B380B">
              <w:rPr>
                <w:rFonts w:asciiTheme="minorHAnsi" w:hAnsiTheme="minorHAnsi" w:cstheme="minorHAnsi"/>
              </w:rPr>
              <w:t>Advisors</w:t>
            </w:r>
          </w:p>
          <w:p w14:paraId="0D242A4A" w14:textId="4C861791" w:rsidR="00615880" w:rsidRPr="009B380B" w:rsidRDefault="00615880" w:rsidP="00BA3367">
            <w:pPr>
              <w:jc w:val="center"/>
              <w:rPr>
                <w:rFonts w:asciiTheme="minorHAnsi" w:hAnsiTheme="minorHAnsi" w:cstheme="minorHAnsi"/>
              </w:rPr>
            </w:pPr>
            <w:r w:rsidRPr="009B380B">
              <w:rPr>
                <w:rFonts w:asciiTheme="minorHAnsi" w:hAnsiTheme="minorHAnsi" w:cstheme="minorHAnsi"/>
              </w:rPr>
              <w:t>Director of Field Placement Office</w:t>
            </w:r>
          </w:p>
        </w:tc>
        <w:tc>
          <w:tcPr>
            <w:tcW w:w="1980" w:type="dxa"/>
            <w:tcBorders>
              <w:top w:val="double" w:sz="4" w:space="0" w:color="auto"/>
            </w:tcBorders>
            <w:vAlign w:val="center"/>
          </w:tcPr>
          <w:p w14:paraId="5846D2E2" w14:textId="590D05B8" w:rsidR="00E4536E" w:rsidRPr="009B380B" w:rsidRDefault="00031556" w:rsidP="00BA3367">
            <w:pPr>
              <w:jc w:val="center"/>
              <w:rPr>
                <w:rFonts w:asciiTheme="minorHAnsi" w:hAnsiTheme="minorHAnsi" w:cstheme="minorHAnsi"/>
              </w:rPr>
            </w:pPr>
            <w:r w:rsidRPr="009B380B">
              <w:rPr>
                <w:rFonts w:asciiTheme="minorHAnsi" w:hAnsiTheme="minorHAnsi" w:cstheme="minorHAnsi"/>
              </w:rPr>
              <w:t>Prior to f</w:t>
            </w:r>
            <w:r w:rsidR="00615880" w:rsidRPr="009B380B">
              <w:rPr>
                <w:rFonts w:asciiTheme="minorHAnsi" w:hAnsiTheme="minorHAnsi" w:cstheme="minorHAnsi"/>
              </w:rPr>
              <w:t>irst s</w:t>
            </w:r>
            <w:r w:rsidR="003432C2" w:rsidRPr="009B380B">
              <w:rPr>
                <w:rFonts w:asciiTheme="minorHAnsi" w:hAnsiTheme="minorHAnsi" w:cstheme="minorHAnsi"/>
              </w:rPr>
              <w:t>emester of clinical experience</w:t>
            </w:r>
          </w:p>
        </w:tc>
        <w:tc>
          <w:tcPr>
            <w:tcW w:w="3172" w:type="dxa"/>
            <w:tcBorders>
              <w:top w:val="double" w:sz="4" w:space="0" w:color="auto"/>
            </w:tcBorders>
            <w:vAlign w:val="center"/>
          </w:tcPr>
          <w:p w14:paraId="03E42B1D" w14:textId="7C74ECC2" w:rsidR="00E87C2E" w:rsidRPr="009B380B" w:rsidRDefault="003432C2" w:rsidP="00BA3367">
            <w:pPr>
              <w:jc w:val="center"/>
              <w:rPr>
                <w:rFonts w:asciiTheme="minorHAnsi" w:hAnsiTheme="minorHAnsi" w:cstheme="minorHAnsi"/>
              </w:rPr>
            </w:pPr>
            <w:r w:rsidRPr="009B380B">
              <w:rPr>
                <w:rFonts w:asciiTheme="minorHAnsi" w:hAnsiTheme="minorHAnsi" w:cstheme="minorHAnsi"/>
              </w:rPr>
              <w:t>Dept</w:t>
            </w:r>
            <w:r w:rsidR="00E16E1B" w:rsidRPr="009B380B">
              <w:rPr>
                <w:rFonts w:asciiTheme="minorHAnsi" w:hAnsiTheme="minorHAnsi" w:cstheme="minorHAnsi"/>
              </w:rPr>
              <w:t>.</w:t>
            </w:r>
            <w:r w:rsidRPr="009B380B">
              <w:rPr>
                <w:rFonts w:asciiTheme="minorHAnsi" w:hAnsiTheme="minorHAnsi" w:cstheme="minorHAnsi"/>
              </w:rPr>
              <w:t xml:space="preserve"> Chair</w:t>
            </w:r>
          </w:p>
          <w:p w14:paraId="3014FE7F" w14:textId="30DEA453" w:rsidR="00E4536E" w:rsidRPr="009B380B" w:rsidRDefault="003432C2" w:rsidP="00BA3367">
            <w:pPr>
              <w:jc w:val="center"/>
              <w:rPr>
                <w:rFonts w:asciiTheme="minorHAnsi" w:hAnsiTheme="minorHAnsi" w:cstheme="minorHAnsi"/>
              </w:rPr>
            </w:pPr>
            <w:r w:rsidRPr="009B380B">
              <w:rPr>
                <w:rFonts w:asciiTheme="minorHAnsi" w:hAnsiTheme="minorHAnsi" w:cstheme="minorHAnsi"/>
              </w:rPr>
              <w:t xml:space="preserve">Director of Field </w:t>
            </w:r>
            <w:r w:rsidR="00121121" w:rsidRPr="009B380B">
              <w:rPr>
                <w:rFonts w:asciiTheme="minorHAnsi" w:hAnsiTheme="minorHAnsi" w:cstheme="minorHAnsi"/>
              </w:rPr>
              <w:t xml:space="preserve">Placement </w:t>
            </w:r>
            <w:r w:rsidRPr="009B380B">
              <w:rPr>
                <w:rFonts w:asciiTheme="minorHAnsi" w:hAnsiTheme="minorHAnsi" w:cstheme="minorHAnsi"/>
              </w:rPr>
              <w:t>Office</w:t>
            </w:r>
          </w:p>
        </w:tc>
      </w:tr>
      <w:tr w:rsidR="00BA3367" w:rsidRPr="009B380B" w14:paraId="09225335" w14:textId="77777777" w:rsidTr="00157F1B">
        <w:trPr>
          <w:cantSplit/>
        </w:trPr>
        <w:tc>
          <w:tcPr>
            <w:tcW w:w="2637" w:type="dxa"/>
            <w:vMerge/>
            <w:tcBorders>
              <w:top w:val="double" w:sz="4" w:space="0" w:color="auto"/>
              <w:bottom w:val="double" w:sz="4" w:space="0" w:color="auto"/>
            </w:tcBorders>
            <w:vAlign w:val="center"/>
          </w:tcPr>
          <w:p w14:paraId="208F015F" w14:textId="77777777" w:rsidR="00780895" w:rsidRPr="009B380B" w:rsidRDefault="00780895" w:rsidP="00BA3367">
            <w:pPr>
              <w:jc w:val="center"/>
              <w:rPr>
                <w:rFonts w:asciiTheme="minorHAnsi" w:hAnsiTheme="minorHAnsi" w:cstheme="minorHAnsi"/>
                <w:b/>
              </w:rPr>
            </w:pPr>
          </w:p>
        </w:tc>
        <w:tc>
          <w:tcPr>
            <w:tcW w:w="3658" w:type="dxa"/>
            <w:tcBorders>
              <w:bottom w:val="double" w:sz="4" w:space="0" w:color="auto"/>
            </w:tcBorders>
            <w:shd w:val="clear" w:color="auto" w:fill="auto"/>
            <w:vAlign w:val="center"/>
          </w:tcPr>
          <w:p w14:paraId="2934699D" w14:textId="74354577" w:rsidR="00780895" w:rsidRPr="009B380B" w:rsidRDefault="00780895" w:rsidP="00BA3367">
            <w:pPr>
              <w:jc w:val="center"/>
              <w:rPr>
                <w:rFonts w:asciiTheme="minorHAnsi" w:hAnsiTheme="minorHAnsi" w:cstheme="minorHAnsi"/>
              </w:rPr>
            </w:pPr>
            <w:r w:rsidRPr="009B380B">
              <w:rPr>
                <w:rFonts w:asciiTheme="minorHAnsi" w:hAnsiTheme="minorHAnsi" w:cstheme="minorHAnsi"/>
              </w:rPr>
              <w:t>Praxis II Test Scores (K)</w:t>
            </w:r>
          </w:p>
        </w:tc>
        <w:tc>
          <w:tcPr>
            <w:tcW w:w="3240" w:type="dxa"/>
            <w:tcBorders>
              <w:bottom w:val="double" w:sz="4" w:space="0" w:color="auto"/>
            </w:tcBorders>
            <w:shd w:val="clear" w:color="auto" w:fill="auto"/>
            <w:vAlign w:val="center"/>
          </w:tcPr>
          <w:p w14:paraId="18F7FFBB" w14:textId="77777777" w:rsidR="00780895" w:rsidRPr="009B380B" w:rsidRDefault="003432C2" w:rsidP="00BA3367">
            <w:pPr>
              <w:jc w:val="center"/>
              <w:rPr>
                <w:rFonts w:asciiTheme="minorHAnsi" w:hAnsiTheme="minorHAnsi" w:cstheme="minorHAnsi"/>
              </w:rPr>
            </w:pPr>
            <w:r w:rsidRPr="009B380B">
              <w:rPr>
                <w:rFonts w:asciiTheme="minorHAnsi" w:hAnsiTheme="minorHAnsi" w:cstheme="minorHAnsi"/>
              </w:rPr>
              <w:t>Institutional Research Associate</w:t>
            </w:r>
          </w:p>
          <w:p w14:paraId="5AC4662E" w14:textId="7D1A5A75" w:rsidR="00031556" w:rsidRPr="009B380B" w:rsidRDefault="00031556" w:rsidP="00BA3367">
            <w:pPr>
              <w:jc w:val="center"/>
              <w:rPr>
                <w:rFonts w:asciiTheme="minorHAnsi" w:hAnsiTheme="minorHAnsi" w:cstheme="minorHAnsi"/>
              </w:rPr>
            </w:pPr>
            <w:r w:rsidRPr="009B380B">
              <w:rPr>
                <w:rFonts w:asciiTheme="minorHAnsi" w:hAnsiTheme="minorHAnsi" w:cstheme="minorHAnsi"/>
              </w:rPr>
              <w:t>Director of Field Placement Office</w:t>
            </w:r>
          </w:p>
        </w:tc>
        <w:tc>
          <w:tcPr>
            <w:tcW w:w="1980" w:type="dxa"/>
            <w:tcBorders>
              <w:bottom w:val="double" w:sz="4" w:space="0" w:color="auto"/>
            </w:tcBorders>
            <w:shd w:val="clear" w:color="auto" w:fill="auto"/>
            <w:vAlign w:val="center"/>
          </w:tcPr>
          <w:p w14:paraId="3B90CAC1" w14:textId="368B9E53" w:rsidR="00780895" w:rsidRPr="009B380B" w:rsidRDefault="00031556" w:rsidP="00BA3367">
            <w:pPr>
              <w:jc w:val="center"/>
              <w:rPr>
                <w:rFonts w:asciiTheme="minorHAnsi" w:hAnsiTheme="minorHAnsi" w:cstheme="minorHAnsi"/>
              </w:rPr>
            </w:pPr>
            <w:r w:rsidRPr="009B380B">
              <w:rPr>
                <w:rFonts w:asciiTheme="minorHAnsi" w:hAnsiTheme="minorHAnsi" w:cstheme="minorHAnsi"/>
              </w:rPr>
              <w:t>Prior to first s</w:t>
            </w:r>
            <w:r w:rsidR="003432C2" w:rsidRPr="009B380B">
              <w:rPr>
                <w:rFonts w:asciiTheme="minorHAnsi" w:hAnsiTheme="minorHAnsi" w:cstheme="minorHAnsi"/>
              </w:rPr>
              <w:t>emester of clinical experience</w:t>
            </w:r>
          </w:p>
        </w:tc>
        <w:tc>
          <w:tcPr>
            <w:tcW w:w="3172" w:type="dxa"/>
            <w:tcBorders>
              <w:bottom w:val="double" w:sz="4" w:space="0" w:color="auto"/>
            </w:tcBorders>
            <w:shd w:val="clear" w:color="auto" w:fill="auto"/>
            <w:vAlign w:val="center"/>
          </w:tcPr>
          <w:p w14:paraId="5C70BEC3" w14:textId="77777777" w:rsidR="00031556" w:rsidRPr="009B380B" w:rsidRDefault="00031556" w:rsidP="00BA3367">
            <w:pPr>
              <w:jc w:val="center"/>
              <w:rPr>
                <w:rFonts w:asciiTheme="minorHAnsi" w:hAnsiTheme="minorHAnsi" w:cstheme="minorHAnsi"/>
              </w:rPr>
            </w:pPr>
            <w:r w:rsidRPr="009B380B">
              <w:rPr>
                <w:rFonts w:asciiTheme="minorHAnsi" w:hAnsiTheme="minorHAnsi" w:cstheme="minorHAnsi"/>
              </w:rPr>
              <w:t>Dean</w:t>
            </w:r>
          </w:p>
          <w:p w14:paraId="6C5317ED" w14:textId="77777777" w:rsidR="00031556" w:rsidRPr="009B380B" w:rsidRDefault="00031556" w:rsidP="00BA3367">
            <w:pPr>
              <w:jc w:val="center"/>
              <w:rPr>
                <w:rFonts w:asciiTheme="minorHAnsi" w:hAnsiTheme="minorHAnsi" w:cstheme="minorHAnsi"/>
              </w:rPr>
            </w:pPr>
            <w:r w:rsidRPr="009B380B">
              <w:rPr>
                <w:rFonts w:asciiTheme="minorHAnsi" w:hAnsiTheme="minorHAnsi" w:cstheme="minorHAnsi"/>
              </w:rPr>
              <w:t>Dept. Chair</w:t>
            </w:r>
          </w:p>
          <w:p w14:paraId="4AC9DE2D" w14:textId="77777777" w:rsidR="00031556" w:rsidRPr="009B380B" w:rsidRDefault="00031556" w:rsidP="00BA3367">
            <w:pPr>
              <w:jc w:val="center"/>
              <w:rPr>
                <w:rFonts w:asciiTheme="minorHAnsi" w:hAnsiTheme="minorHAnsi" w:cstheme="minorHAnsi"/>
              </w:rPr>
            </w:pPr>
            <w:r w:rsidRPr="009B380B">
              <w:rPr>
                <w:rFonts w:asciiTheme="minorHAnsi" w:hAnsiTheme="minorHAnsi" w:cstheme="minorHAnsi"/>
              </w:rPr>
              <w:t>Director of Field Placement Office</w:t>
            </w:r>
          </w:p>
          <w:p w14:paraId="3D5D4096" w14:textId="77777777" w:rsidR="00031556" w:rsidRPr="009B380B" w:rsidRDefault="00031556" w:rsidP="00BA3367">
            <w:pPr>
              <w:jc w:val="center"/>
              <w:rPr>
                <w:rFonts w:asciiTheme="minorHAnsi" w:hAnsiTheme="minorHAnsi" w:cstheme="minorHAnsi"/>
              </w:rPr>
            </w:pPr>
            <w:r w:rsidRPr="009B380B">
              <w:rPr>
                <w:rFonts w:asciiTheme="minorHAnsi" w:hAnsiTheme="minorHAnsi" w:cstheme="minorHAnsi"/>
              </w:rPr>
              <w:t>Faculty</w:t>
            </w:r>
          </w:p>
          <w:p w14:paraId="3CBF1200" w14:textId="3D8384F9" w:rsidR="00780895" w:rsidRPr="009B380B" w:rsidRDefault="00031556" w:rsidP="00BA3367">
            <w:pPr>
              <w:jc w:val="center"/>
              <w:rPr>
                <w:rFonts w:asciiTheme="minorHAnsi" w:hAnsiTheme="minorHAnsi" w:cstheme="minorHAnsi"/>
              </w:rPr>
            </w:pPr>
            <w:r w:rsidRPr="009B380B">
              <w:rPr>
                <w:rFonts w:asciiTheme="minorHAnsi" w:hAnsiTheme="minorHAnsi" w:cstheme="minorHAnsi"/>
              </w:rPr>
              <w:t>Advisory Boards</w:t>
            </w:r>
          </w:p>
        </w:tc>
      </w:tr>
      <w:tr w:rsidR="00BA3367" w:rsidRPr="009B380B" w14:paraId="3AE62E92" w14:textId="77777777" w:rsidTr="00157F1B">
        <w:trPr>
          <w:cantSplit/>
        </w:trPr>
        <w:tc>
          <w:tcPr>
            <w:tcW w:w="2637" w:type="dxa"/>
            <w:vMerge w:val="restart"/>
            <w:tcBorders>
              <w:top w:val="double" w:sz="4" w:space="0" w:color="auto"/>
            </w:tcBorders>
            <w:shd w:val="clear" w:color="auto" w:fill="D9D9D9" w:themeFill="background1" w:themeFillShade="D9"/>
            <w:vAlign w:val="center"/>
          </w:tcPr>
          <w:p w14:paraId="6FE9F920" w14:textId="1314DD3D" w:rsidR="00AD6D83" w:rsidRPr="009B380B" w:rsidRDefault="00AD6D83" w:rsidP="00BA3367">
            <w:pPr>
              <w:jc w:val="center"/>
              <w:rPr>
                <w:rFonts w:asciiTheme="minorHAnsi" w:hAnsiTheme="minorHAnsi" w:cstheme="minorHAnsi"/>
                <w:b/>
              </w:rPr>
            </w:pPr>
            <w:r w:rsidRPr="009B380B">
              <w:rPr>
                <w:rFonts w:asciiTheme="minorHAnsi" w:hAnsiTheme="minorHAnsi" w:cstheme="minorHAnsi"/>
                <w:b/>
              </w:rPr>
              <w:t>PROGRAM COMPLETION</w:t>
            </w:r>
          </w:p>
        </w:tc>
        <w:tc>
          <w:tcPr>
            <w:tcW w:w="3658" w:type="dxa"/>
            <w:tcBorders>
              <w:top w:val="double" w:sz="4" w:space="0" w:color="auto"/>
            </w:tcBorders>
            <w:shd w:val="clear" w:color="auto" w:fill="D9D9D9" w:themeFill="background1" w:themeFillShade="D9"/>
            <w:vAlign w:val="center"/>
          </w:tcPr>
          <w:p w14:paraId="72FC28A0" w14:textId="2FF2284C" w:rsidR="00AD6D83" w:rsidRPr="009B380B" w:rsidRDefault="00AD6D83" w:rsidP="00BA3367">
            <w:pPr>
              <w:jc w:val="center"/>
              <w:rPr>
                <w:rFonts w:asciiTheme="minorHAnsi" w:hAnsiTheme="minorHAnsi" w:cstheme="minorHAnsi"/>
              </w:rPr>
            </w:pPr>
            <w:r w:rsidRPr="009B380B">
              <w:rPr>
                <w:rFonts w:asciiTheme="minorHAnsi" w:hAnsiTheme="minorHAnsi" w:cstheme="minorHAnsi"/>
              </w:rPr>
              <w:t>Danielson Framework (K, C, R, P)</w:t>
            </w:r>
          </w:p>
        </w:tc>
        <w:tc>
          <w:tcPr>
            <w:tcW w:w="3240" w:type="dxa"/>
            <w:tcBorders>
              <w:top w:val="double" w:sz="4" w:space="0" w:color="auto"/>
            </w:tcBorders>
            <w:shd w:val="clear" w:color="auto" w:fill="D9D9D9" w:themeFill="background1" w:themeFillShade="D9"/>
            <w:vAlign w:val="center"/>
          </w:tcPr>
          <w:p w14:paraId="3C7E3567" w14:textId="5F1EC8E0" w:rsidR="00AD6D83" w:rsidRPr="009B380B" w:rsidRDefault="00AD6D83" w:rsidP="00BA3367">
            <w:pPr>
              <w:jc w:val="center"/>
              <w:rPr>
                <w:rFonts w:asciiTheme="minorHAnsi" w:hAnsiTheme="minorHAnsi" w:cstheme="minorHAnsi"/>
              </w:rPr>
            </w:pPr>
            <w:r w:rsidRPr="009B380B">
              <w:rPr>
                <w:rFonts w:asciiTheme="minorHAnsi" w:hAnsiTheme="minorHAnsi" w:cstheme="minorHAnsi"/>
              </w:rPr>
              <w:t>Director of Field Placement Office</w:t>
            </w:r>
          </w:p>
        </w:tc>
        <w:tc>
          <w:tcPr>
            <w:tcW w:w="1980" w:type="dxa"/>
            <w:tcBorders>
              <w:top w:val="double" w:sz="4" w:space="0" w:color="auto"/>
            </w:tcBorders>
            <w:shd w:val="clear" w:color="auto" w:fill="D9D9D9" w:themeFill="background1" w:themeFillShade="D9"/>
            <w:vAlign w:val="center"/>
          </w:tcPr>
          <w:p w14:paraId="5ED0731F" w14:textId="162BAE16" w:rsidR="00AD6D83" w:rsidRPr="009B380B" w:rsidRDefault="00AD6D83" w:rsidP="00BA3367">
            <w:pPr>
              <w:jc w:val="center"/>
              <w:rPr>
                <w:rFonts w:asciiTheme="minorHAnsi" w:hAnsiTheme="minorHAnsi" w:cstheme="minorHAnsi"/>
              </w:rPr>
            </w:pPr>
            <w:r w:rsidRPr="009B380B">
              <w:rPr>
                <w:rFonts w:asciiTheme="minorHAnsi" w:hAnsiTheme="minorHAnsi" w:cstheme="minorHAnsi"/>
              </w:rPr>
              <w:t>Twice during clinical experience</w:t>
            </w:r>
          </w:p>
        </w:tc>
        <w:tc>
          <w:tcPr>
            <w:tcW w:w="3172" w:type="dxa"/>
            <w:tcBorders>
              <w:top w:val="double" w:sz="4" w:space="0" w:color="auto"/>
            </w:tcBorders>
            <w:shd w:val="clear" w:color="auto" w:fill="D9D9D9" w:themeFill="background1" w:themeFillShade="D9"/>
            <w:vAlign w:val="center"/>
          </w:tcPr>
          <w:p w14:paraId="63620F65" w14:textId="77777777" w:rsidR="00AD6D83" w:rsidRPr="009B380B" w:rsidRDefault="00AD6D83" w:rsidP="00BA3367">
            <w:pPr>
              <w:jc w:val="center"/>
              <w:rPr>
                <w:rFonts w:asciiTheme="minorHAnsi" w:hAnsiTheme="minorHAnsi" w:cstheme="minorHAnsi"/>
              </w:rPr>
            </w:pPr>
            <w:r w:rsidRPr="009B380B">
              <w:rPr>
                <w:rFonts w:asciiTheme="minorHAnsi" w:hAnsiTheme="minorHAnsi" w:cstheme="minorHAnsi"/>
              </w:rPr>
              <w:t>Dean</w:t>
            </w:r>
          </w:p>
          <w:p w14:paraId="43F58F4D" w14:textId="77777777" w:rsidR="00AD6D83" w:rsidRPr="009B380B" w:rsidRDefault="00AD6D83" w:rsidP="00BA3367">
            <w:pPr>
              <w:jc w:val="center"/>
              <w:rPr>
                <w:rFonts w:asciiTheme="minorHAnsi" w:hAnsiTheme="minorHAnsi" w:cstheme="minorHAnsi"/>
              </w:rPr>
            </w:pPr>
            <w:r w:rsidRPr="009B380B">
              <w:rPr>
                <w:rFonts w:asciiTheme="minorHAnsi" w:hAnsiTheme="minorHAnsi" w:cstheme="minorHAnsi"/>
              </w:rPr>
              <w:t>Dept. Chair</w:t>
            </w:r>
          </w:p>
          <w:p w14:paraId="3E874F3F" w14:textId="77777777" w:rsidR="00AD6D83" w:rsidRPr="009B380B" w:rsidRDefault="00AD6D83" w:rsidP="00BA3367">
            <w:pPr>
              <w:jc w:val="center"/>
              <w:rPr>
                <w:rFonts w:asciiTheme="minorHAnsi" w:hAnsiTheme="minorHAnsi" w:cstheme="minorHAnsi"/>
              </w:rPr>
            </w:pPr>
            <w:r w:rsidRPr="009B380B">
              <w:rPr>
                <w:rFonts w:asciiTheme="minorHAnsi" w:hAnsiTheme="minorHAnsi" w:cstheme="minorHAnsi"/>
              </w:rPr>
              <w:t>Director of Field Placement Office</w:t>
            </w:r>
          </w:p>
          <w:p w14:paraId="67F7E84B" w14:textId="77777777" w:rsidR="00AD6D83" w:rsidRPr="009B380B" w:rsidRDefault="00AD6D83" w:rsidP="00BA3367">
            <w:pPr>
              <w:jc w:val="center"/>
              <w:rPr>
                <w:rFonts w:asciiTheme="minorHAnsi" w:hAnsiTheme="minorHAnsi" w:cstheme="minorHAnsi"/>
              </w:rPr>
            </w:pPr>
            <w:r w:rsidRPr="009B380B">
              <w:rPr>
                <w:rFonts w:asciiTheme="minorHAnsi" w:hAnsiTheme="minorHAnsi" w:cstheme="minorHAnsi"/>
              </w:rPr>
              <w:t>Faculty</w:t>
            </w:r>
          </w:p>
          <w:p w14:paraId="2E2775FD" w14:textId="2C977F3B" w:rsidR="00AD6D83" w:rsidRPr="009B380B" w:rsidRDefault="00AD6D83" w:rsidP="00BA3367">
            <w:pPr>
              <w:jc w:val="center"/>
              <w:rPr>
                <w:rFonts w:asciiTheme="minorHAnsi" w:hAnsiTheme="minorHAnsi" w:cstheme="minorHAnsi"/>
              </w:rPr>
            </w:pPr>
            <w:r w:rsidRPr="009B380B">
              <w:rPr>
                <w:rFonts w:asciiTheme="minorHAnsi" w:hAnsiTheme="minorHAnsi" w:cstheme="minorHAnsi"/>
              </w:rPr>
              <w:t>Advisory Boards</w:t>
            </w:r>
          </w:p>
        </w:tc>
      </w:tr>
      <w:tr w:rsidR="00BA3367" w:rsidRPr="009B380B" w14:paraId="56F8D3C4" w14:textId="77777777" w:rsidTr="00157F1B">
        <w:trPr>
          <w:cantSplit/>
        </w:trPr>
        <w:tc>
          <w:tcPr>
            <w:tcW w:w="2637" w:type="dxa"/>
            <w:vMerge/>
            <w:shd w:val="clear" w:color="auto" w:fill="D9D9D9" w:themeFill="background1" w:themeFillShade="D9"/>
            <w:vAlign w:val="center"/>
          </w:tcPr>
          <w:p w14:paraId="2B9571B4" w14:textId="47A79A3C" w:rsidR="00AD6D83" w:rsidRPr="009B380B" w:rsidRDefault="00AD6D83" w:rsidP="00BA3367">
            <w:pPr>
              <w:jc w:val="center"/>
              <w:rPr>
                <w:rFonts w:asciiTheme="minorHAnsi" w:hAnsiTheme="minorHAnsi" w:cstheme="minorHAnsi"/>
                <w:b/>
              </w:rPr>
            </w:pPr>
          </w:p>
        </w:tc>
        <w:tc>
          <w:tcPr>
            <w:tcW w:w="3658" w:type="dxa"/>
            <w:tcBorders>
              <w:bottom w:val="single" w:sz="4" w:space="0" w:color="auto"/>
            </w:tcBorders>
            <w:shd w:val="clear" w:color="auto" w:fill="D9D9D9" w:themeFill="background1" w:themeFillShade="D9"/>
            <w:vAlign w:val="center"/>
          </w:tcPr>
          <w:p w14:paraId="3C65D755" w14:textId="1767AB3C" w:rsidR="00AD6D83" w:rsidRPr="009B380B" w:rsidRDefault="007532F8" w:rsidP="00BA3367">
            <w:pPr>
              <w:jc w:val="center"/>
              <w:rPr>
                <w:rFonts w:asciiTheme="minorHAnsi" w:hAnsiTheme="minorHAnsi" w:cstheme="minorHAnsi"/>
              </w:rPr>
            </w:pPr>
            <w:r>
              <w:rPr>
                <w:rFonts w:asciiTheme="minorHAnsi" w:hAnsiTheme="minorHAnsi" w:cstheme="minorHAnsi"/>
              </w:rPr>
              <w:t>e</w:t>
            </w:r>
            <w:r w:rsidR="00AD6D83" w:rsidRPr="009B380B">
              <w:rPr>
                <w:rFonts w:asciiTheme="minorHAnsi" w:hAnsiTheme="minorHAnsi" w:cstheme="minorHAnsi"/>
              </w:rPr>
              <w:t>dTPA (K, C, R, P)</w:t>
            </w:r>
          </w:p>
        </w:tc>
        <w:tc>
          <w:tcPr>
            <w:tcW w:w="3240" w:type="dxa"/>
            <w:tcBorders>
              <w:bottom w:val="single" w:sz="4" w:space="0" w:color="auto"/>
            </w:tcBorders>
            <w:shd w:val="clear" w:color="auto" w:fill="D9D9D9" w:themeFill="background1" w:themeFillShade="D9"/>
            <w:vAlign w:val="center"/>
          </w:tcPr>
          <w:p w14:paraId="43493E73" w14:textId="002DC565" w:rsidR="00AD6D83" w:rsidRPr="009B380B" w:rsidRDefault="00AD6D83" w:rsidP="00BA3367">
            <w:pPr>
              <w:jc w:val="center"/>
              <w:rPr>
                <w:rFonts w:asciiTheme="minorHAnsi" w:hAnsiTheme="minorHAnsi" w:cstheme="minorHAnsi"/>
              </w:rPr>
            </w:pPr>
            <w:r w:rsidRPr="009B380B">
              <w:rPr>
                <w:rFonts w:asciiTheme="minorHAnsi" w:hAnsiTheme="minorHAnsi" w:cstheme="minorHAnsi"/>
              </w:rPr>
              <w:t>Director of Field Placement Office</w:t>
            </w:r>
          </w:p>
        </w:tc>
        <w:tc>
          <w:tcPr>
            <w:tcW w:w="1980" w:type="dxa"/>
            <w:tcBorders>
              <w:bottom w:val="single" w:sz="4" w:space="0" w:color="auto"/>
            </w:tcBorders>
            <w:shd w:val="clear" w:color="auto" w:fill="D9D9D9" w:themeFill="background1" w:themeFillShade="D9"/>
            <w:vAlign w:val="center"/>
          </w:tcPr>
          <w:p w14:paraId="13EB1FEC" w14:textId="669998FB" w:rsidR="00AD6D83" w:rsidRPr="009B380B" w:rsidRDefault="00AD6D83" w:rsidP="00BA3367">
            <w:pPr>
              <w:jc w:val="center"/>
              <w:rPr>
                <w:rFonts w:asciiTheme="minorHAnsi" w:hAnsiTheme="minorHAnsi" w:cstheme="minorHAnsi"/>
              </w:rPr>
            </w:pPr>
            <w:r w:rsidRPr="009B380B">
              <w:rPr>
                <w:rFonts w:asciiTheme="minorHAnsi" w:hAnsiTheme="minorHAnsi" w:cstheme="minorHAnsi"/>
              </w:rPr>
              <w:t>During clinical experience</w:t>
            </w:r>
          </w:p>
        </w:tc>
        <w:tc>
          <w:tcPr>
            <w:tcW w:w="3172" w:type="dxa"/>
            <w:tcBorders>
              <w:bottom w:val="single" w:sz="4" w:space="0" w:color="auto"/>
            </w:tcBorders>
            <w:shd w:val="clear" w:color="auto" w:fill="D9D9D9" w:themeFill="background1" w:themeFillShade="D9"/>
            <w:vAlign w:val="center"/>
          </w:tcPr>
          <w:p w14:paraId="62B55AD5" w14:textId="77777777" w:rsidR="00AD6D83" w:rsidRPr="009B380B" w:rsidRDefault="00AD6D83" w:rsidP="00BA3367">
            <w:pPr>
              <w:jc w:val="center"/>
              <w:rPr>
                <w:rFonts w:asciiTheme="minorHAnsi" w:hAnsiTheme="minorHAnsi" w:cstheme="minorHAnsi"/>
              </w:rPr>
            </w:pPr>
            <w:r w:rsidRPr="009B380B">
              <w:rPr>
                <w:rFonts w:asciiTheme="minorHAnsi" w:hAnsiTheme="minorHAnsi" w:cstheme="minorHAnsi"/>
              </w:rPr>
              <w:t>Dean</w:t>
            </w:r>
          </w:p>
          <w:p w14:paraId="626A872D" w14:textId="77777777" w:rsidR="00AD6D83" w:rsidRPr="009B380B" w:rsidRDefault="00AD6D83" w:rsidP="00BA3367">
            <w:pPr>
              <w:jc w:val="center"/>
              <w:rPr>
                <w:rFonts w:asciiTheme="minorHAnsi" w:hAnsiTheme="minorHAnsi" w:cstheme="minorHAnsi"/>
              </w:rPr>
            </w:pPr>
            <w:r w:rsidRPr="009B380B">
              <w:rPr>
                <w:rFonts w:asciiTheme="minorHAnsi" w:hAnsiTheme="minorHAnsi" w:cstheme="minorHAnsi"/>
              </w:rPr>
              <w:t>Dept. Chair</w:t>
            </w:r>
          </w:p>
          <w:p w14:paraId="2BD0B579" w14:textId="77777777" w:rsidR="00AD6D83" w:rsidRPr="009B380B" w:rsidRDefault="00AD6D83" w:rsidP="00BA3367">
            <w:pPr>
              <w:jc w:val="center"/>
              <w:rPr>
                <w:rFonts w:asciiTheme="minorHAnsi" w:hAnsiTheme="minorHAnsi" w:cstheme="minorHAnsi"/>
              </w:rPr>
            </w:pPr>
            <w:r w:rsidRPr="009B380B">
              <w:rPr>
                <w:rFonts w:asciiTheme="minorHAnsi" w:hAnsiTheme="minorHAnsi" w:cstheme="minorHAnsi"/>
              </w:rPr>
              <w:t>Director of Field Placement Office</w:t>
            </w:r>
          </w:p>
          <w:p w14:paraId="00CE9A8F" w14:textId="77777777" w:rsidR="00AD6D83" w:rsidRPr="009B380B" w:rsidRDefault="00AD6D83" w:rsidP="00BA3367">
            <w:pPr>
              <w:jc w:val="center"/>
              <w:rPr>
                <w:rFonts w:asciiTheme="minorHAnsi" w:hAnsiTheme="minorHAnsi" w:cstheme="minorHAnsi"/>
              </w:rPr>
            </w:pPr>
            <w:r w:rsidRPr="009B380B">
              <w:rPr>
                <w:rFonts w:asciiTheme="minorHAnsi" w:hAnsiTheme="minorHAnsi" w:cstheme="minorHAnsi"/>
              </w:rPr>
              <w:t>Faculty</w:t>
            </w:r>
          </w:p>
          <w:p w14:paraId="777B79B4" w14:textId="110C0AE3" w:rsidR="00AD6D83" w:rsidRPr="009B380B" w:rsidRDefault="00AD6D83" w:rsidP="00BA3367">
            <w:pPr>
              <w:jc w:val="center"/>
              <w:rPr>
                <w:rFonts w:asciiTheme="minorHAnsi" w:hAnsiTheme="minorHAnsi" w:cstheme="minorHAnsi"/>
              </w:rPr>
            </w:pPr>
            <w:r w:rsidRPr="009B380B">
              <w:rPr>
                <w:rFonts w:asciiTheme="minorHAnsi" w:hAnsiTheme="minorHAnsi" w:cstheme="minorHAnsi"/>
              </w:rPr>
              <w:t>Advisory Boards</w:t>
            </w:r>
          </w:p>
        </w:tc>
      </w:tr>
      <w:tr w:rsidR="00BA3367" w:rsidRPr="009B380B" w14:paraId="0529CE35" w14:textId="77777777" w:rsidTr="00157F1B">
        <w:trPr>
          <w:cantSplit/>
        </w:trPr>
        <w:tc>
          <w:tcPr>
            <w:tcW w:w="2637" w:type="dxa"/>
            <w:vMerge/>
            <w:shd w:val="clear" w:color="auto" w:fill="D9D9D9" w:themeFill="background1" w:themeFillShade="D9"/>
            <w:vAlign w:val="center"/>
          </w:tcPr>
          <w:p w14:paraId="5D83F798" w14:textId="77777777" w:rsidR="00AD6D83" w:rsidRPr="009B380B" w:rsidRDefault="00AD6D83" w:rsidP="00BA3367">
            <w:pPr>
              <w:jc w:val="center"/>
              <w:rPr>
                <w:rFonts w:asciiTheme="minorHAnsi" w:hAnsiTheme="minorHAnsi" w:cstheme="minorHAnsi"/>
                <w:b/>
              </w:rPr>
            </w:pPr>
          </w:p>
        </w:tc>
        <w:tc>
          <w:tcPr>
            <w:tcW w:w="3658" w:type="dxa"/>
            <w:tcBorders>
              <w:bottom w:val="single" w:sz="4" w:space="0" w:color="auto"/>
            </w:tcBorders>
            <w:shd w:val="clear" w:color="auto" w:fill="D9D9D9" w:themeFill="background1" w:themeFillShade="D9"/>
            <w:vAlign w:val="center"/>
          </w:tcPr>
          <w:p w14:paraId="2ABE7037" w14:textId="795200DC" w:rsidR="00AD6D83" w:rsidRPr="009B380B" w:rsidRDefault="00AD6D83" w:rsidP="00BA3367">
            <w:pPr>
              <w:jc w:val="center"/>
              <w:rPr>
                <w:rFonts w:asciiTheme="minorHAnsi" w:hAnsiTheme="minorHAnsi" w:cstheme="minorHAnsi"/>
              </w:rPr>
            </w:pPr>
            <w:r w:rsidRPr="009B380B">
              <w:rPr>
                <w:rFonts w:asciiTheme="minorHAnsi" w:hAnsiTheme="minorHAnsi" w:cstheme="minorHAnsi"/>
              </w:rPr>
              <w:t>Overall GPA (K)</w:t>
            </w:r>
          </w:p>
        </w:tc>
        <w:tc>
          <w:tcPr>
            <w:tcW w:w="3240" w:type="dxa"/>
            <w:tcBorders>
              <w:bottom w:val="single" w:sz="4" w:space="0" w:color="auto"/>
            </w:tcBorders>
            <w:shd w:val="clear" w:color="auto" w:fill="D9D9D9" w:themeFill="background1" w:themeFillShade="D9"/>
            <w:vAlign w:val="center"/>
          </w:tcPr>
          <w:p w14:paraId="66E3BA55" w14:textId="5851B76B" w:rsidR="00AD6D83" w:rsidRPr="009B380B" w:rsidRDefault="00AD6D83" w:rsidP="00BA3367">
            <w:pPr>
              <w:jc w:val="center"/>
              <w:rPr>
                <w:rFonts w:asciiTheme="minorHAnsi" w:hAnsiTheme="minorHAnsi" w:cstheme="minorHAnsi"/>
              </w:rPr>
            </w:pPr>
            <w:r w:rsidRPr="009B380B">
              <w:rPr>
                <w:rFonts w:asciiTheme="minorHAnsi" w:hAnsiTheme="minorHAnsi" w:cstheme="minorHAnsi"/>
              </w:rPr>
              <w:t>Director of Field Placement Office</w:t>
            </w:r>
          </w:p>
        </w:tc>
        <w:tc>
          <w:tcPr>
            <w:tcW w:w="1980" w:type="dxa"/>
            <w:tcBorders>
              <w:bottom w:val="single" w:sz="4" w:space="0" w:color="auto"/>
            </w:tcBorders>
            <w:shd w:val="clear" w:color="auto" w:fill="D9D9D9" w:themeFill="background1" w:themeFillShade="D9"/>
            <w:vAlign w:val="center"/>
          </w:tcPr>
          <w:p w14:paraId="49702C3D" w14:textId="68456C9F" w:rsidR="00AD6D83" w:rsidRPr="009B380B" w:rsidRDefault="00AD6D83" w:rsidP="00BA3367">
            <w:pPr>
              <w:jc w:val="center"/>
              <w:rPr>
                <w:rFonts w:asciiTheme="minorHAnsi" w:hAnsiTheme="minorHAnsi" w:cstheme="minorHAnsi"/>
              </w:rPr>
            </w:pPr>
            <w:r w:rsidRPr="009B380B">
              <w:rPr>
                <w:rFonts w:asciiTheme="minorHAnsi" w:hAnsiTheme="minorHAnsi" w:cstheme="minorHAnsi"/>
              </w:rPr>
              <w:t>Last semester</w:t>
            </w:r>
          </w:p>
        </w:tc>
        <w:tc>
          <w:tcPr>
            <w:tcW w:w="3172" w:type="dxa"/>
            <w:tcBorders>
              <w:bottom w:val="single" w:sz="4" w:space="0" w:color="auto"/>
            </w:tcBorders>
            <w:shd w:val="clear" w:color="auto" w:fill="D9D9D9" w:themeFill="background1" w:themeFillShade="D9"/>
            <w:vAlign w:val="center"/>
          </w:tcPr>
          <w:p w14:paraId="148FFA19" w14:textId="77777777" w:rsidR="00AD6D83" w:rsidRPr="009B380B" w:rsidRDefault="00AD6D83" w:rsidP="00BA3367">
            <w:pPr>
              <w:jc w:val="center"/>
              <w:rPr>
                <w:rFonts w:asciiTheme="minorHAnsi" w:hAnsiTheme="minorHAnsi" w:cstheme="minorHAnsi"/>
              </w:rPr>
            </w:pPr>
            <w:r w:rsidRPr="009B380B">
              <w:rPr>
                <w:rFonts w:asciiTheme="minorHAnsi" w:hAnsiTheme="minorHAnsi" w:cstheme="minorHAnsi"/>
              </w:rPr>
              <w:t>Director of Field Placement Office</w:t>
            </w:r>
          </w:p>
          <w:p w14:paraId="6F5E066F" w14:textId="16A2E672" w:rsidR="00AD6D83" w:rsidRPr="009B380B" w:rsidRDefault="00AD6D83" w:rsidP="00BA3367">
            <w:pPr>
              <w:jc w:val="center"/>
              <w:rPr>
                <w:rFonts w:asciiTheme="minorHAnsi" w:hAnsiTheme="minorHAnsi" w:cstheme="minorHAnsi"/>
              </w:rPr>
            </w:pPr>
            <w:r w:rsidRPr="009B380B">
              <w:rPr>
                <w:rFonts w:asciiTheme="minorHAnsi" w:hAnsiTheme="minorHAnsi" w:cstheme="minorHAnsi"/>
              </w:rPr>
              <w:t>Certification Coordinator</w:t>
            </w:r>
          </w:p>
        </w:tc>
      </w:tr>
      <w:tr w:rsidR="00403B48" w:rsidRPr="009B380B" w14:paraId="35814BD7" w14:textId="77777777" w:rsidTr="00157F1B">
        <w:trPr>
          <w:cantSplit/>
        </w:trPr>
        <w:tc>
          <w:tcPr>
            <w:tcW w:w="2637" w:type="dxa"/>
            <w:vMerge/>
            <w:tcBorders>
              <w:bottom w:val="single" w:sz="4" w:space="0" w:color="auto"/>
            </w:tcBorders>
            <w:shd w:val="clear" w:color="auto" w:fill="D9D9D9" w:themeFill="background1" w:themeFillShade="D9"/>
            <w:vAlign w:val="center"/>
          </w:tcPr>
          <w:p w14:paraId="66ED62E4" w14:textId="23ED3BFB" w:rsidR="00AD6D83" w:rsidRPr="009B380B" w:rsidRDefault="00AD6D83" w:rsidP="00BA3367">
            <w:pPr>
              <w:jc w:val="center"/>
              <w:rPr>
                <w:rFonts w:asciiTheme="minorHAnsi" w:hAnsiTheme="minorHAnsi" w:cstheme="minorHAnsi"/>
                <w:b/>
              </w:rPr>
            </w:pPr>
          </w:p>
        </w:tc>
        <w:tc>
          <w:tcPr>
            <w:tcW w:w="3658" w:type="dxa"/>
            <w:tcBorders>
              <w:top w:val="single" w:sz="4" w:space="0" w:color="auto"/>
              <w:bottom w:val="single" w:sz="4" w:space="0" w:color="auto"/>
            </w:tcBorders>
            <w:shd w:val="clear" w:color="auto" w:fill="D9D9D9" w:themeFill="background1" w:themeFillShade="D9"/>
            <w:vAlign w:val="center"/>
          </w:tcPr>
          <w:p w14:paraId="7525958E" w14:textId="3DAA3005" w:rsidR="00AD6D83" w:rsidRPr="009B380B" w:rsidRDefault="00AD6D83" w:rsidP="00BA3367">
            <w:pPr>
              <w:jc w:val="center"/>
              <w:rPr>
                <w:rFonts w:asciiTheme="minorHAnsi" w:hAnsiTheme="minorHAnsi" w:cstheme="minorHAnsi"/>
              </w:rPr>
            </w:pPr>
            <w:r w:rsidRPr="009B380B">
              <w:rPr>
                <w:rFonts w:asciiTheme="minorHAnsi" w:hAnsiTheme="minorHAnsi" w:cstheme="minorHAnsi"/>
              </w:rPr>
              <w:t>Exit Survey (K, C, R, P)</w:t>
            </w:r>
          </w:p>
        </w:tc>
        <w:tc>
          <w:tcPr>
            <w:tcW w:w="3240" w:type="dxa"/>
            <w:tcBorders>
              <w:top w:val="single" w:sz="4" w:space="0" w:color="auto"/>
              <w:bottom w:val="single" w:sz="4" w:space="0" w:color="auto"/>
            </w:tcBorders>
            <w:shd w:val="clear" w:color="auto" w:fill="D9D9D9" w:themeFill="background1" w:themeFillShade="D9"/>
            <w:vAlign w:val="center"/>
          </w:tcPr>
          <w:p w14:paraId="70DA08A5" w14:textId="79A0FC9B" w:rsidR="00AD6D83" w:rsidRPr="009B380B" w:rsidRDefault="00AD6D83" w:rsidP="00BA3367">
            <w:pPr>
              <w:jc w:val="center"/>
              <w:rPr>
                <w:rFonts w:asciiTheme="minorHAnsi" w:hAnsiTheme="minorHAnsi" w:cstheme="minorHAnsi"/>
              </w:rPr>
            </w:pPr>
            <w:r w:rsidRPr="009B380B">
              <w:rPr>
                <w:rFonts w:asciiTheme="minorHAnsi" w:hAnsiTheme="minorHAnsi" w:cstheme="minorHAnsi"/>
              </w:rPr>
              <w:t>Director of Field Placement Office</w:t>
            </w:r>
          </w:p>
        </w:tc>
        <w:tc>
          <w:tcPr>
            <w:tcW w:w="1980" w:type="dxa"/>
            <w:tcBorders>
              <w:top w:val="single" w:sz="4" w:space="0" w:color="auto"/>
              <w:bottom w:val="single" w:sz="4" w:space="0" w:color="auto"/>
            </w:tcBorders>
            <w:shd w:val="clear" w:color="auto" w:fill="D9D9D9" w:themeFill="background1" w:themeFillShade="D9"/>
            <w:vAlign w:val="center"/>
          </w:tcPr>
          <w:p w14:paraId="566B17E5" w14:textId="77777777" w:rsidR="00AD6D83" w:rsidRPr="009B380B" w:rsidRDefault="00AD6D83" w:rsidP="00BA3367">
            <w:pPr>
              <w:jc w:val="center"/>
              <w:rPr>
                <w:rFonts w:asciiTheme="minorHAnsi" w:hAnsiTheme="minorHAnsi" w:cstheme="minorHAnsi"/>
              </w:rPr>
            </w:pPr>
            <w:r w:rsidRPr="009B380B">
              <w:rPr>
                <w:rFonts w:asciiTheme="minorHAnsi" w:hAnsiTheme="minorHAnsi" w:cstheme="minorHAnsi"/>
              </w:rPr>
              <w:t>Last semester</w:t>
            </w:r>
          </w:p>
        </w:tc>
        <w:tc>
          <w:tcPr>
            <w:tcW w:w="3172" w:type="dxa"/>
            <w:tcBorders>
              <w:top w:val="single" w:sz="4" w:space="0" w:color="auto"/>
              <w:bottom w:val="single" w:sz="4" w:space="0" w:color="auto"/>
            </w:tcBorders>
            <w:shd w:val="clear" w:color="auto" w:fill="D9D9D9" w:themeFill="background1" w:themeFillShade="D9"/>
            <w:vAlign w:val="center"/>
          </w:tcPr>
          <w:p w14:paraId="54A5DE1D" w14:textId="77777777" w:rsidR="00AD6D83" w:rsidRPr="009B380B" w:rsidRDefault="00AD6D83" w:rsidP="00BA3367">
            <w:pPr>
              <w:jc w:val="center"/>
              <w:rPr>
                <w:rFonts w:asciiTheme="minorHAnsi" w:hAnsiTheme="minorHAnsi" w:cstheme="minorHAnsi"/>
              </w:rPr>
            </w:pPr>
            <w:r w:rsidRPr="009B380B">
              <w:rPr>
                <w:rFonts w:asciiTheme="minorHAnsi" w:hAnsiTheme="minorHAnsi" w:cstheme="minorHAnsi"/>
              </w:rPr>
              <w:t>Dean</w:t>
            </w:r>
          </w:p>
          <w:p w14:paraId="7A46E99B" w14:textId="77777777" w:rsidR="00AD6D83" w:rsidRPr="009B380B" w:rsidRDefault="00AD6D83" w:rsidP="00BA3367">
            <w:pPr>
              <w:jc w:val="center"/>
              <w:rPr>
                <w:rFonts w:asciiTheme="minorHAnsi" w:hAnsiTheme="minorHAnsi" w:cstheme="minorHAnsi"/>
              </w:rPr>
            </w:pPr>
            <w:r w:rsidRPr="009B380B">
              <w:rPr>
                <w:rFonts w:asciiTheme="minorHAnsi" w:hAnsiTheme="minorHAnsi" w:cstheme="minorHAnsi"/>
              </w:rPr>
              <w:t>Dept. Chair</w:t>
            </w:r>
          </w:p>
          <w:p w14:paraId="0D7CCECE" w14:textId="77777777" w:rsidR="00AD6D83" w:rsidRPr="009B380B" w:rsidRDefault="00AD6D83" w:rsidP="00BA3367">
            <w:pPr>
              <w:jc w:val="center"/>
              <w:rPr>
                <w:rFonts w:asciiTheme="minorHAnsi" w:hAnsiTheme="minorHAnsi" w:cstheme="minorHAnsi"/>
              </w:rPr>
            </w:pPr>
            <w:r w:rsidRPr="009B380B">
              <w:rPr>
                <w:rFonts w:asciiTheme="minorHAnsi" w:hAnsiTheme="minorHAnsi" w:cstheme="minorHAnsi"/>
              </w:rPr>
              <w:t>Director of Field Placement Office</w:t>
            </w:r>
          </w:p>
          <w:p w14:paraId="0816731B" w14:textId="77777777" w:rsidR="00AD6D83" w:rsidRPr="009B380B" w:rsidRDefault="00AD6D83" w:rsidP="00BA3367">
            <w:pPr>
              <w:jc w:val="center"/>
              <w:rPr>
                <w:rFonts w:asciiTheme="minorHAnsi" w:hAnsiTheme="minorHAnsi" w:cstheme="minorHAnsi"/>
              </w:rPr>
            </w:pPr>
            <w:r w:rsidRPr="009B380B">
              <w:rPr>
                <w:rFonts w:asciiTheme="minorHAnsi" w:hAnsiTheme="minorHAnsi" w:cstheme="minorHAnsi"/>
              </w:rPr>
              <w:t>Faculty</w:t>
            </w:r>
          </w:p>
          <w:p w14:paraId="124328CF" w14:textId="0EE91725" w:rsidR="00403B48" w:rsidRPr="009B380B" w:rsidRDefault="00AD6D83" w:rsidP="00BA3367">
            <w:pPr>
              <w:jc w:val="center"/>
              <w:rPr>
                <w:rFonts w:asciiTheme="minorHAnsi" w:hAnsiTheme="minorHAnsi" w:cstheme="minorHAnsi"/>
              </w:rPr>
            </w:pPr>
            <w:r w:rsidRPr="009B380B">
              <w:rPr>
                <w:rFonts w:asciiTheme="minorHAnsi" w:hAnsiTheme="minorHAnsi" w:cstheme="minorHAnsi"/>
              </w:rPr>
              <w:t>Advisory Boards</w:t>
            </w:r>
          </w:p>
        </w:tc>
      </w:tr>
      <w:tr w:rsidR="00403B48" w:rsidRPr="009B380B" w14:paraId="646840EA" w14:textId="77777777" w:rsidTr="00157F1B">
        <w:trPr>
          <w:cantSplit/>
          <w:trHeight w:val="806"/>
        </w:trPr>
        <w:tc>
          <w:tcPr>
            <w:tcW w:w="2637" w:type="dxa"/>
            <w:vMerge w:val="restart"/>
            <w:tcBorders>
              <w:top w:val="double" w:sz="4" w:space="0" w:color="auto"/>
            </w:tcBorders>
            <w:shd w:val="clear" w:color="auto" w:fill="auto"/>
            <w:vAlign w:val="center"/>
          </w:tcPr>
          <w:p w14:paraId="3FC37BAA" w14:textId="7D735F5A" w:rsidR="00403B48" w:rsidRPr="009B380B" w:rsidRDefault="00403B48" w:rsidP="00BA3367">
            <w:pPr>
              <w:jc w:val="center"/>
              <w:rPr>
                <w:rFonts w:asciiTheme="minorHAnsi" w:hAnsiTheme="minorHAnsi" w:cstheme="minorHAnsi"/>
                <w:b/>
              </w:rPr>
            </w:pPr>
            <w:r w:rsidRPr="009B380B">
              <w:rPr>
                <w:rFonts w:asciiTheme="minorHAnsi" w:hAnsiTheme="minorHAnsi" w:cstheme="minorHAnsi"/>
                <w:b/>
              </w:rPr>
              <w:lastRenderedPageBreak/>
              <w:t>FOLLOW UP AND IMPACT</w:t>
            </w:r>
          </w:p>
        </w:tc>
        <w:tc>
          <w:tcPr>
            <w:tcW w:w="3658" w:type="dxa"/>
            <w:tcBorders>
              <w:top w:val="double" w:sz="4" w:space="0" w:color="auto"/>
              <w:bottom w:val="single" w:sz="4" w:space="0" w:color="auto"/>
            </w:tcBorders>
            <w:shd w:val="clear" w:color="auto" w:fill="auto"/>
            <w:vAlign w:val="center"/>
          </w:tcPr>
          <w:p w14:paraId="496BF3D6" w14:textId="152C93DD" w:rsidR="00403B48" w:rsidRPr="009B380B" w:rsidRDefault="00403B48" w:rsidP="00BA3367">
            <w:pPr>
              <w:jc w:val="center"/>
              <w:rPr>
                <w:rFonts w:asciiTheme="minorHAnsi" w:hAnsiTheme="minorHAnsi" w:cstheme="minorHAnsi"/>
              </w:rPr>
            </w:pPr>
            <w:r w:rsidRPr="009B380B">
              <w:rPr>
                <w:rFonts w:asciiTheme="minorHAnsi" w:hAnsiTheme="minorHAnsi" w:cstheme="minorHAnsi"/>
              </w:rPr>
              <w:t>NJ EPP Report</w:t>
            </w:r>
          </w:p>
        </w:tc>
        <w:tc>
          <w:tcPr>
            <w:tcW w:w="3240" w:type="dxa"/>
            <w:tcBorders>
              <w:top w:val="double" w:sz="4" w:space="0" w:color="auto"/>
              <w:bottom w:val="single" w:sz="4" w:space="0" w:color="auto"/>
            </w:tcBorders>
            <w:shd w:val="clear" w:color="auto" w:fill="auto"/>
            <w:vAlign w:val="center"/>
          </w:tcPr>
          <w:p w14:paraId="4D7632BB" w14:textId="555B5A78" w:rsidR="00403B48" w:rsidRPr="009B380B" w:rsidRDefault="00403B48" w:rsidP="00BA3367">
            <w:pPr>
              <w:jc w:val="center"/>
              <w:rPr>
                <w:rFonts w:asciiTheme="minorHAnsi" w:hAnsiTheme="minorHAnsi" w:cstheme="minorHAnsi"/>
              </w:rPr>
            </w:pPr>
            <w:r w:rsidRPr="009B380B">
              <w:rPr>
                <w:rFonts w:asciiTheme="minorHAnsi" w:hAnsiTheme="minorHAnsi" w:cstheme="minorHAnsi"/>
              </w:rPr>
              <w:t>New Jersey Dept. of Education</w:t>
            </w:r>
          </w:p>
        </w:tc>
        <w:tc>
          <w:tcPr>
            <w:tcW w:w="1980" w:type="dxa"/>
            <w:tcBorders>
              <w:top w:val="double" w:sz="4" w:space="0" w:color="auto"/>
              <w:bottom w:val="single" w:sz="4" w:space="0" w:color="auto"/>
            </w:tcBorders>
            <w:shd w:val="clear" w:color="auto" w:fill="auto"/>
            <w:vAlign w:val="center"/>
          </w:tcPr>
          <w:p w14:paraId="4A850F8B" w14:textId="4E1043A6" w:rsidR="00403B48" w:rsidRPr="009B380B" w:rsidRDefault="00403B48" w:rsidP="00BA3367">
            <w:pPr>
              <w:jc w:val="center"/>
              <w:rPr>
                <w:rFonts w:asciiTheme="minorHAnsi" w:hAnsiTheme="minorHAnsi" w:cstheme="minorHAnsi"/>
              </w:rPr>
            </w:pPr>
            <w:r w:rsidRPr="009B380B">
              <w:rPr>
                <w:rFonts w:asciiTheme="minorHAnsi" w:hAnsiTheme="minorHAnsi" w:cstheme="minorHAnsi"/>
              </w:rPr>
              <w:t>Every year</w:t>
            </w:r>
          </w:p>
        </w:tc>
        <w:tc>
          <w:tcPr>
            <w:tcW w:w="3172" w:type="dxa"/>
            <w:tcBorders>
              <w:top w:val="double" w:sz="4" w:space="0" w:color="auto"/>
              <w:bottom w:val="single" w:sz="4" w:space="0" w:color="auto"/>
            </w:tcBorders>
            <w:shd w:val="clear" w:color="auto" w:fill="auto"/>
            <w:vAlign w:val="center"/>
          </w:tcPr>
          <w:p w14:paraId="126420C3" w14:textId="77777777" w:rsidR="00403B48" w:rsidRPr="009B380B" w:rsidRDefault="00403B48" w:rsidP="00BA3367">
            <w:pPr>
              <w:jc w:val="center"/>
              <w:rPr>
                <w:rFonts w:asciiTheme="minorHAnsi" w:hAnsiTheme="minorHAnsi" w:cstheme="minorHAnsi"/>
              </w:rPr>
            </w:pPr>
            <w:r w:rsidRPr="009B380B">
              <w:rPr>
                <w:rFonts w:asciiTheme="minorHAnsi" w:hAnsiTheme="minorHAnsi" w:cstheme="minorHAnsi"/>
              </w:rPr>
              <w:t>Dean</w:t>
            </w:r>
          </w:p>
          <w:p w14:paraId="26499FB9" w14:textId="77777777" w:rsidR="00403B48" w:rsidRPr="009B380B" w:rsidRDefault="00403B48" w:rsidP="00BA3367">
            <w:pPr>
              <w:jc w:val="center"/>
              <w:rPr>
                <w:rFonts w:asciiTheme="minorHAnsi" w:hAnsiTheme="minorHAnsi" w:cstheme="minorHAnsi"/>
              </w:rPr>
            </w:pPr>
            <w:r w:rsidRPr="009B380B">
              <w:rPr>
                <w:rFonts w:asciiTheme="minorHAnsi" w:hAnsiTheme="minorHAnsi" w:cstheme="minorHAnsi"/>
              </w:rPr>
              <w:t>Dept. Chair</w:t>
            </w:r>
          </w:p>
          <w:p w14:paraId="71814F99" w14:textId="77777777" w:rsidR="00403B48" w:rsidRPr="009B380B" w:rsidRDefault="00403B48" w:rsidP="00BA3367">
            <w:pPr>
              <w:jc w:val="center"/>
              <w:rPr>
                <w:rFonts w:asciiTheme="minorHAnsi" w:hAnsiTheme="minorHAnsi" w:cstheme="minorHAnsi"/>
              </w:rPr>
            </w:pPr>
            <w:r w:rsidRPr="009B380B">
              <w:rPr>
                <w:rFonts w:asciiTheme="minorHAnsi" w:hAnsiTheme="minorHAnsi" w:cstheme="minorHAnsi"/>
              </w:rPr>
              <w:t>Director of Field Placement Office</w:t>
            </w:r>
          </w:p>
          <w:p w14:paraId="08D7A728" w14:textId="77777777" w:rsidR="00403B48" w:rsidRPr="009B380B" w:rsidRDefault="00403B48" w:rsidP="00BA3367">
            <w:pPr>
              <w:jc w:val="center"/>
              <w:rPr>
                <w:rFonts w:asciiTheme="minorHAnsi" w:hAnsiTheme="minorHAnsi" w:cstheme="minorHAnsi"/>
              </w:rPr>
            </w:pPr>
            <w:r w:rsidRPr="009B380B">
              <w:rPr>
                <w:rFonts w:asciiTheme="minorHAnsi" w:hAnsiTheme="minorHAnsi" w:cstheme="minorHAnsi"/>
              </w:rPr>
              <w:t>Faculty</w:t>
            </w:r>
          </w:p>
          <w:p w14:paraId="6DB218A4" w14:textId="543465B3" w:rsidR="00403B48" w:rsidRPr="009B380B" w:rsidRDefault="00403B48" w:rsidP="00BA3367">
            <w:pPr>
              <w:jc w:val="center"/>
              <w:rPr>
                <w:rFonts w:asciiTheme="minorHAnsi" w:hAnsiTheme="minorHAnsi" w:cstheme="minorHAnsi"/>
              </w:rPr>
            </w:pPr>
            <w:r w:rsidRPr="009B380B">
              <w:rPr>
                <w:rFonts w:asciiTheme="minorHAnsi" w:hAnsiTheme="minorHAnsi" w:cstheme="minorHAnsi"/>
              </w:rPr>
              <w:t>Advisory Boards</w:t>
            </w:r>
          </w:p>
        </w:tc>
      </w:tr>
      <w:tr w:rsidR="00403B48" w:rsidRPr="009B380B" w14:paraId="08B16CF7" w14:textId="77777777" w:rsidTr="00157F1B">
        <w:trPr>
          <w:cantSplit/>
        </w:trPr>
        <w:tc>
          <w:tcPr>
            <w:tcW w:w="2637" w:type="dxa"/>
            <w:vMerge/>
            <w:shd w:val="clear" w:color="auto" w:fill="auto"/>
            <w:vAlign w:val="center"/>
          </w:tcPr>
          <w:p w14:paraId="1571F2FC" w14:textId="77777777" w:rsidR="00403B48" w:rsidRPr="009B380B" w:rsidRDefault="00403B48" w:rsidP="00BA3367">
            <w:pPr>
              <w:jc w:val="center"/>
              <w:rPr>
                <w:rFonts w:asciiTheme="minorHAnsi" w:hAnsiTheme="minorHAnsi" w:cstheme="minorHAnsi"/>
              </w:rPr>
            </w:pPr>
          </w:p>
        </w:tc>
        <w:tc>
          <w:tcPr>
            <w:tcW w:w="3658" w:type="dxa"/>
            <w:tcBorders>
              <w:top w:val="single" w:sz="4" w:space="0" w:color="auto"/>
              <w:bottom w:val="single" w:sz="4" w:space="0" w:color="auto"/>
            </w:tcBorders>
            <w:shd w:val="clear" w:color="auto" w:fill="auto"/>
            <w:vAlign w:val="center"/>
          </w:tcPr>
          <w:p w14:paraId="4F837687" w14:textId="4D590059" w:rsidR="00403B48" w:rsidRPr="009B380B" w:rsidRDefault="00403B48" w:rsidP="00BA3367">
            <w:pPr>
              <w:jc w:val="center"/>
              <w:rPr>
                <w:rFonts w:asciiTheme="minorHAnsi" w:hAnsiTheme="minorHAnsi" w:cstheme="minorHAnsi"/>
              </w:rPr>
            </w:pPr>
            <w:r w:rsidRPr="009B380B">
              <w:rPr>
                <w:rFonts w:asciiTheme="minorHAnsi" w:hAnsiTheme="minorHAnsi" w:cstheme="minorHAnsi"/>
              </w:rPr>
              <w:t>Employer Survey (K, C, R, P)</w:t>
            </w:r>
          </w:p>
        </w:tc>
        <w:tc>
          <w:tcPr>
            <w:tcW w:w="3240" w:type="dxa"/>
            <w:tcBorders>
              <w:top w:val="single" w:sz="4" w:space="0" w:color="auto"/>
              <w:bottom w:val="single" w:sz="4" w:space="0" w:color="auto"/>
            </w:tcBorders>
            <w:shd w:val="clear" w:color="auto" w:fill="auto"/>
            <w:vAlign w:val="center"/>
          </w:tcPr>
          <w:p w14:paraId="0166EFBD" w14:textId="3A33AEBE" w:rsidR="00403B48" w:rsidRPr="009B380B" w:rsidRDefault="00403B48" w:rsidP="00BA3367">
            <w:pPr>
              <w:jc w:val="center"/>
              <w:rPr>
                <w:rFonts w:asciiTheme="minorHAnsi" w:hAnsiTheme="minorHAnsi" w:cstheme="minorHAnsi"/>
              </w:rPr>
            </w:pPr>
            <w:r w:rsidRPr="009B380B">
              <w:rPr>
                <w:rFonts w:asciiTheme="minorHAnsi" w:hAnsiTheme="minorHAnsi" w:cstheme="minorHAnsi"/>
              </w:rPr>
              <w:t>Dean’s office</w:t>
            </w:r>
          </w:p>
        </w:tc>
        <w:tc>
          <w:tcPr>
            <w:tcW w:w="1980" w:type="dxa"/>
            <w:tcBorders>
              <w:top w:val="single" w:sz="4" w:space="0" w:color="auto"/>
              <w:bottom w:val="single" w:sz="4" w:space="0" w:color="auto"/>
            </w:tcBorders>
            <w:shd w:val="clear" w:color="auto" w:fill="auto"/>
            <w:vAlign w:val="center"/>
          </w:tcPr>
          <w:p w14:paraId="6507DF34" w14:textId="4A4AA0B2" w:rsidR="00403B48" w:rsidRPr="009B380B" w:rsidRDefault="00403B48" w:rsidP="00BA3367">
            <w:pPr>
              <w:jc w:val="center"/>
              <w:rPr>
                <w:rFonts w:asciiTheme="minorHAnsi" w:hAnsiTheme="minorHAnsi" w:cstheme="minorHAnsi"/>
              </w:rPr>
            </w:pPr>
            <w:r w:rsidRPr="009B380B">
              <w:rPr>
                <w:rFonts w:asciiTheme="minorHAnsi" w:hAnsiTheme="minorHAnsi" w:cstheme="minorHAnsi"/>
              </w:rPr>
              <w:t>Every 2 years</w:t>
            </w:r>
          </w:p>
        </w:tc>
        <w:tc>
          <w:tcPr>
            <w:tcW w:w="3172" w:type="dxa"/>
            <w:tcBorders>
              <w:top w:val="single" w:sz="4" w:space="0" w:color="auto"/>
              <w:bottom w:val="single" w:sz="4" w:space="0" w:color="auto"/>
            </w:tcBorders>
            <w:shd w:val="clear" w:color="auto" w:fill="auto"/>
            <w:vAlign w:val="center"/>
          </w:tcPr>
          <w:p w14:paraId="6C278462" w14:textId="77777777" w:rsidR="00403B48" w:rsidRPr="009B380B" w:rsidRDefault="00403B48" w:rsidP="00BA3367">
            <w:pPr>
              <w:jc w:val="center"/>
              <w:rPr>
                <w:rFonts w:asciiTheme="minorHAnsi" w:hAnsiTheme="minorHAnsi" w:cstheme="minorHAnsi"/>
              </w:rPr>
            </w:pPr>
            <w:r w:rsidRPr="009B380B">
              <w:rPr>
                <w:rFonts w:asciiTheme="minorHAnsi" w:hAnsiTheme="minorHAnsi" w:cstheme="minorHAnsi"/>
              </w:rPr>
              <w:t>Dean</w:t>
            </w:r>
          </w:p>
          <w:p w14:paraId="430E9C3C" w14:textId="77777777" w:rsidR="00403B48" w:rsidRPr="009B380B" w:rsidRDefault="00403B48" w:rsidP="00BA3367">
            <w:pPr>
              <w:jc w:val="center"/>
              <w:rPr>
                <w:rFonts w:asciiTheme="minorHAnsi" w:hAnsiTheme="minorHAnsi" w:cstheme="minorHAnsi"/>
              </w:rPr>
            </w:pPr>
            <w:r w:rsidRPr="009B380B">
              <w:rPr>
                <w:rFonts w:asciiTheme="minorHAnsi" w:hAnsiTheme="minorHAnsi" w:cstheme="minorHAnsi"/>
              </w:rPr>
              <w:t>Dept. Chair</w:t>
            </w:r>
          </w:p>
          <w:p w14:paraId="228C94B9" w14:textId="77777777" w:rsidR="00403B48" w:rsidRPr="009B380B" w:rsidRDefault="00403B48" w:rsidP="00BA3367">
            <w:pPr>
              <w:jc w:val="center"/>
              <w:rPr>
                <w:rFonts w:asciiTheme="minorHAnsi" w:hAnsiTheme="minorHAnsi" w:cstheme="minorHAnsi"/>
              </w:rPr>
            </w:pPr>
            <w:r w:rsidRPr="009B380B">
              <w:rPr>
                <w:rFonts w:asciiTheme="minorHAnsi" w:hAnsiTheme="minorHAnsi" w:cstheme="minorHAnsi"/>
              </w:rPr>
              <w:t>Director of Field Placement Office</w:t>
            </w:r>
          </w:p>
          <w:p w14:paraId="06323867" w14:textId="77777777" w:rsidR="00403B48" w:rsidRPr="009B380B" w:rsidRDefault="00403B48" w:rsidP="00BA3367">
            <w:pPr>
              <w:jc w:val="center"/>
              <w:rPr>
                <w:rFonts w:asciiTheme="minorHAnsi" w:hAnsiTheme="minorHAnsi" w:cstheme="minorHAnsi"/>
              </w:rPr>
            </w:pPr>
            <w:r w:rsidRPr="009B380B">
              <w:rPr>
                <w:rFonts w:asciiTheme="minorHAnsi" w:hAnsiTheme="minorHAnsi" w:cstheme="minorHAnsi"/>
              </w:rPr>
              <w:t>Faculty</w:t>
            </w:r>
          </w:p>
          <w:p w14:paraId="7A0ABAE9" w14:textId="4FAA8DED" w:rsidR="00403B48" w:rsidRPr="009B380B" w:rsidRDefault="00403B48" w:rsidP="00BA3367">
            <w:pPr>
              <w:jc w:val="center"/>
              <w:rPr>
                <w:rFonts w:asciiTheme="minorHAnsi" w:hAnsiTheme="minorHAnsi" w:cstheme="minorHAnsi"/>
              </w:rPr>
            </w:pPr>
            <w:r w:rsidRPr="009B380B">
              <w:rPr>
                <w:rFonts w:asciiTheme="minorHAnsi" w:hAnsiTheme="minorHAnsi" w:cstheme="minorHAnsi"/>
              </w:rPr>
              <w:t>Advisory Boards</w:t>
            </w:r>
          </w:p>
        </w:tc>
      </w:tr>
      <w:tr w:rsidR="00403B48" w:rsidRPr="009B380B" w14:paraId="5386FAD4" w14:textId="77777777" w:rsidTr="00157F1B">
        <w:trPr>
          <w:cantSplit/>
        </w:trPr>
        <w:tc>
          <w:tcPr>
            <w:tcW w:w="2637" w:type="dxa"/>
            <w:vMerge/>
            <w:tcBorders>
              <w:bottom w:val="single" w:sz="4" w:space="0" w:color="auto"/>
            </w:tcBorders>
            <w:shd w:val="clear" w:color="auto" w:fill="auto"/>
            <w:vAlign w:val="center"/>
          </w:tcPr>
          <w:p w14:paraId="6453CEAD" w14:textId="77777777" w:rsidR="00403B48" w:rsidRPr="009B380B" w:rsidRDefault="00403B48" w:rsidP="00BA3367">
            <w:pPr>
              <w:jc w:val="center"/>
              <w:rPr>
                <w:rFonts w:asciiTheme="minorHAnsi" w:hAnsiTheme="minorHAnsi" w:cstheme="minorHAnsi"/>
              </w:rPr>
            </w:pPr>
          </w:p>
        </w:tc>
        <w:tc>
          <w:tcPr>
            <w:tcW w:w="3658" w:type="dxa"/>
            <w:tcBorders>
              <w:top w:val="single" w:sz="4" w:space="0" w:color="auto"/>
              <w:bottom w:val="single" w:sz="4" w:space="0" w:color="auto"/>
            </w:tcBorders>
            <w:shd w:val="clear" w:color="auto" w:fill="auto"/>
            <w:vAlign w:val="center"/>
          </w:tcPr>
          <w:p w14:paraId="7E2CA0E1" w14:textId="6A9975CF" w:rsidR="00403B48" w:rsidRPr="009B380B" w:rsidRDefault="00403B48" w:rsidP="00BA3367">
            <w:pPr>
              <w:jc w:val="center"/>
              <w:rPr>
                <w:rFonts w:asciiTheme="minorHAnsi" w:hAnsiTheme="minorHAnsi" w:cstheme="minorHAnsi"/>
              </w:rPr>
            </w:pPr>
            <w:r w:rsidRPr="009B380B">
              <w:rPr>
                <w:rFonts w:asciiTheme="minorHAnsi" w:hAnsiTheme="minorHAnsi" w:cstheme="minorHAnsi"/>
              </w:rPr>
              <w:t>Alumni Survey (K, C, R, P)</w:t>
            </w:r>
          </w:p>
        </w:tc>
        <w:tc>
          <w:tcPr>
            <w:tcW w:w="3240" w:type="dxa"/>
            <w:tcBorders>
              <w:top w:val="single" w:sz="4" w:space="0" w:color="auto"/>
              <w:bottom w:val="single" w:sz="4" w:space="0" w:color="auto"/>
            </w:tcBorders>
            <w:shd w:val="clear" w:color="auto" w:fill="auto"/>
            <w:vAlign w:val="center"/>
          </w:tcPr>
          <w:p w14:paraId="1124D65F" w14:textId="7A789992" w:rsidR="00403B48" w:rsidRPr="009B380B" w:rsidRDefault="00403B48" w:rsidP="00BA3367">
            <w:pPr>
              <w:jc w:val="center"/>
              <w:rPr>
                <w:rFonts w:asciiTheme="minorHAnsi" w:hAnsiTheme="minorHAnsi" w:cstheme="minorHAnsi"/>
              </w:rPr>
            </w:pPr>
            <w:r w:rsidRPr="009B380B">
              <w:rPr>
                <w:rFonts w:asciiTheme="minorHAnsi" w:hAnsiTheme="minorHAnsi" w:cstheme="minorHAnsi"/>
              </w:rPr>
              <w:t>Dean’s office</w:t>
            </w:r>
          </w:p>
        </w:tc>
        <w:tc>
          <w:tcPr>
            <w:tcW w:w="1980" w:type="dxa"/>
            <w:tcBorders>
              <w:top w:val="single" w:sz="4" w:space="0" w:color="auto"/>
              <w:bottom w:val="single" w:sz="4" w:space="0" w:color="auto"/>
            </w:tcBorders>
            <w:shd w:val="clear" w:color="auto" w:fill="auto"/>
            <w:vAlign w:val="center"/>
          </w:tcPr>
          <w:p w14:paraId="4D40AD16" w14:textId="649CEFE7" w:rsidR="00403B48" w:rsidRPr="009B380B" w:rsidRDefault="00403B48" w:rsidP="00BA3367">
            <w:pPr>
              <w:jc w:val="center"/>
              <w:rPr>
                <w:rFonts w:asciiTheme="minorHAnsi" w:hAnsiTheme="minorHAnsi" w:cstheme="minorHAnsi"/>
              </w:rPr>
            </w:pPr>
            <w:r w:rsidRPr="009B380B">
              <w:rPr>
                <w:rFonts w:asciiTheme="minorHAnsi" w:hAnsiTheme="minorHAnsi" w:cstheme="minorHAnsi"/>
              </w:rPr>
              <w:t>Every 2 years</w:t>
            </w:r>
          </w:p>
        </w:tc>
        <w:tc>
          <w:tcPr>
            <w:tcW w:w="3172" w:type="dxa"/>
            <w:tcBorders>
              <w:top w:val="single" w:sz="4" w:space="0" w:color="auto"/>
              <w:bottom w:val="single" w:sz="4" w:space="0" w:color="auto"/>
            </w:tcBorders>
            <w:shd w:val="clear" w:color="auto" w:fill="auto"/>
            <w:vAlign w:val="center"/>
          </w:tcPr>
          <w:p w14:paraId="6AE2BFD7" w14:textId="77777777" w:rsidR="00403B48" w:rsidRPr="009B380B" w:rsidRDefault="00403B48" w:rsidP="00BA3367">
            <w:pPr>
              <w:jc w:val="center"/>
              <w:rPr>
                <w:rFonts w:asciiTheme="minorHAnsi" w:hAnsiTheme="minorHAnsi" w:cstheme="minorHAnsi"/>
              </w:rPr>
            </w:pPr>
            <w:r w:rsidRPr="009B380B">
              <w:rPr>
                <w:rFonts w:asciiTheme="minorHAnsi" w:hAnsiTheme="minorHAnsi" w:cstheme="minorHAnsi"/>
              </w:rPr>
              <w:t>Dean</w:t>
            </w:r>
          </w:p>
          <w:p w14:paraId="17E67FA9" w14:textId="77777777" w:rsidR="00403B48" w:rsidRPr="009B380B" w:rsidRDefault="00403B48" w:rsidP="00BA3367">
            <w:pPr>
              <w:jc w:val="center"/>
              <w:rPr>
                <w:rFonts w:asciiTheme="minorHAnsi" w:hAnsiTheme="minorHAnsi" w:cstheme="minorHAnsi"/>
              </w:rPr>
            </w:pPr>
            <w:r w:rsidRPr="009B380B">
              <w:rPr>
                <w:rFonts w:asciiTheme="minorHAnsi" w:hAnsiTheme="minorHAnsi" w:cstheme="minorHAnsi"/>
              </w:rPr>
              <w:t>Dept. Chair</w:t>
            </w:r>
          </w:p>
          <w:p w14:paraId="00BC473F" w14:textId="77777777" w:rsidR="00403B48" w:rsidRPr="009B380B" w:rsidRDefault="00403B48" w:rsidP="00BA3367">
            <w:pPr>
              <w:jc w:val="center"/>
              <w:rPr>
                <w:rFonts w:asciiTheme="minorHAnsi" w:hAnsiTheme="minorHAnsi" w:cstheme="minorHAnsi"/>
              </w:rPr>
            </w:pPr>
            <w:r w:rsidRPr="009B380B">
              <w:rPr>
                <w:rFonts w:asciiTheme="minorHAnsi" w:hAnsiTheme="minorHAnsi" w:cstheme="minorHAnsi"/>
              </w:rPr>
              <w:t>Director of Field Placement Office</w:t>
            </w:r>
          </w:p>
          <w:p w14:paraId="5205EEFD" w14:textId="77777777" w:rsidR="00403B48" w:rsidRPr="009B380B" w:rsidRDefault="00403B48" w:rsidP="00BA3367">
            <w:pPr>
              <w:jc w:val="center"/>
              <w:rPr>
                <w:rFonts w:asciiTheme="minorHAnsi" w:hAnsiTheme="minorHAnsi" w:cstheme="minorHAnsi"/>
              </w:rPr>
            </w:pPr>
            <w:r w:rsidRPr="009B380B">
              <w:rPr>
                <w:rFonts w:asciiTheme="minorHAnsi" w:hAnsiTheme="minorHAnsi" w:cstheme="minorHAnsi"/>
              </w:rPr>
              <w:t>Faculty</w:t>
            </w:r>
          </w:p>
          <w:p w14:paraId="453D1622" w14:textId="48AE351B" w:rsidR="00403B48" w:rsidRPr="009B380B" w:rsidRDefault="00403B48" w:rsidP="00BA3367">
            <w:pPr>
              <w:jc w:val="center"/>
              <w:rPr>
                <w:rFonts w:asciiTheme="minorHAnsi" w:hAnsiTheme="minorHAnsi" w:cstheme="minorHAnsi"/>
              </w:rPr>
            </w:pPr>
            <w:r w:rsidRPr="009B380B">
              <w:rPr>
                <w:rFonts w:asciiTheme="minorHAnsi" w:hAnsiTheme="minorHAnsi" w:cstheme="minorHAnsi"/>
              </w:rPr>
              <w:t>Advisory Boards</w:t>
            </w:r>
          </w:p>
        </w:tc>
      </w:tr>
    </w:tbl>
    <w:p w14:paraId="74E1C672" w14:textId="77777777" w:rsidR="00403B48" w:rsidRPr="009B380B" w:rsidRDefault="00403B48" w:rsidP="00403B48">
      <w:pPr>
        <w:rPr>
          <w:rFonts w:asciiTheme="minorHAnsi" w:hAnsiTheme="minorHAnsi" w:cstheme="minorHAnsi"/>
        </w:rPr>
      </w:pPr>
    </w:p>
    <w:p w14:paraId="4B45A44C" w14:textId="6A2778D7" w:rsidR="00403B48" w:rsidRPr="009B380B" w:rsidRDefault="00403B48" w:rsidP="00403B48">
      <w:pPr>
        <w:rPr>
          <w:rFonts w:asciiTheme="minorHAnsi" w:hAnsiTheme="minorHAnsi" w:cstheme="minorHAnsi"/>
        </w:rPr>
      </w:pPr>
    </w:p>
    <w:p w14:paraId="29C92C2B" w14:textId="6E189504" w:rsidR="004230CC" w:rsidRPr="009B380B" w:rsidRDefault="00E87C2E" w:rsidP="004230CC">
      <w:pPr>
        <w:rPr>
          <w:rFonts w:asciiTheme="minorHAnsi" w:hAnsiTheme="minorHAnsi" w:cstheme="minorHAnsi"/>
        </w:rPr>
      </w:pPr>
      <w:r w:rsidRPr="009B380B">
        <w:rPr>
          <w:rFonts w:asciiTheme="minorHAnsi" w:hAnsiTheme="minorHAnsi" w:cstheme="minorHAnsi"/>
        </w:rPr>
        <w:t>EPP Goals: K = Expanding Knowledge; C = Commitment; R = Reflection; P = Professionalism</w:t>
      </w:r>
    </w:p>
    <w:p w14:paraId="746AC5CA" w14:textId="77777777" w:rsidR="004230CC" w:rsidRPr="009B380B" w:rsidRDefault="004230CC" w:rsidP="004230CC">
      <w:pPr>
        <w:rPr>
          <w:rFonts w:asciiTheme="minorHAnsi" w:hAnsiTheme="minorHAnsi" w:cstheme="minorHAnsi"/>
        </w:rPr>
      </w:pPr>
    </w:p>
    <w:p w14:paraId="1B3137E5" w14:textId="77777777" w:rsidR="004230CC" w:rsidRPr="009B380B" w:rsidRDefault="004230CC" w:rsidP="004230CC">
      <w:pPr>
        <w:rPr>
          <w:rFonts w:asciiTheme="minorHAnsi" w:hAnsiTheme="minorHAnsi" w:cstheme="minorHAnsi"/>
        </w:rPr>
      </w:pPr>
    </w:p>
    <w:p w14:paraId="31B28B06" w14:textId="77777777" w:rsidR="004230CC" w:rsidRPr="009B380B" w:rsidRDefault="004230CC" w:rsidP="004230CC">
      <w:pPr>
        <w:rPr>
          <w:rFonts w:asciiTheme="minorHAnsi" w:hAnsiTheme="minorHAnsi" w:cstheme="minorHAnsi"/>
        </w:rPr>
      </w:pPr>
    </w:p>
    <w:p w14:paraId="00470370" w14:textId="77777777" w:rsidR="004230CC" w:rsidRPr="009B380B" w:rsidRDefault="004230CC" w:rsidP="004230CC">
      <w:pPr>
        <w:rPr>
          <w:rFonts w:asciiTheme="minorHAnsi" w:hAnsiTheme="minorHAnsi" w:cstheme="minorHAnsi"/>
        </w:rPr>
      </w:pPr>
    </w:p>
    <w:p w14:paraId="370FA519" w14:textId="77777777" w:rsidR="004230CC" w:rsidRPr="009B380B" w:rsidRDefault="004230CC" w:rsidP="004230CC">
      <w:pPr>
        <w:rPr>
          <w:rFonts w:asciiTheme="minorHAnsi" w:hAnsiTheme="minorHAnsi" w:cstheme="minorHAnsi"/>
        </w:rPr>
      </w:pPr>
    </w:p>
    <w:p w14:paraId="460700C4" w14:textId="77777777" w:rsidR="004230CC" w:rsidRPr="009B380B" w:rsidRDefault="004230CC" w:rsidP="004230CC">
      <w:pPr>
        <w:rPr>
          <w:rFonts w:asciiTheme="minorHAnsi" w:hAnsiTheme="minorHAnsi" w:cstheme="minorHAnsi"/>
        </w:rPr>
      </w:pPr>
    </w:p>
    <w:p w14:paraId="6368B788" w14:textId="77777777" w:rsidR="004230CC" w:rsidRPr="009B380B" w:rsidRDefault="004230CC" w:rsidP="004230CC">
      <w:pPr>
        <w:rPr>
          <w:rFonts w:asciiTheme="minorHAnsi" w:hAnsiTheme="minorHAnsi" w:cstheme="minorHAnsi"/>
        </w:rPr>
      </w:pPr>
    </w:p>
    <w:p w14:paraId="4A4E9FC8" w14:textId="41084AD7" w:rsidR="004230CC" w:rsidRPr="009B380B" w:rsidRDefault="004230CC" w:rsidP="004230CC">
      <w:pPr>
        <w:rPr>
          <w:rFonts w:asciiTheme="minorHAnsi" w:hAnsiTheme="minorHAnsi" w:cstheme="minorHAnsi"/>
        </w:rPr>
      </w:pPr>
    </w:p>
    <w:p w14:paraId="762BF1FE" w14:textId="0EEF9FF4" w:rsidR="00707E9E" w:rsidRPr="009B380B" w:rsidRDefault="00707E9E" w:rsidP="004230CC">
      <w:pPr>
        <w:rPr>
          <w:rFonts w:asciiTheme="minorHAnsi" w:hAnsiTheme="minorHAnsi" w:cstheme="minorHAnsi"/>
        </w:rPr>
      </w:pPr>
    </w:p>
    <w:p w14:paraId="19D7FEBA" w14:textId="0E53EA0F" w:rsidR="00707E9E" w:rsidRPr="009B380B" w:rsidRDefault="00707E9E" w:rsidP="004230CC">
      <w:pPr>
        <w:rPr>
          <w:rFonts w:asciiTheme="minorHAnsi" w:hAnsiTheme="minorHAnsi" w:cstheme="minorHAnsi"/>
        </w:rPr>
      </w:pPr>
    </w:p>
    <w:p w14:paraId="4446F5AD" w14:textId="714BB879" w:rsidR="00707E9E" w:rsidRPr="009B380B" w:rsidRDefault="00707E9E" w:rsidP="004230CC">
      <w:pPr>
        <w:rPr>
          <w:rFonts w:asciiTheme="minorHAnsi" w:hAnsiTheme="minorHAnsi" w:cstheme="minorHAnsi"/>
        </w:rPr>
      </w:pPr>
    </w:p>
    <w:p w14:paraId="00F0F6DE" w14:textId="373B4E55" w:rsidR="00707E9E" w:rsidRPr="009B380B" w:rsidRDefault="00707E9E" w:rsidP="004230CC">
      <w:pPr>
        <w:rPr>
          <w:rFonts w:asciiTheme="minorHAnsi" w:hAnsiTheme="minorHAnsi" w:cstheme="minorHAnsi"/>
        </w:rPr>
      </w:pPr>
    </w:p>
    <w:p w14:paraId="7938E8BF" w14:textId="1745D2D6" w:rsidR="00707E9E" w:rsidRPr="009B380B" w:rsidRDefault="00707E9E" w:rsidP="004230CC">
      <w:pPr>
        <w:rPr>
          <w:rFonts w:asciiTheme="minorHAnsi" w:hAnsiTheme="minorHAnsi" w:cstheme="minorHAnsi"/>
        </w:rPr>
      </w:pPr>
    </w:p>
    <w:p w14:paraId="6CB6217F" w14:textId="22300976" w:rsidR="00707E9E" w:rsidRPr="009B380B" w:rsidRDefault="00707E9E" w:rsidP="004230CC">
      <w:pPr>
        <w:rPr>
          <w:rFonts w:asciiTheme="minorHAnsi" w:hAnsiTheme="minorHAnsi" w:cstheme="minorHAnsi"/>
        </w:rPr>
      </w:pPr>
    </w:p>
    <w:p w14:paraId="11F05D3C" w14:textId="6D5047E1" w:rsidR="00707E9E" w:rsidRPr="009B380B" w:rsidRDefault="00707E9E" w:rsidP="004230CC">
      <w:pPr>
        <w:rPr>
          <w:rFonts w:asciiTheme="minorHAnsi" w:hAnsiTheme="minorHAnsi" w:cstheme="minorHAnsi"/>
        </w:rPr>
      </w:pPr>
    </w:p>
    <w:p w14:paraId="1B18E4A5" w14:textId="2508483D" w:rsidR="00707E9E" w:rsidRPr="009B380B" w:rsidRDefault="00707E9E" w:rsidP="004230CC">
      <w:pPr>
        <w:rPr>
          <w:rFonts w:asciiTheme="minorHAnsi" w:hAnsiTheme="minorHAnsi" w:cstheme="minorHAnsi"/>
        </w:rPr>
      </w:pPr>
    </w:p>
    <w:p w14:paraId="49C80BC6" w14:textId="1A788CF0" w:rsidR="00707E9E" w:rsidRPr="009B380B" w:rsidRDefault="00707E9E" w:rsidP="004230CC">
      <w:pPr>
        <w:rPr>
          <w:rFonts w:asciiTheme="minorHAnsi" w:hAnsiTheme="minorHAnsi" w:cstheme="minorHAnsi"/>
        </w:rPr>
      </w:pPr>
    </w:p>
    <w:p w14:paraId="1DC39D25" w14:textId="747052A1" w:rsidR="00707E9E" w:rsidRPr="009B380B" w:rsidRDefault="00707E9E" w:rsidP="004230CC">
      <w:pPr>
        <w:rPr>
          <w:rFonts w:asciiTheme="minorHAnsi" w:hAnsiTheme="minorHAnsi" w:cstheme="minorHAnsi"/>
        </w:rPr>
      </w:pPr>
    </w:p>
    <w:p w14:paraId="4111226C" w14:textId="402C9C75" w:rsidR="004230CC" w:rsidRPr="009B380B" w:rsidRDefault="004230CC">
      <w:pPr>
        <w:pStyle w:val="BodyText"/>
        <w:spacing w:before="1"/>
        <w:rPr>
          <w:rFonts w:asciiTheme="minorHAnsi" w:hAnsiTheme="minorHAnsi" w:cstheme="minorHAnsi"/>
          <w:b/>
          <w:sz w:val="28"/>
        </w:rPr>
        <w:sectPr w:rsidR="004230CC" w:rsidRPr="009B380B" w:rsidSect="007532F8">
          <w:headerReference w:type="default" r:id="rId12"/>
          <w:footerReference w:type="default" r:id="rId13"/>
          <w:pgSz w:w="15840" w:h="12240" w:orient="landscape"/>
          <w:pgMar w:top="940" w:right="600" w:bottom="450" w:left="620" w:header="640" w:footer="737" w:gutter="0"/>
          <w:cols w:space="720"/>
        </w:sectPr>
      </w:pPr>
    </w:p>
    <w:p w14:paraId="1106AC7D" w14:textId="6A3F99A9" w:rsidR="0025280B" w:rsidRPr="009B380B" w:rsidRDefault="003D3F66" w:rsidP="003D3F66">
      <w:pPr>
        <w:jc w:val="center"/>
        <w:rPr>
          <w:rFonts w:asciiTheme="minorHAnsi" w:hAnsiTheme="minorHAnsi" w:cstheme="minorHAnsi"/>
          <w:b/>
        </w:rPr>
      </w:pPr>
      <w:r w:rsidRPr="009B380B">
        <w:rPr>
          <w:rFonts w:asciiTheme="minorHAnsi" w:hAnsiTheme="minorHAnsi" w:cstheme="minorHAnsi"/>
          <w:b/>
        </w:rPr>
        <w:lastRenderedPageBreak/>
        <w:t xml:space="preserve">Monitoring of Candidates </w:t>
      </w:r>
      <w:r w:rsidR="0025280B" w:rsidRPr="009B380B">
        <w:rPr>
          <w:rFonts w:asciiTheme="minorHAnsi" w:hAnsiTheme="minorHAnsi" w:cstheme="minorHAnsi"/>
          <w:b/>
        </w:rPr>
        <w:t>Transition Points and Key Assessments</w:t>
      </w:r>
    </w:p>
    <w:p w14:paraId="4813EE8F" w14:textId="382C6D76" w:rsidR="0025280B" w:rsidRPr="009B380B" w:rsidRDefault="0025280B" w:rsidP="0025280B">
      <w:pPr>
        <w:jc w:val="center"/>
        <w:rPr>
          <w:rFonts w:asciiTheme="minorHAnsi" w:hAnsiTheme="minorHAnsi" w:cstheme="minorHAnsi"/>
          <w:b/>
        </w:rPr>
      </w:pPr>
    </w:p>
    <w:tbl>
      <w:tblPr>
        <w:tblW w:w="23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7"/>
        <w:gridCol w:w="1328"/>
        <w:gridCol w:w="1350"/>
        <w:gridCol w:w="1440"/>
        <w:gridCol w:w="1355"/>
        <w:gridCol w:w="1368"/>
        <w:gridCol w:w="1368"/>
        <w:gridCol w:w="1399"/>
        <w:gridCol w:w="1350"/>
        <w:gridCol w:w="1355"/>
        <w:gridCol w:w="1345"/>
        <w:gridCol w:w="1368"/>
        <w:gridCol w:w="1422"/>
        <w:gridCol w:w="1440"/>
        <w:gridCol w:w="1440"/>
        <w:gridCol w:w="1440"/>
        <w:gridCol w:w="1440"/>
      </w:tblGrid>
      <w:tr w:rsidR="00FA19DD" w:rsidRPr="00EA347B" w14:paraId="2DC299BA" w14:textId="77777777" w:rsidTr="009A6117">
        <w:trPr>
          <w:trHeight w:val="520"/>
          <w:jc w:val="center"/>
        </w:trPr>
        <w:tc>
          <w:tcPr>
            <w:tcW w:w="2695"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000000" w:themeFill="text1"/>
            <w:vAlign w:val="center"/>
          </w:tcPr>
          <w:p w14:paraId="1A7BDC42" w14:textId="77777777" w:rsidR="00FA19DD" w:rsidRPr="00EA347B" w:rsidRDefault="00FA19DD" w:rsidP="009A6117">
            <w:pPr>
              <w:jc w:val="center"/>
              <w:rPr>
                <w:rFonts w:asciiTheme="majorHAnsi" w:hAnsiTheme="majorHAnsi" w:cstheme="majorHAnsi"/>
                <w:b/>
                <w:sz w:val="16"/>
                <w:szCs w:val="16"/>
              </w:rPr>
            </w:pPr>
          </w:p>
        </w:tc>
        <w:tc>
          <w:tcPr>
            <w:tcW w:w="27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CBD9D74"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Transition Point 1:</w:t>
            </w:r>
          </w:p>
          <w:p w14:paraId="314E3DF0"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Admission into Program</w:t>
            </w:r>
          </w:p>
          <w:p w14:paraId="21AAEF04"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CAEP Standard 3.2</w:t>
            </w:r>
          </w:p>
        </w:tc>
        <w:tc>
          <w:tcPr>
            <w:tcW w:w="684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35A0233A"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Program Progression:</w:t>
            </w:r>
          </w:p>
          <w:p w14:paraId="5B743971"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CAEP Standards 3.3 &amp; 3.4</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14CC87EF"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Transition Point 2:</w:t>
            </w:r>
          </w:p>
          <w:p w14:paraId="0587942D"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Admission into Clinical Internship</w:t>
            </w:r>
          </w:p>
          <w:p w14:paraId="3D4C263D"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CAEP Standards 3.3 &amp; 3.4</w:t>
            </w:r>
          </w:p>
        </w:tc>
        <w:tc>
          <w:tcPr>
            <w:tcW w:w="42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D63CC3A" w14:textId="77777777" w:rsidR="00FA19DD" w:rsidRPr="00EA347B" w:rsidRDefault="00FA19DD" w:rsidP="009A6117">
            <w:pPr>
              <w:ind w:right="82"/>
              <w:jc w:val="center"/>
              <w:rPr>
                <w:rFonts w:asciiTheme="majorHAnsi" w:hAnsiTheme="majorHAnsi" w:cstheme="majorHAnsi"/>
                <w:b/>
                <w:sz w:val="16"/>
                <w:szCs w:val="16"/>
              </w:rPr>
            </w:pPr>
            <w:r w:rsidRPr="00EA347B">
              <w:rPr>
                <w:rFonts w:asciiTheme="majorHAnsi" w:hAnsiTheme="majorHAnsi" w:cstheme="majorHAnsi"/>
                <w:b/>
                <w:sz w:val="16"/>
                <w:szCs w:val="16"/>
              </w:rPr>
              <w:t>Transition Point 3:</w:t>
            </w:r>
          </w:p>
          <w:p w14:paraId="689E8D48" w14:textId="77777777" w:rsidR="00FA19DD" w:rsidRPr="00EA347B" w:rsidRDefault="00FA19DD" w:rsidP="009A6117">
            <w:pPr>
              <w:ind w:right="82"/>
              <w:jc w:val="center"/>
              <w:rPr>
                <w:rFonts w:asciiTheme="majorHAnsi" w:hAnsiTheme="majorHAnsi" w:cstheme="majorHAnsi"/>
                <w:b/>
                <w:sz w:val="16"/>
                <w:szCs w:val="16"/>
              </w:rPr>
            </w:pPr>
            <w:r w:rsidRPr="00EA347B">
              <w:rPr>
                <w:rFonts w:asciiTheme="majorHAnsi" w:hAnsiTheme="majorHAnsi" w:cstheme="majorHAnsi"/>
                <w:b/>
                <w:sz w:val="16"/>
                <w:szCs w:val="16"/>
              </w:rPr>
              <w:t>Program Completion</w:t>
            </w:r>
          </w:p>
          <w:p w14:paraId="259EF68C" w14:textId="77777777" w:rsidR="00FA19DD" w:rsidRPr="00EA347B" w:rsidRDefault="00FA19DD" w:rsidP="009A6117">
            <w:pPr>
              <w:ind w:right="82"/>
              <w:jc w:val="center"/>
              <w:rPr>
                <w:rFonts w:asciiTheme="majorHAnsi" w:hAnsiTheme="majorHAnsi" w:cstheme="majorHAnsi"/>
                <w:b/>
                <w:sz w:val="16"/>
                <w:szCs w:val="16"/>
              </w:rPr>
            </w:pPr>
            <w:r w:rsidRPr="00EA347B">
              <w:rPr>
                <w:rFonts w:asciiTheme="majorHAnsi" w:hAnsiTheme="majorHAnsi" w:cstheme="majorHAnsi"/>
                <w:b/>
                <w:sz w:val="16"/>
                <w:szCs w:val="16"/>
              </w:rPr>
              <w:t>CAEP Standards 3.5 &amp; 3.6</w:t>
            </w:r>
          </w:p>
        </w:tc>
        <w:tc>
          <w:tcPr>
            <w:tcW w:w="4320"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000000" w:themeFill="text1"/>
            <w:vAlign w:val="center"/>
          </w:tcPr>
          <w:p w14:paraId="5E652835" w14:textId="77777777" w:rsidR="00FA19DD" w:rsidRPr="00EA347B" w:rsidRDefault="00FA19DD" w:rsidP="009A6117">
            <w:pPr>
              <w:ind w:right="82"/>
              <w:jc w:val="center"/>
              <w:rPr>
                <w:rFonts w:asciiTheme="majorHAnsi" w:hAnsiTheme="majorHAnsi" w:cstheme="majorHAnsi"/>
                <w:b/>
                <w:sz w:val="16"/>
                <w:szCs w:val="16"/>
              </w:rPr>
            </w:pPr>
            <w:r w:rsidRPr="00EA347B">
              <w:rPr>
                <w:rFonts w:asciiTheme="majorHAnsi" w:hAnsiTheme="majorHAnsi" w:cstheme="majorHAnsi"/>
                <w:b/>
                <w:sz w:val="16"/>
                <w:szCs w:val="16"/>
              </w:rPr>
              <w:t>Program Follow-Up and Impact</w:t>
            </w:r>
          </w:p>
          <w:p w14:paraId="69C460CD" w14:textId="77777777" w:rsidR="00FA19DD" w:rsidRPr="00EA347B" w:rsidRDefault="00FA19DD" w:rsidP="009A6117">
            <w:pPr>
              <w:ind w:right="82"/>
              <w:jc w:val="center"/>
              <w:rPr>
                <w:rFonts w:asciiTheme="majorHAnsi" w:hAnsiTheme="majorHAnsi" w:cstheme="majorHAnsi"/>
                <w:b/>
                <w:sz w:val="16"/>
                <w:szCs w:val="16"/>
              </w:rPr>
            </w:pPr>
            <w:r w:rsidRPr="00EA347B">
              <w:rPr>
                <w:rFonts w:asciiTheme="majorHAnsi" w:hAnsiTheme="majorHAnsi" w:cstheme="majorHAnsi"/>
                <w:b/>
                <w:sz w:val="16"/>
                <w:szCs w:val="16"/>
              </w:rPr>
              <w:t>CAEP Standards 4.1-4.4</w:t>
            </w:r>
          </w:p>
        </w:tc>
      </w:tr>
      <w:tr w:rsidR="00FA19DD" w:rsidRPr="00EA347B" w14:paraId="63B35414" w14:textId="77777777" w:rsidTr="009A6117">
        <w:trPr>
          <w:trHeight w:val="1460"/>
          <w:jc w:val="center"/>
        </w:trPr>
        <w:tc>
          <w:tcPr>
            <w:tcW w:w="1367" w:type="dxa"/>
            <w:tcBorders>
              <w:top w:val="single" w:sz="4" w:space="0" w:color="FFFFFF" w:themeColor="background1"/>
            </w:tcBorders>
            <w:vAlign w:val="center"/>
          </w:tcPr>
          <w:p w14:paraId="1D9034B6"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Academic</w:t>
            </w:r>
          </w:p>
          <w:p w14:paraId="4042F02D"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Semester, Year</w:t>
            </w:r>
          </w:p>
        </w:tc>
        <w:tc>
          <w:tcPr>
            <w:tcW w:w="1328" w:type="dxa"/>
            <w:tcBorders>
              <w:top w:val="single" w:sz="4" w:space="0" w:color="FFFFFF" w:themeColor="background1"/>
            </w:tcBorders>
            <w:vAlign w:val="center"/>
          </w:tcPr>
          <w:p w14:paraId="6304C1D1"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Initial Teacher Preparation Programs</w:t>
            </w:r>
          </w:p>
        </w:tc>
        <w:tc>
          <w:tcPr>
            <w:tcW w:w="1350" w:type="dxa"/>
            <w:tcBorders>
              <w:top w:val="single" w:sz="4" w:space="0" w:color="FFFFFF" w:themeColor="background1"/>
              <w:right w:val="single" w:sz="4" w:space="0" w:color="000000"/>
            </w:tcBorders>
            <w:vAlign w:val="center"/>
          </w:tcPr>
          <w:p w14:paraId="488C561A"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Overall GPA</w:t>
            </w:r>
          </w:p>
          <w:p w14:paraId="4AD001DB"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2.75 / 4.00</w:t>
            </w:r>
          </w:p>
        </w:tc>
        <w:tc>
          <w:tcPr>
            <w:tcW w:w="1440" w:type="dxa"/>
            <w:tcBorders>
              <w:top w:val="single" w:sz="4" w:space="0" w:color="FFFFFF" w:themeColor="background1"/>
              <w:left w:val="single" w:sz="4" w:space="0" w:color="000000"/>
              <w:bottom w:val="single" w:sz="4" w:space="0" w:color="000000"/>
              <w:right w:val="single" w:sz="4" w:space="0" w:color="000000"/>
            </w:tcBorders>
            <w:vAlign w:val="center"/>
          </w:tcPr>
          <w:p w14:paraId="28E4034E"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Key</w:t>
            </w:r>
          </w:p>
          <w:p w14:paraId="4E5F8B85"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Assessment:</w:t>
            </w:r>
          </w:p>
          <w:p w14:paraId="42785265"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Praxis Core</w:t>
            </w:r>
          </w:p>
          <w:p w14:paraId="1CFDC7CF"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or</w:t>
            </w:r>
          </w:p>
          <w:p w14:paraId="4EE6FEE1"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SAT/ACT/GRE</w:t>
            </w:r>
          </w:p>
        </w:tc>
        <w:tc>
          <w:tcPr>
            <w:tcW w:w="1355" w:type="dxa"/>
            <w:tcBorders>
              <w:top w:val="single" w:sz="4" w:space="0" w:color="FFFFFF" w:themeColor="background1"/>
              <w:left w:val="single" w:sz="4" w:space="0" w:color="000000"/>
            </w:tcBorders>
            <w:vAlign w:val="center"/>
          </w:tcPr>
          <w:p w14:paraId="0ECCDDCD"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Key</w:t>
            </w:r>
          </w:p>
          <w:p w14:paraId="6465AFB4"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Assessment:</w:t>
            </w:r>
          </w:p>
          <w:p w14:paraId="2C126901"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Dispositions</w:t>
            </w:r>
          </w:p>
        </w:tc>
        <w:tc>
          <w:tcPr>
            <w:tcW w:w="1368" w:type="dxa"/>
            <w:tcBorders>
              <w:top w:val="single" w:sz="4" w:space="0" w:color="FFFFFF" w:themeColor="background1"/>
            </w:tcBorders>
            <w:vAlign w:val="center"/>
          </w:tcPr>
          <w:p w14:paraId="59531252"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Key</w:t>
            </w:r>
          </w:p>
          <w:p w14:paraId="62F2AE27"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Assessment:</w:t>
            </w:r>
          </w:p>
          <w:p w14:paraId="130FEA42"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Lesson Plan</w:t>
            </w:r>
          </w:p>
        </w:tc>
        <w:tc>
          <w:tcPr>
            <w:tcW w:w="1368" w:type="dxa"/>
            <w:tcBorders>
              <w:top w:val="single" w:sz="4" w:space="0" w:color="FFFFFF" w:themeColor="background1"/>
            </w:tcBorders>
            <w:vAlign w:val="center"/>
          </w:tcPr>
          <w:p w14:paraId="649AA284"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Key</w:t>
            </w:r>
          </w:p>
          <w:p w14:paraId="1B59992B"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Assessment:</w:t>
            </w:r>
          </w:p>
          <w:p w14:paraId="5755B9B9"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Lesson Plan</w:t>
            </w:r>
          </w:p>
          <w:p w14:paraId="0EC2C367"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Reflection</w:t>
            </w:r>
          </w:p>
        </w:tc>
        <w:tc>
          <w:tcPr>
            <w:tcW w:w="1399" w:type="dxa"/>
            <w:tcBorders>
              <w:top w:val="single" w:sz="4" w:space="0" w:color="FFFFFF" w:themeColor="background1"/>
            </w:tcBorders>
            <w:vAlign w:val="center"/>
          </w:tcPr>
          <w:p w14:paraId="60CF0E0C"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Key</w:t>
            </w:r>
          </w:p>
          <w:p w14:paraId="025AD514"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Assessment:</w:t>
            </w:r>
          </w:p>
          <w:p w14:paraId="71AD1743"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Parent-Teacher</w:t>
            </w:r>
          </w:p>
          <w:p w14:paraId="18624B9F"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Communication</w:t>
            </w:r>
          </w:p>
        </w:tc>
        <w:tc>
          <w:tcPr>
            <w:tcW w:w="1350" w:type="dxa"/>
            <w:tcBorders>
              <w:top w:val="single" w:sz="4" w:space="0" w:color="FFFFFF" w:themeColor="background1"/>
              <w:right w:val="single" w:sz="4" w:space="0" w:color="000000"/>
            </w:tcBorders>
            <w:vAlign w:val="center"/>
          </w:tcPr>
          <w:p w14:paraId="0DFBDAEC"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Key</w:t>
            </w:r>
          </w:p>
          <w:p w14:paraId="120A4024"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Assessment:</w:t>
            </w:r>
          </w:p>
          <w:p w14:paraId="2E4B6598"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Danielson</w:t>
            </w:r>
          </w:p>
          <w:p w14:paraId="1D853AC2"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Framework</w:t>
            </w:r>
          </w:p>
          <w:p w14:paraId="1B2BE358"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(with Dispositions)</w:t>
            </w:r>
          </w:p>
        </w:tc>
        <w:tc>
          <w:tcPr>
            <w:tcW w:w="1355" w:type="dxa"/>
            <w:tcBorders>
              <w:top w:val="single" w:sz="4" w:space="0" w:color="FFFFFF" w:themeColor="background1"/>
              <w:left w:val="single" w:sz="4" w:space="0" w:color="000000"/>
            </w:tcBorders>
            <w:vAlign w:val="center"/>
          </w:tcPr>
          <w:p w14:paraId="7DBD69A7"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Key</w:t>
            </w:r>
          </w:p>
          <w:p w14:paraId="668B1ED5"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Assessment:</w:t>
            </w:r>
          </w:p>
          <w:p w14:paraId="022AB244"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Overall GPA</w:t>
            </w:r>
          </w:p>
          <w:p w14:paraId="3B0588DC"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3.00 / 4.00</w:t>
            </w:r>
          </w:p>
        </w:tc>
        <w:tc>
          <w:tcPr>
            <w:tcW w:w="1345" w:type="dxa"/>
            <w:tcBorders>
              <w:top w:val="single" w:sz="4" w:space="0" w:color="FFFFFF" w:themeColor="background1"/>
              <w:right w:val="single" w:sz="4" w:space="0" w:color="000000"/>
            </w:tcBorders>
            <w:vAlign w:val="center"/>
          </w:tcPr>
          <w:p w14:paraId="5E603591"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Key</w:t>
            </w:r>
          </w:p>
          <w:p w14:paraId="2BF3DDC2"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Assessment:</w:t>
            </w:r>
          </w:p>
          <w:p w14:paraId="458F2C66"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Praxis II</w:t>
            </w:r>
          </w:p>
        </w:tc>
        <w:tc>
          <w:tcPr>
            <w:tcW w:w="1368" w:type="dxa"/>
            <w:tcBorders>
              <w:top w:val="single" w:sz="4" w:space="0" w:color="FFFFFF" w:themeColor="background1"/>
              <w:left w:val="single" w:sz="4" w:space="0" w:color="000000"/>
            </w:tcBorders>
            <w:vAlign w:val="center"/>
          </w:tcPr>
          <w:p w14:paraId="20A7257D"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Key</w:t>
            </w:r>
          </w:p>
          <w:p w14:paraId="4755FD7C"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Assessment:</w:t>
            </w:r>
          </w:p>
          <w:p w14:paraId="48EA460E"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Danielson</w:t>
            </w:r>
          </w:p>
          <w:p w14:paraId="5E8E4FEA"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Framework</w:t>
            </w:r>
          </w:p>
          <w:p w14:paraId="149CB321"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(with Dispositions)</w:t>
            </w:r>
          </w:p>
        </w:tc>
        <w:tc>
          <w:tcPr>
            <w:tcW w:w="1422" w:type="dxa"/>
            <w:tcBorders>
              <w:top w:val="single" w:sz="4" w:space="0" w:color="FFFFFF" w:themeColor="background1"/>
            </w:tcBorders>
            <w:vAlign w:val="center"/>
          </w:tcPr>
          <w:p w14:paraId="5A90BAC6"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Key</w:t>
            </w:r>
          </w:p>
          <w:p w14:paraId="7D5A2A33"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Assessment:</w:t>
            </w:r>
          </w:p>
          <w:p w14:paraId="0711D26E"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edTPA</w:t>
            </w:r>
          </w:p>
        </w:tc>
        <w:tc>
          <w:tcPr>
            <w:tcW w:w="1440" w:type="dxa"/>
            <w:tcBorders>
              <w:top w:val="single" w:sz="4" w:space="0" w:color="FFFFFF" w:themeColor="background1"/>
            </w:tcBorders>
            <w:vAlign w:val="center"/>
          </w:tcPr>
          <w:p w14:paraId="51C268A7" w14:textId="77777777" w:rsidR="00FA19DD" w:rsidRPr="00EA347B" w:rsidRDefault="00FA19DD" w:rsidP="009A6117">
            <w:pPr>
              <w:jc w:val="center"/>
              <w:rPr>
                <w:rFonts w:asciiTheme="majorHAnsi" w:hAnsiTheme="majorHAnsi" w:cstheme="majorHAnsi"/>
                <w:b/>
                <w:sz w:val="16"/>
                <w:szCs w:val="16"/>
              </w:rPr>
            </w:pPr>
            <w:r w:rsidRPr="00EA347B">
              <w:rPr>
                <w:rFonts w:asciiTheme="majorHAnsi" w:hAnsiTheme="majorHAnsi" w:cstheme="majorHAnsi"/>
                <w:b/>
                <w:sz w:val="16"/>
                <w:szCs w:val="16"/>
              </w:rPr>
              <w:t>Overall GPA</w:t>
            </w:r>
          </w:p>
          <w:p w14:paraId="2A35AC54" w14:textId="77777777" w:rsidR="00FA19DD" w:rsidRPr="00EA347B" w:rsidRDefault="00FA19DD" w:rsidP="009A6117">
            <w:pPr>
              <w:ind w:right="82"/>
              <w:jc w:val="center"/>
              <w:rPr>
                <w:rFonts w:asciiTheme="majorHAnsi" w:hAnsiTheme="majorHAnsi" w:cstheme="majorHAnsi"/>
                <w:b/>
                <w:sz w:val="16"/>
                <w:szCs w:val="16"/>
              </w:rPr>
            </w:pPr>
            <w:r w:rsidRPr="00EA347B">
              <w:rPr>
                <w:rFonts w:asciiTheme="majorHAnsi" w:hAnsiTheme="majorHAnsi" w:cstheme="majorHAnsi"/>
                <w:b/>
                <w:sz w:val="16"/>
                <w:szCs w:val="16"/>
              </w:rPr>
              <w:t>3.00 / 4.00</w:t>
            </w:r>
          </w:p>
        </w:tc>
        <w:tc>
          <w:tcPr>
            <w:tcW w:w="1440" w:type="dxa"/>
            <w:tcBorders>
              <w:top w:val="single" w:sz="4" w:space="0" w:color="FFFFFF" w:themeColor="background1"/>
              <w:right w:val="single" w:sz="4" w:space="0" w:color="000000"/>
            </w:tcBorders>
            <w:vAlign w:val="center"/>
          </w:tcPr>
          <w:p w14:paraId="6820EE4D" w14:textId="77777777" w:rsidR="00FA19DD" w:rsidRPr="00EA347B" w:rsidRDefault="00FA19DD" w:rsidP="009A6117">
            <w:pPr>
              <w:ind w:right="82"/>
              <w:jc w:val="center"/>
              <w:rPr>
                <w:rFonts w:asciiTheme="majorHAnsi" w:hAnsiTheme="majorHAnsi" w:cstheme="majorHAnsi"/>
                <w:b/>
                <w:sz w:val="16"/>
                <w:szCs w:val="16"/>
              </w:rPr>
            </w:pPr>
            <w:r w:rsidRPr="00EA347B">
              <w:rPr>
                <w:rFonts w:asciiTheme="majorHAnsi" w:hAnsiTheme="majorHAnsi" w:cstheme="majorHAnsi"/>
                <w:b/>
                <w:sz w:val="16"/>
                <w:szCs w:val="16"/>
              </w:rPr>
              <w:t>Key</w:t>
            </w:r>
          </w:p>
          <w:p w14:paraId="5262ED5E" w14:textId="77777777" w:rsidR="00FA19DD" w:rsidRPr="00EA347B" w:rsidRDefault="00FA19DD" w:rsidP="009A6117">
            <w:pPr>
              <w:ind w:right="82"/>
              <w:jc w:val="center"/>
              <w:rPr>
                <w:rFonts w:asciiTheme="majorHAnsi" w:hAnsiTheme="majorHAnsi" w:cstheme="majorHAnsi"/>
                <w:b/>
                <w:sz w:val="16"/>
                <w:szCs w:val="16"/>
              </w:rPr>
            </w:pPr>
            <w:r w:rsidRPr="00EA347B">
              <w:rPr>
                <w:rFonts w:asciiTheme="majorHAnsi" w:hAnsiTheme="majorHAnsi" w:cstheme="majorHAnsi"/>
                <w:b/>
                <w:sz w:val="16"/>
                <w:szCs w:val="16"/>
              </w:rPr>
              <w:t>Assessment:</w:t>
            </w:r>
          </w:p>
          <w:p w14:paraId="3839107B" w14:textId="77777777" w:rsidR="00FA19DD" w:rsidRPr="00EA347B" w:rsidRDefault="00FA19DD" w:rsidP="009A6117">
            <w:pPr>
              <w:ind w:right="82"/>
              <w:jc w:val="center"/>
              <w:rPr>
                <w:rFonts w:asciiTheme="majorHAnsi" w:hAnsiTheme="majorHAnsi" w:cstheme="majorHAnsi"/>
                <w:b/>
                <w:sz w:val="16"/>
                <w:szCs w:val="16"/>
              </w:rPr>
            </w:pPr>
            <w:r w:rsidRPr="00EA347B">
              <w:rPr>
                <w:rFonts w:asciiTheme="majorHAnsi" w:hAnsiTheme="majorHAnsi" w:cstheme="majorHAnsi"/>
                <w:b/>
                <w:sz w:val="16"/>
                <w:szCs w:val="16"/>
              </w:rPr>
              <w:t>Completer</w:t>
            </w:r>
          </w:p>
          <w:p w14:paraId="003A16A7" w14:textId="77777777" w:rsidR="00FA19DD" w:rsidRPr="00EA347B" w:rsidRDefault="00FA19DD" w:rsidP="009A6117">
            <w:pPr>
              <w:ind w:right="82"/>
              <w:jc w:val="center"/>
              <w:rPr>
                <w:rFonts w:asciiTheme="majorHAnsi" w:hAnsiTheme="majorHAnsi" w:cstheme="majorHAnsi"/>
                <w:b/>
                <w:sz w:val="16"/>
                <w:szCs w:val="16"/>
              </w:rPr>
            </w:pPr>
            <w:r w:rsidRPr="00EA347B">
              <w:rPr>
                <w:rFonts w:asciiTheme="majorHAnsi" w:hAnsiTheme="majorHAnsi" w:cstheme="majorHAnsi"/>
                <w:b/>
                <w:sz w:val="16"/>
                <w:szCs w:val="16"/>
              </w:rPr>
              <w:t>Survey</w:t>
            </w:r>
          </w:p>
        </w:tc>
        <w:tc>
          <w:tcPr>
            <w:tcW w:w="1440" w:type="dxa"/>
            <w:tcBorders>
              <w:top w:val="single" w:sz="4" w:space="0" w:color="FFFFFF" w:themeColor="background1"/>
              <w:left w:val="single" w:sz="4" w:space="0" w:color="000000"/>
            </w:tcBorders>
            <w:vAlign w:val="center"/>
          </w:tcPr>
          <w:p w14:paraId="4F83C196" w14:textId="77777777" w:rsidR="00FA19DD" w:rsidRPr="00EA347B" w:rsidRDefault="00FA19DD" w:rsidP="009A6117">
            <w:pPr>
              <w:ind w:right="82"/>
              <w:jc w:val="center"/>
              <w:rPr>
                <w:rFonts w:asciiTheme="majorHAnsi" w:hAnsiTheme="majorHAnsi" w:cstheme="majorHAnsi"/>
                <w:b/>
                <w:sz w:val="16"/>
                <w:szCs w:val="16"/>
              </w:rPr>
            </w:pPr>
            <w:r w:rsidRPr="00EA347B">
              <w:rPr>
                <w:rFonts w:asciiTheme="majorHAnsi" w:hAnsiTheme="majorHAnsi" w:cstheme="majorHAnsi"/>
                <w:b/>
                <w:sz w:val="16"/>
                <w:szCs w:val="16"/>
              </w:rPr>
              <w:t>Key</w:t>
            </w:r>
          </w:p>
          <w:p w14:paraId="0CA664D3" w14:textId="77777777" w:rsidR="00FA19DD" w:rsidRPr="00EA347B" w:rsidRDefault="00FA19DD" w:rsidP="009A6117">
            <w:pPr>
              <w:ind w:right="82"/>
              <w:jc w:val="center"/>
              <w:rPr>
                <w:rFonts w:asciiTheme="majorHAnsi" w:hAnsiTheme="majorHAnsi" w:cstheme="majorHAnsi"/>
                <w:b/>
                <w:sz w:val="16"/>
                <w:szCs w:val="16"/>
              </w:rPr>
            </w:pPr>
            <w:r w:rsidRPr="00EA347B">
              <w:rPr>
                <w:rFonts w:asciiTheme="majorHAnsi" w:hAnsiTheme="majorHAnsi" w:cstheme="majorHAnsi"/>
                <w:b/>
                <w:sz w:val="16"/>
                <w:szCs w:val="16"/>
              </w:rPr>
              <w:t>Assessment:</w:t>
            </w:r>
          </w:p>
          <w:p w14:paraId="66769F88" w14:textId="77777777" w:rsidR="00FA19DD" w:rsidRPr="00EA347B" w:rsidRDefault="00FA19DD" w:rsidP="009A6117">
            <w:pPr>
              <w:ind w:right="82"/>
              <w:jc w:val="center"/>
              <w:rPr>
                <w:rFonts w:asciiTheme="majorHAnsi" w:hAnsiTheme="majorHAnsi" w:cstheme="majorHAnsi"/>
                <w:b/>
                <w:sz w:val="16"/>
                <w:szCs w:val="16"/>
              </w:rPr>
            </w:pPr>
            <w:r w:rsidRPr="00EA347B">
              <w:rPr>
                <w:rFonts w:asciiTheme="majorHAnsi" w:hAnsiTheme="majorHAnsi" w:cstheme="majorHAnsi"/>
                <w:b/>
                <w:sz w:val="16"/>
                <w:szCs w:val="16"/>
              </w:rPr>
              <w:t>Employer</w:t>
            </w:r>
          </w:p>
          <w:p w14:paraId="6FD31D0A" w14:textId="77777777" w:rsidR="00FA19DD" w:rsidRPr="00EA347B" w:rsidRDefault="00FA19DD" w:rsidP="009A6117">
            <w:pPr>
              <w:ind w:right="82"/>
              <w:jc w:val="center"/>
              <w:rPr>
                <w:rFonts w:asciiTheme="majorHAnsi" w:hAnsiTheme="majorHAnsi" w:cstheme="majorHAnsi"/>
                <w:b/>
                <w:sz w:val="16"/>
                <w:szCs w:val="16"/>
              </w:rPr>
            </w:pPr>
            <w:r w:rsidRPr="00EA347B">
              <w:rPr>
                <w:rFonts w:asciiTheme="majorHAnsi" w:hAnsiTheme="majorHAnsi" w:cstheme="majorHAnsi"/>
                <w:b/>
                <w:sz w:val="16"/>
                <w:szCs w:val="16"/>
              </w:rPr>
              <w:t>Survey</w:t>
            </w:r>
          </w:p>
        </w:tc>
        <w:tc>
          <w:tcPr>
            <w:tcW w:w="1440" w:type="dxa"/>
            <w:tcBorders>
              <w:top w:val="single" w:sz="4" w:space="0" w:color="FFFFFF" w:themeColor="background1"/>
            </w:tcBorders>
            <w:vAlign w:val="center"/>
          </w:tcPr>
          <w:p w14:paraId="110DF369" w14:textId="77777777" w:rsidR="00FA19DD" w:rsidRPr="00EA347B" w:rsidRDefault="00FA19DD" w:rsidP="009A6117">
            <w:pPr>
              <w:ind w:right="82"/>
              <w:jc w:val="center"/>
              <w:rPr>
                <w:rFonts w:asciiTheme="majorHAnsi" w:hAnsiTheme="majorHAnsi" w:cstheme="majorHAnsi"/>
                <w:b/>
                <w:sz w:val="16"/>
                <w:szCs w:val="16"/>
              </w:rPr>
            </w:pPr>
            <w:r w:rsidRPr="00EA347B">
              <w:rPr>
                <w:rFonts w:asciiTheme="majorHAnsi" w:hAnsiTheme="majorHAnsi" w:cstheme="majorHAnsi"/>
                <w:b/>
                <w:sz w:val="16"/>
                <w:szCs w:val="16"/>
              </w:rPr>
              <w:t>Key</w:t>
            </w:r>
          </w:p>
          <w:p w14:paraId="5F3FB079" w14:textId="77777777" w:rsidR="00FA19DD" w:rsidRPr="00EA347B" w:rsidRDefault="00FA19DD" w:rsidP="009A6117">
            <w:pPr>
              <w:ind w:right="82"/>
              <w:jc w:val="center"/>
              <w:rPr>
                <w:rFonts w:asciiTheme="majorHAnsi" w:hAnsiTheme="majorHAnsi" w:cstheme="majorHAnsi"/>
                <w:b/>
                <w:sz w:val="16"/>
                <w:szCs w:val="16"/>
              </w:rPr>
            </w:pPr>
            <w:r w:rsidRPr="00EA347B">
              <w:rPr>
                <w:rFonts w:asciiTheme="majorHAnsi" w:hAnsiTheme="majorHAnsi" w:cstheme="majorHAnsi"/>
                <w:b/>
                <w:sz w:val="16"/>
                <w:szCs w:val="16"/>
              </w:rPr>
              <w:t>Assessment:</w:t>
            </w:r>
          </w:p>
          <w:p w14:paraId="29620E0A" w14:textId="77777777" w:rsidR="00FA19DD" w:rsidRPr="00EA347B" w:rsidRDefault="00FA19DD" w:rsidP="009A6117">
            <w:pPr>
              <w:ind w:right="82"/>
              <w:jc w:val="center"/>
              <w:rPr>
                <w:rFonts w:asciiTheme="majorHAnsi" w:hAnsiTheme="majorHAnsi" w:cstheme="majorHAnsi"/>
                <w:b/>
                <w:sz w:val="16"/>
                <w:szCs w:val="16"/>
              </w:rPr>
            </w:pPr>
            <w:r w:rsidRPr="00EA347B">
              <w:rPr>
                <w:rFonts w:asciiTheme="majorHAnsi" w:hAnsiTheme="majorHAnsi" w:cstheme="majorHAnsi"/>
                <w:b/>
                <w:sz w:val="16"/>
                <w:szCs w:val="16"/>
              </w:rPr>
              <w:t>Alumni</w:t>
            </w:r>
          </w:p>
          <w:p w14:paraId="31C167AE" w14:textId="77777777" w:rsidR="00FA19DD" w:rsidRPr="00EA347B" w:rsidRDefault="00FA19DD" w:rsidP="009A6117">
            <w:pPr>
              <w:ind w:right="82"/>
              <w:jc w:val="center"/>
              <w:rPr>
                <w:rFonts w:asciiTheme="majorHAnsi" w:hAnsiTheme="majorHAnsi" w:cstheme="majorHAnsi"/>
                <w:b/>
                <w:sz w:val="16"/>
                <w:szCs w:val="16"/>
              </w:rPr>
            </w:pPr>
            <w:r w:rsidRPr="00EA347B">
              <w:rPr>
                <w:rFonts w:asciiTheme="majorHAnsi" w:hAnsiTheme="majorHAnsi" w:cstheme="majorHAnsi"/>
                <w:b/>
                <w:sz w:val="16"/>
                <w:szCs w:val="16"/>
              </w:rPr>
              <w:t>Survey</w:t>
            </w:r>
          </w:p>
        </w:tc>
      </w:tr>
      <w:tr w:rsidR="00FA19DD" w:rsidRPr="00EA347B" w14:paraId="4C5A7728" w14:textId="77777777" w:rsidTr="009A6117">
        <w:trPr>
          <w:trHeight w:val="1180"/>
          <w:jc w:val="center"/>
        </w:trPr>
        <w:tc>
          <w:tcPr>
            <w:tcW w:w="1367" w:type="dxa"/>
            <w:shd w:val="clear" w:color="auto" w:fill="D9D9D9" w:themeFill="background1" w:themeFillShade="D9"/>
            <w:vAlign w:val="center"/>
          </w:tcPr>
          <w:p w14:paraId="71AD633F"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Spring, 2017</w:t>
            </w:r>
          </w:p>
        </w:tc>
        <w:tc>
          <w:tcPr>
            <w:tcW w:w="1328" w:type="dxa"/>
            <w:shd w:val="clear" w:color="auto" w:fill="D9D9D9" w:themeFill="background1" w:themeFillShade="D9"/>
            <w:vAlign w:val="center"/>
          </w:tcPr>
          <w:p w14:paraId="23C55BE1"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UG Elementary</w:t>
            </w:r>
          </w:p>
          <w:p w14:paraId="6562811B"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UG K-12</w:t>
            </w:r>
          </w:p>
          <w:p w14:paraId="0EFFD5C2"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PB Elementary</w:t>
            </w:r>
          </w:p>
          <w:p w14:paraId="07B82B01"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PB K-12</w:t>
            </w:r>
          </w:p>
        </w:tc>
        <w:tc>
          <w:tcPr>
            <w:tcW w:w="1350" w:type="dxa"/>
            <w:shd w:val="clear" w:color="auto" w:fill="D9D9D9" w:themeFill="background1" w:themeFillShade="D9"/>
            <w:vAlign w:val="center"/>
          </w:tcPr>
          <w:p w14:paraId="3F566954" w14:textId="77777777" w:rsidR="00FA19DD" w:rsidRPr="00EA347B" w:rsidRDefault="00FA19DD" w:rsidP="009A6117">
            <w:pPr>
              <w:jc w:val="center"/>
              <w:rPr>
                <w:rFonts w:asciiTheme="majorHAnsi" w:hAnsiTheme="majorHAnsi" w:cstheme="majorHAnsi"/>
                <w:sz w:val="16"/>
                <w:szCs w:val="16"/>
              </w:rPr>
            </w:pPr>
          </w:p>
        </w:tc>
        <w:tc>
          <w:tcPr>
            <w:tcW w:w="1440" w:type="dxa"/>
            <w:tcBorders>
              <w:right w:val="single" w:sz="4" w:space="0" w:color="000000"/>
            </w:tcBorders>
            <w:shd w:val="clear" w:color="auto" w:fill="D9D9D9" w:themeFill="background1" w:themeFillShade="D9"/>
            <w:vAlign w:val="center"/>
          </w:tcPr>
          <w:p w14:paraId="71139C8C" w14:textId="3BFEF47F" w:rsidR="00FA19DD" w:rsidRPr="00EA347B" w:rsidRDefault="007532F8" w:rsidP="007532F8">
            <w:pPr>
              <w:jc w:val="center"/>
              <w:rPr>
                <w:rFonts w:asciiTheme="majorHAnsi" w:hAnsiTheme="majorHAnsi" w:cstheme="majorHAnsi"/>
                <w:sz w:val="16"/>
                <w:szCs w:val="16"/>
              </w:rPr>
            </w:pPr>
            <w:r>
              <w:rPr>
                <w:rFonts w:asciiTheme="majorHAnsi" w:hAnsiTheme="majorHAnsi" w:cstheme="majorHAnsi"/>
                <w:sz w:val="16"/>
                <w:szCs w:val="16"/>
              </w:rPr>
              <w:t>Standard</w:t>
            </w:r>
            <w:r w:rsidR="00FA19DD" w:rsidRPr="00EA347B">
              <w:rPr>
                <w:rFonts w:asciiTheme="majorHAnsi" w:hAnsiTheme="majorHAnsi" w:cstheme="majorHAnsi"/>
                <w:sz w:val="16"/>
                <w:szCs w:val="16"/>
              </w:rPr>
              <w:t xml:space="preserve"> 3.2 a</w:t>
            </w:r>
            <w:r>
              <w:rPr>
                <w:rFonts w:asciiTheme="majorHAnsi" w:hAnsiTheme="majorHAnsi" w:cstheme="majorHAnsi"/>
                <w:sz w:val="16"/>
                <w:szCs w:val="16"/>
              </w:rPr>
              <w:t xml:space="preserve"> Evidence</w:t>
            </w:r>
          </w:p>
        </w:tc>
        <w:tc>
          <w:tcPr>
            <w:tcW w:w="1355" w:type="dxa"/>
            <w:tcBorders>
              <w:right w:val="single" w:sz="4" w:space="0" w:color="000000"/>
            </w:tcBorders>
            <w:shd w:val="clear" w:color="auto" w:fill="D9D9D9" w:themeFill="background1" w:themeFillShade="D9"/>
            <w:vAlign w:val="center"/>
          </w:tcPr>
          <w:p w14:paraId="18698951"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New assessment;</w:t>
            </w:r>
          </w:p>
          <w:p w14:paraId="23C5B5FB"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not utilized</w:t>
            </w:r>
          </w:p>
        </w:tc>
        <w:tc>
          <w:tcPr>
            <w:tcW w:w="1368" w:type="dxa"/>
            <w:tcBorders>
              <w:right w:val="single" w:sz="4" w:space="0" w:color="000000"/>
            </w:tcBorders>
            <w:shd w:val="clear" w:color="auto" w:fill="D9D9D9" w:themeFill="background1" w:themeFillShade="D9"/>
            <w:vAlign w:val="center"/>
          </w:tcPr>
          <w:p w14:paraId="72E31195"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New assessment;</w:t>
            </w:r>
          </w:p>
          <w:p w14:paraId="0C267233"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not utilized</w:t>
            </w:r>
          </w:p>
        </w:tc>
        <w:tc>
          <w:tcPr>
            <w:tcW w:w="1368" w:type="dxa"/>
            <w:shd w:val="clear" w:color="auto" w:fill="D9D9D9" w:themeFill="background1" w:themeFillShade="D9"/>
            <w:vAlign w:val="center"/>
          </w:tcPr>
          <w:p w14:paraId="39F7C5C0"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New assessment;</w:t>
            </w:r>
          </w:p>
          <w:p w14:paraId="716A2B91"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not utilized</w:t>
            </w:r>
          </w:p>
        </w:tc>
        <w:tc>
          <w:tcPr>
            <w:tcW w:w="1399" w:type="dxa"/>
            <w:shd w:val="clear" w:color="auto" w:fill="D9D9D9" w:themeFill="background1" w:themeFillShade="D9"/>
            <w:vAlign w:val="center"/>
          </w:tcPr>
          <w:p w14:paraId="11164B32"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New assessment;</w:t>
            </w:r>
          </w:p>
          <w:p w14:paraId="1F4F77D6"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not utilized</w:t>
            </w:r>
          </w:p>
        </w:tc>
        <w:tc>
          <w:tcPr>
            <w:tcW w:w="1350" w:type="dxa"/>
            <w:tcBorders>
              <w:right w:val="single" w:sz="4" w:space="0" w:color="000000"/>
            </w:tcBorders>
            <w:shd w:val="clear" w:color="auto" w:fill="D9D9D9" w:themeFill="background1" w:themeFillShade="D9"/>
            <w:vAlign w:val="center"/>
          </w:tcPr>
          <w:p w14:paraId="46B508D6"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New assessment;</w:t>
            </w:r>
          </w:p>
          <w:p w14:paraId="2A20C725"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not utilized</w:t>
            </w:r>
          </w:p>
        </w:tc>
        <w:tc>
          <w:tcPr>
            <w:tcW w:w="1355" w:type="dxa"/>
            <w:tcBorders>
              <w:right w:val="single" w:sz="4" w:space="0" w:color="000000"/>
            </w:tcBorders>
            <w:shd w:val="clear" w:color="auto" w:fill="D9D9D9" w:themeFill="background1" w:themeFillShade="D9"/>
            <w:vAlign w:val="center"/>
          </w:tcPr>
          <w:p w14:paraId="4684A245" w14:textId="2E281024"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00FA19DD" w:rsidRPr="00EA347B">
              <w:rPr>
                <w:rFonts w:asciiTheme="majorHAnsi" w:hAnsiTheme="majorHAnsi" w:cstheme="majorHAnsi"/>
                <w:sz w:val="16"/>
                <w:szCs w:val="16"/>
              </w:rPr>
              <w:t xml:space="preserve"> 3.2 a</w:t>
            </w:r>
            <w:r>
              <w:rPr>
                <w:rFonts w:asciiTheme="majorHAnsi" w:hAnsiTheme="majorHAnsi" w:cstheme="majorHAnsi"/>
                <w:sz w:val="16"/>
                <w:szCs w:val="16"/>
              </w:rPr>
              <w:t xml:space="preserve"> Evidence</w:t>
            </w:r>
          </w:p>
        </w:tc>
        <w:tc>
          <w:tcPr>
            <w:tcW w:w="1345" w:type="dxa"/>
            <w:tcBorders>
              <w:right w:val="single" w:sz="4" w:space="0" w:color="000000"/>
            </w:tcBorders>
            <w:shd w:val="clear" w:color="auto" w:fill="D9D9D9" w:themeFill="background1" w:themeFillShade="D9"/>
            <w:vAlign w:val="center"/>
          </w:tcPr>
          <w:p w14:paraId="69520403" w14:textId="50917021"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 xml:space="preserve">Standard </w:t>
            </w:r>
            <w:r w:rsidR="00FA19DD" w:rsidRPr="00EA347B">
              <w:rPr>
                <w:rFonts w:asciiTheme="majorHAnsi" w:hAnsiTheme="majorHAnsi" w:cstheme="majorHAnsi"/>
                <w:sz w:val="16"/>
                <w:szCs w:val="16"/>
              </w:rPr>
              <w:t>1.1 a</w:t>
            </w:r>
            <w:r>
              <w:rPr>
                <w:rFonts w:asciiTheme="majorHAnsi" w:hAnsiTheme="majorHAnsi" w:cstheme="majorHAnsi"/>
                <w:sz w:val="16"/>
                <w:szCs w:val="16"/>
              </w:rPr>
              <w:t xml:space="preserve"> Evidence</w:t>
            </w:r>
          </w:p>
        </w:tc>
        <w:tc>
          <w:tcPr>
            <w:tcW w:w="1368" w:type="dxa"/>
            <w:tcBorders>
              <w:right w:val="single" w:sz="4" w:space="0" w:color="000000"/>
            </w:tcBorders>
            <w:shd w:val="clear" w:color="auto" w:fill="D9D9D9" w:themeFill="background1" w:themeFillShade="D9"/>
            <w:vAlign w:val="center"/>
          </w:tcPr>
          <w:p w14:paraId="0A70C3DB"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New assessment;</w:t>
            </w:r>
          </w:p>
          <w:p w14:paraId="23165717"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not utilized</w:t>
            </w:r>
          </w:p>
        </w:tc>
        <w:tc>
          <w:tcPr>
            <w:tcW w:w="1422" w:type="dxa"/>
            <w:tcBorders>
              <w:right w:val="single" w:sz="4" w:space="0" w:color="000000"/>
            </w:tcBorders>
            <w:shd w:val="clear" w:color="auto" w:fill="D9D9D9" w:themeFill="background1" w:themeFillShade="D9"/>
            <w:vAlign w:val="center"/>
          </w:tcPr>
          <w:p w14:paraId="2B17DF7A"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New assessment;</w:t>
            </w:r>
          </w:p>
          <w:p w14:paraId="4DE52828"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not utilized</w:t>
            </w:r>
          </w:p>
        </w:tc>
        <w:tc>
          <w:tcPr>
            <w:tcW w:w="1440" w:type="dxa"/>
            <w:shd w:val="clear" w:color="auto" w:fill="D9D9D9" w:themeFill="background1" w:themeFillShade="D9"/>
            <w:vAlign w:val="center"/>
          </w:tcPr>
          <w:p w14:paraId="6B426264" w14:textId="5B2CBFC6" w:rsidR="00FA19DD" w:rsidRPr="00EA347B" w:rsidRDefault="007532F8" w:rsidP="007532F8">
            <w:pPr>
              <w:jc w:val="center"/>
              <w:rPr>
                <w:rFonts w:asciiTheme="majorHAnsi" w:hAnsiTheme="majorHAnsi" w:cstheme="majorHAnsi"/>
                <w:sz w:val="16"/>
                <w:szCs w:val="16"/>
              </w:rPr>
            </w:pPr>
            <w:r>
              <w:rPr>
                <w:rFonts w:asciiTheme="majorHAnsi" w:hAnsiTheme="majorHAnsi" w:cstheme="majorHAnsi"/>
                <w:sz w:val="16"/>
                <w:szCs w:val="16"/>
              </w:rPr>
              <w:t>Standard</w:t>
            </w:r>
            <w:r w:rsidR="00FA19DD" w:rsidRPr="00EA347B">
              <w:rPr>
                <w:rFonts w:asciiTheme="majorHAnsi" w:hAnsiTheme="majorHAnsi" w:cstheme="majorHAnsi"/>
                <w:sz w:val="16"/>
                <w:szCs w:val="16"/>
              </w:rPr>
              <w:t xml:space="preserve"> 3.5 a</w:t>
            </w:r>
            <w:r>
              <w:rPr>
                <w:rFonts w:asciiTheme="majorHAnsi" w:hAnsiTheme="majorHAnsi" w:cstheme="majorHAnsi"/>
                <w:sz w:val="16"/>
                <w:szCs w:val="16"/>
              </w:rPr>
              <w:t xml:space="preserve"> Evidence</w:t>
            </w:r>
          </w:p>
        </w:tc>
        <w:tc>
          <w:tcPr>
            <w:tcW w:w="1440" w:type="dxa"/>
            <w:tcBorders>
              <w:right w:val="single" w:sz="4" w:space="0" w:color="000000"/>
            </w:tcBorders>
            <w:shd w:val="clear" w:color="auto" w:fill="D9D9D9" w:themeFill="background1" w:themeFillShade="D9"/>
            <w:vAlign w:val="center"/>
          </w:tcPr>
          <w:p w14:paraId="6CC58AB0" w14:textId="3A0178D1"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00FA19DD" w:rsidRPr="00EA347B">
              <w:rPr>
                <w:rFonts w:asciiTheme="majorHAnsi" w:hAnsiTheme="majorHAnsi" w:cstheme="majorHAnsi"/>
                <w:sz w:val="16"/>
                <w:szCs w:val="16"/>
              </w:rPr>
              <w:t xml:space="preserve"> 1.1 g</w:t>
            </w:r>
            <w:r>
              <w:rPr>
                <w:rFonts w:asciiTheme="majorHAnsi" w:hAnsiTheme="majorHAnsi" w:cstheme="majorHAnsi"/>
                <w:sz w:val="16"/>
                <w:szCs w:val="16"/>
              </w:rPr>
              <w:t xml:space="preserve"> Evidence</w:t>
            </w:r>
          </w:p>
        </w:tc>
        <w:tc>
          <w:tcPr>
            <w:tcW w:w="1440" w:type="dxa"/>
            <w:tcBorders>
              <w:left w:val="single" w:sz="4" w:space="0" w:color="000000"/>
            </w:tcBorders>
            <w:shd w:val="clear" w:color="auto" w:fill="D9D9D9" w:themeFill="background1" w:themeFillShade="D9"/>
            <w:vAlign w:val="center"/>
          </w:tcPr>
          <w:p w14:paraId="71668595" w14:textId="3FBD8A9E"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00FA19DD" w:rsidRPr="00EA347B">
              <w:rPr>
                <w:rFonts w:asciiTheme="majorHAnsi" w:hAnsiTheme="majorHAnsi" w:cstheme="majorHAnsi"/>
                <w:sz w:val="16"/>
                <w:szCs w:val="16"/>
              </w:rPr>
              <w:t xml:space="preserve"> 4.1 b</w:t>
            </w:r>
            <w:r>
              <w:rPr>
                <w:rFonts w:asciiTheme="majorHAnsi" w:hAnsiTheme="majorHAnsi" w:cstheme="majorHAnsi"/>
                <w:sz w:val="16"/>
                <w:szCs w:val="16"/>
              </w:rPr>
              <w:t xml:space="preserve"> Evidence</w:t>
            </w:r>
          </w:p>
          <w:p w14:paraId="051FAAE1"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(includes 2014, 2015 &amp; 2016 graduates)</w:t>
            </w:r>
          </w:p>
        </w:tc>
        <w:tc>
          <w:tcPr>
            <w:tcW w:w="1440" w:type="dxa"/>
            <w:shd w:val="clear" w:color="auto" w:fill="D9D9D9" w:themeFill="background1" w:themeFillShade="D9"/>
            <w:vAlign w:val="center"/>
          </w:tcPr>
          <w:p w14:paraId="2AEB360F" w14:textId="15E960A3" w:rsidR="00FA19DD"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00FA19DD" w:rsidRPr="00EA347B">
              <w:rPr>
                <w:rFonts w:asciiTheme="majorHAnsi" w:hAnsiTheme="majorHAnsi" w:cstheme="majorHAnsi"/>
                <w:sz w:val="16"/>
                <w:szCs w:val="16"/>
              </w:rPr>
              <w:t xml:space="preserve"> 4.4 a</w:t>
            </w:r>
          </w:p>
          <w:p w14:paraId="352CF84D" w14:textId="193E6676" w:rsidR="007532F8"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Evidence</w:t>
            </w:r>
          </w:p>
          <w:p w14:paraId="1C859965"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(includes 2014, 2015 &amp; 2016 graduates)</w:t>
            </w:r>
          </w:p>
        </w:tc>
      </w:tr>
      <w:tr w:rsidR="00FA19DD" w:rsidRPr="00EA347B" w14:paraId="249217BB" w14:textId="77777777" w:rsidTr="009A6117">
        <w:trPr>
          <w:trHeight w:val="1180"/>
          <w:jc w:val="center"/>
        </w:trPr>
        <w:tc>
          <w:tcPr>
            <w:tcW w:w="1367" w:type="dxa"/>
            <w:shd w:val="clear" w:color="auto" w:fill="auto"/>
            <w:vAlign w:val="center"/>
          </w:tcPr>
          <w:p w14:paraId="459A0D9A"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Fall, 2017</w:t>
            </w:r>
          </w:p>
        </w:tc>
        <w:tc>
          <w:tcPr>
            <w:tcW w:w="1328" w:type="dxa"/>
            <w:shd w:val="clear" w:color="auto" w:fill="auto"/>
            <w:vAlign w:val="center"/>
          </w:tcPr>
          <w:p w14:paraId="42089F24"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UG Elementary</w:t>
            </w:r>
          </w:p>
          <w:p w14:paraId="5FCE0BE2"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UG K-12</w:t>
            </w:r>
          </w:p>
          <w:p w14:paraId="7EAAB4D7"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PB Elementary</w:t>
            </w:r>
          </w:p>
          <w:p w14:paraId="75E890D7"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PB K-12</w:t>
            </w:r>
          </w:p>
        </w:tc>
        <w:tc>
          <w:tcPr>
            <w:tcW w:w="1350" w:type="dxa"/>
            <w:shd w:val="clear" w:color="auto" w:fill="auto"/>
            <w:vAlign w:val="center"/>
          </w:tcPr>
          <w:p w14:paraId="7609884E" w14:textId="77777777" w:rsidR="00FA19DD" w:rsidRPr="00EA347B" w:rsidRDefault="00FA19DD" w:rsidP="009A6117">
            <w:pPr>
              <w:jc w:val="center"/>
              <w:rPr>
                <w:rFonts w:asciiTheme="majorHAnsi" w:hAnsiTheme="majorHAnsi" w:cstheme="majorHAnsi"/>
                <w:sz w:val="16"/>
                <w:szCs w:val="16"/>
              </w:rPr>
            </w:pPr>
          </w:p>
        </w:tc>
        <w:tc>
          <w:tcPr>
            <w:tcW w:w="1440" w:type="dxa"/>
            <w:tcBorders>
              <w:right w:val="single" w:sz="4" w:space="0" w:color="000000"/>
            </w:tcBorders>
            <w:shd w:val="clear" w:color="auto" w:fill="auto"/>
            <w:vAlign w:val="center"/>
          </w:tcPr>
          <w:p w14:paraId="66BF1072" w14:textId="725E63CE"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Pr="00EA347B">
              <w:rPr>
                <w:rFonts w:asciiTheme="majorHAnsi" w:hAnsiTheme="majorHAnsi" w:cstheme="majorHAnsi"/>
                <w:sz w:val="16"/>
                <w:szCs w:val="16"/>
              </w:rPr>
              <w:t xml:space="preserve"> 3.2 a</w:t>
            </w:r>
            <w:r>
              <w:rPr>
                <w:rFonts w:asciiTheme="majorHAnsi" w:hAnsiTheme="majorHAnsi" w:cstheme="majorHAnsi"/>
                <w:sz w:val="16"/>
                <w:szCs w:val="16"/>
              </w:rPr>
              <w:t xml:space="preserve"> Evidence</w:t>
            </w:r>
          </w:p>
        </w:tc>
        <w:tc>
          <w:tcPr>
            <w:tcW w:w="1355" w:type="dxa"/>
            <w:tcBorders>
              <w:left w:val="single" w:sz="4" w:space="0" w:color="000000"/>
            </w:tcBorders>
            <w:shd w:val="clear" w:color="auto" w:fill="auto"/>
            <w:vAlign w:val="center"/>
          </w:tcPr>
          <w:p w14:paraId="4AE6C5D9" w14:textId="16A749F6"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00FA19DD" w:rsidRPr="00EA347B">
              <w:rPr>
                <w:rFonts w:asciiTheme="majorHAnsi" w:hAnsiTheme="majorHAnsi" w:cstheme="majorHAnsi"/>
                <w:sz w:val="16"/>
                <w:szCs w:val="16"/>
              </w:rPr>
              <w:t xml:space="preserve"> 1.1 h</w:t>
            </w:r>
            <w:r>
              <w:rPr>
                <w:rFonts w:asciiTheme="majorHAnsi" w:hAnsiTheme="majorHAnsi" w:cstheme="majorHAnsi"/>
                <w:sz w:val="16"/>
                <w:szCs w:val="16"/>
              </w:rPr>
              <w:t xml:space="preserve"> Evidence</w:t>
            </w:r>
          </w:p>
        </w:tc>
        <w:tc>
          <w:tcPr>
            <w:tcW w:w="1368" w:type="dxa"/>
            <w:shd w:val="clear" w:color="auto" w:fill="auto"/>
            <w:vAlign w:val="center"/>
          </w:tcPr>
          <w:p w14:paraId="1240E6E8" w14:textId="3B8797D1"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00FA19DD" w:rsidRPr="00EA347B">
              <w:rPr>
                <w:rFonts w:asciiTheme="majorHAnsi" w:hAnsiTheme="majorHAnsi" w:cstheme="majorHAnsi"/>
                <w:sz w:val="16"/>
                <w:szCs w:val="16"/>
              </w:rPr>
              <w:t xml:space="preserve"> 1.1 b</w:t>
            </w:r>
            <w:r>
              <w:rPr>
                <w:rFonts w:asciiTheme="majorHAnsi" w:hAnsiTheme="majorHAnsi" w:cstheme="majorHAnsi"/>
                <w:sz w:val="16"/>
                <w:szCs w:val="16"/>
              </w:rPr>
              <w:t xml:space="preserve"> Evidence</w:t>
            </w:r>
          </w:p>
        </w:tc>
        <w:tc>
          <w:tcPr>
            <w:tcW w:w="1368" w:type="dxa"/>
            <w:shd w:val="clear" w:color="auto" w:fill="auto"/>
            <w:vAlign w:val="center"/>
          </w:tcPr>
          <w:p w14:paraId="5EE71A49" w14:textId="1E394D74"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00FA19DD" w:rsidRPr="00EA347B">
              <w:rPr>
                <w:rFonts w:asciiTheme="majorHAnsi" w:hAnsiTheme="majorHAnsi" w:cstheme="majorHAnsi"/>
                <w:sz w:val="16"/>
                <w:szCs w:val="16"/>
              </w:rPr>
              <w:t xml:space="preserve"> 1.1 c</w:t>
            </w:r>
            <w:r>
              <w:rPr>
                <w:rFonts w:asciiTheme="majorHAnsi" w:hAnsiTheme="majorHAnsi" w:cstheme="majorHAnsi"/>
                <w:sz w:val="16"/>
                <w:szCs w:val="16"/>
              </w:rPr>
              <w:t xml:space="preserve"> Evidence</w:t>
            </w:r>
          </w:p>
        </w:tc>
        <w:tc>
          <w:tcPr>
            <w:tcW w:w="1399" w:type="dxa"/>
            <w:shd w:val="clear" w:color="auto" w:fill="auto"/>
            <w:vAlign w:val="center"/>
          </w:tcPr>
          <w:p w14:paraId="62E851B6" w14:textId="2B4250D3"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00FA19DD" w:rsidRPr="00EA347B">
              <w:rPr>
                <w:rFonts w:asciiTheme="majorHAnsi" w:hAnsiTheme="majorHAnsi" w:cstheme="majorHAnsi"/>
                <w:sz w:val="16"/>
                <w:szCs w:val="16"/>
              </w:rPr>
              <w:t xml:space="preserve"> 1.1 f</w:t>
            </w:r>
            <w:r>
              <w:rPr>
                <w:rFonts w:asciiTheme="majorHAnsi" w:hAnsiTheme="majorHAnsi" w:cstheme="majorHAnsi"/>
                <w:sz w:val="16"/>
                <w:szCs w:val="16"/>
              </w:rPr>
              <w:t xml:space="preserve"> Evidence</w:t>
            </w:r>
          </w:p>
        </w:tc>
        <w:tc>
          <w:tcPr>
            <w:tcW w:w="1350" w:type="dxa"/>
            <w:tcBorders>
              <w:right w:val="single" w:sz="4" w:space="0" w:color="000000"/>
            </w:tcBorders>
            <w:shd w:val="clear" w:color="auto" w:fill="auto"/>
            <w:vAlign w:val="center"/>
          </w:tcPr>
          <w:p w14:paraId="0593A23D" w14:textId="379BB262"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00FA19DD" w:rsidRPr="00EA347B">
              <w:rPr>
                <w:rFonts w:asciiTheme="majorHAnsi" w:hAnsiTheme="majorHAnsi" w:cstheme="majorHAnsi"/>
                <w:sz w:val="16"/>
                <w:szCs w:val="16"/>
              </w:rPr>
              <w:t xml:space="preserve"> 1.1 d</w:t>
            </w:r>
            <w:r>
              <w:rPr>
                <w:rFonts w:asciiTheme="majorHAnsi" w:hAnsiTheme="majorHAnsi" w:cstheme="majorHAnsi"/>
                <w:sz w:val="16"/>
                <w:szCs w:val="16"/>
              </w:rPr>
              <w:t xml:space="preserve"> Evidence</w:t>
            </w:r>
          </w:p>
        </w:tc>
        <w:tc>
          <w:tcPr>
            <w:tcW w:w="1355" w:type="dxa"/>
            <w:tcBorders>
              <w:right w:val="single" w:sz="4" w:space="0" w:color="000000"/>
            </w:tcBorders>
            <w:shd w:val="clear" w:color="auto" w:fill="auto"/>
            <w:vAlign w:val="center"/>
          </w:tcPr>
          <w:p w14:paraId="0BC3BFF3" w14:textId="5F4FFF68"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Pr="00EA347B">
              <w:rPr>
                <w:rFonts w:asciiTheme="majorHAnsi" w:hAnsiTheme="majorHAnsi" w:cstheme="majorHAnsi"/>
                <w:sz w:val="16"/>
                <w:szCs w:val="16"/>
              </w:rPr>
              <w:t xml:space="preserve"> 3.2 a</w:t>
            </w:r>
            <w:r>
              <w:rPr>
                <w:rFonts w:asciiTheme="majorHAnsi" w:hAnsiTheme="majorHAnsi" w:cstheme="majorHAnsi"/>
                <w:sz w:val="16"/>
                <w:szCs w:val="16"/>
              </w:rPr>
              <w:t xml:space="preserve"> Evidence</w:t>
            </w:r>
          </w:p>
        </w:tc>
        <w:tc>
          <w:tcPr>
            <w:tcW w:w="1345" w:type="dxa"/>
            <w:tcBorders>
              <w:right w:val="single" w:sz="4" w:space="0" w:color="000000"/>
            </w:tcBorders>
            <w:shd w:val="clear" w:color="auto" w:fill="auto"/>
            <w:vAlign w:val="center"/>
          </w:tcPr>
          <w:p w14:paraId="6FA7932F" w14:textId="240E77F6"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 xml:space="preserve">Standard </w:t>
            </w:r>
            <w:r w:rsidRPr="00EA347B">
              <w:rPr>
                <w:rFonts w:asciiTheme="majorHAnsi" w:hAnsiTheme="majorHAnsi" w:cstheme="majorHAnsi"/>
                <w:sz w:val="16"/>
                <w:szCs w:val="16"/>
              </w:rPr>
              <w:t>1.1 a</w:t>
            </w:r>
            <w:r>
              <w:rPr>
                <w:rFonts w:asciiTheme="majorHAnsi" w:hAnsiTheme="majorHAnsi" w:cstheme="majorHAnsi"/>
                <w:sz w:val="16"/>
                <w:szCs w:val="16"/>
              </w:rPr>
              <w:t xml:space="preserve"> Evidence</w:t>
            </w:r>
          </w:p>
        </w:tc>
        <w:tc>
          <w:tcPr>
            <w:tcW w:w="1368" w:type="dxa"/>
            <w:tcBorders>
              <w:right w:val="single" w:sz="4" w:space="0" w:color="000000"/>
            </w:tcBorders>
            <w:shd w:val="clear" w:color="auto" w:fill="auto"/>
            <w:vAlign w:val="center"/>
          </w:tcPr>
          <w:p w14:paraId="0AC65DF9" w14:textId="10D6C5AB"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00FA19DD" w:rsidRPr="00EA347B">
              <w:rPr>
                <w:rFonts w:asciiTheme="majorHAnsi" w:hAnsiTheme="majorHAnsi" w:cstheme="majorHAnsi"/>
                <w:sz w:val="16"/>
                <w:szCs w:val="16"/>
              </w:rPr>
              <w:t xml:space="preserve"> 1.1 d</w:t>
            </w:r>
            <w:r>
              <w:rPr>
                <w:rFonts w:asciiTheme="majorHAnsi" w:hAnsiTheme="majorHAnsi" w:cstheme="majorHAnsi"/>
                <w:sz w:val="16"/>
                <w:szCs w:val="16"/>
              </w:rPr>
              <w:t xml:space="preserve"> Evidence</w:t>
            </w:r>
          </w:p>
        </w:tc>
        <w:tc>
          <w:tcPr>
            <w:tcW w:w="1422" w:type="dxa"/>
            <w:shd w:val="clear" w:color="auto" w:fill="auto"/>
            <w:vAlign w:val="center"/>
          </w:tcPr>
          <w:p w14:paraId="770FE282" w14:textId="2934BDB5"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 xml:space="preserve">Standard </w:t>
            </w:r>
            <w:r w:rsidR="00FA19DD" w:rsidRPr="00EA347B">
              <w:rPr>
                <w:rFonts w:asciiTheme="majorHAnsi" w:hAnsiTheme="majorHAnsi" w:cstheme="majorHAnsi"/>
                <w:sz w:val="16"/>
                <w:szCs w:val="16"/>
              </w:rPr>
              <w:t>1.1 e</w:t>
            </w:r>
            <w:r>
              <w:rPr>
                <w:rFonts w:asciiTheme="majorHAnsi" w:hAnsiTheme="majorHAnsi" w:cstheme="majorHAnsi"/>
                <w:sz w:val="16"/>
                <w:szCs w:val="16"/>
              </w:rPr>
              <w:t xml:space="preserve"> Evidence</w:t>
            </w:r>
          </w:p>
        </w:tc>
        <w:tc>
          <w:tcPr>
            <w:tcW w:w="1440" w:type="dxa"/>
            <w:shd w:val="clear" w:color="auto" w:fill="auto"/>
            <w:vAlign w:val="center"/>
          </w:tcPr>
          <w:p w14:paraId="37719940" w14:textId="4694DD9F"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Pr="00EA347B">
              <w:rPr>
                <w:rFonts w:asciiTheme="majorHAnsi" w:hAnsiTheme="majorHAnsi" w:cstheme="majorHAnsi"/>
                <w:sz w:val="16"/>
                <w:szCs w:val="16"/>
              </w:rPr>
              <w:t xml:space="preserve"> 3.5 a</w:t>
            </w:r>
            <w:r>
              <w:rPr>
                <w:rFonts w:asciiTheme="majorHAnsi" w:hAnsiTheme="majorHAnsi" w:cstheme="majorHAnsi"/>
                <w:sz w:val="16"/>
                <w:szCs w:val="16"/>
              </w:rPr>
              <w:t xml:space="preserve"> Evidence</w:t>
            </w:r>
          </w:p>
        </w:tc>
        <w:tc>
          <w:tcPr>
            <w:tcW w:w="1440" w:type="dxa"/>
            <w:tcBorders>
              <w:right w:val="single" w:sz="4" w:space="0" w:color="000000"/>
            </w:tcBorders>
            <w:shd w:val="clear" w:color="auto" w:fill="auto"/>
            <w:vAlign w:val="center"/>
          </w:tcPr>
          <w:p w14:paraId="1C110831" w14:textId="3528194E"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Pr="00EA347B">
              <w:rPr>
                <w:rFonts w:asciiTheme="majorHAnsi" w:hAnsiTheme="majorHAnsi" w:cstheme="majorHAnsi"/>
                <w:sz w:val="16"/>
                <w:szCs w:val="16"/>
              </w:rPr>
              <w:t xml:space="preserve"> 1.1 g</w:t>
            </w:r>
            <w:r>
              <w:rPr>
                <w:rFonts w:asciiTheme="majorHAnsi" w:hAnsiTheme="majorHAnsi" w:cstheme="majorHAnsi"/>
                <w:sz w:val="16"/>
                <w:szCs w:val="16"/>
              </w:rPr>
              <w:t xml:space="preserve"> Evidence</w:t>
            </w:r>
          </w:p>
        </w:tc>
        <w:tc>
          <w:tcPr>
            <w:tcW w:w="1440" w:type="dxa"/>
            <w:shd w:val="clear" w:color="auto" w:fill="auto"/>
            <w:vAlign w:val="center"/>
          </w:tcPr>
          <w:p w14:paraId="5473EE68"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Too early to collect data</w:t>
            </w:r>
          </w:p>
        </w:tc>
        <w:tc>
          <w:tcPr>
            <w:tcW w:w="1440" w:type="dxa"/>
            <w:shd w:val="clear" w:color="auto" w:fill="auto"/>
            <w:vAlign w:val="center"/>
          </w:tcPr>
          <w:p w14:paraId="7E8DE4DE"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Too early to collect data</w:t>
            </w:r>
          </w:p>
        </w:tc>
      </w:tr>
      <w:tr w:rsidR="00FA19DD" w:rsidRPr="00EA347B" w14:paraId="43F8B2EF" w14:textId="77777777" w:rsidTr="009A6117">
        <w:trPr>
          <w:trHeight w:val="1180"/>
          <w:jc w:val="center"/>
        </w:trPr>
        <w:tc>
          <w:tcPr>
            <w:tcW w:w="1367" w:type="dxa"/>
            <w:shd w:val="clear" w:color="auto" w:fill="D9D9D9" w:themeFill="background1" w:themeFillShade="D9"/>
            <w:vAlign w:val="center"/>
          </w:tcPr>
          <w:p w14:paraId="13A516CF"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Spring, 2018</w:t>
            </w:r>
          </w:p>
        </w:tc>
        <w:tc>
          <w:tcPr>
            <w:tcW w:w="1328" w:type="dxa"/>
            <w:shd w:val="clear" w:color="auto" w:fill="D9D9D9" w:themeFill="background1" w:themeFillShade="D9"/>
            <w:vAlign w:val="center"/>
          </w:tcPr>
          <w:p w14:paraId="3F68CDAE"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UG Elementary</w:t>
            </w:r>
          </w:p>
          <w:p w14:paraId="32A754D1"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UG K-12</w:t>
            </w:r>
          </w:p>
          <w:p w14:paraId="586DB023"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PB Elementary</w:t>
            </w:r>
          </w:p>
          <w:p w14:paraId="030B233B"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PB K-12</w:t>
            </w:r>
          </w:p>
        </w:tc>
        <w:tc>
          <w:tcPr>
            <w:tcW w:w="1350" w:type="dxa"/>
            <w:shd w:val="clear" w:color="auto" w:fill="D9D9D9" w:themeFill="background1" w:themeFillShade="D9"/>
            <w:vAlign w:val="center"/>
          </w:tcPr>
          <w:p w14:paraId="5D535337" w14:textId="77777777" w:rsidR="00FA19DD" w:rsidRPr="00EA347B" w:rsidRDefault="00FA19DD" w:rsidP="009A6117">
            <w:pPr>
              <w:jc w:val="center"/>
              <w:rPr>
                <w:rFonts w:asciiTheme="majorHAnsi" w:hAnsiTheme="majorHAnsi" w:cstheme="majorHAnsi"/>
                <w:sz w:val="16"/>
                <w:szCs w:val="16"/>
              </w:rPr>
            </w:pPr>
          </w:p>
        </w:tc>
        <w:tc>
          <w:tcPr>
            <w:tcW w:w="1440" w:type="dxa"/>
            <w:tcBorders>
              <w:right w:val="single" w:sz="4" w:space="0" w:color="000000"/>
            </w:tcBorders>
            <w:shd w:val="clear" w:color="auto" w:fill="D9D9D9" w:themeFill="background1" w:themeFillShade="D9"/>
            <w:vAlign w:val="center"/>
          </w:tcPr>
          <w:p w14:paraId="60AC5B71" w14:textId="50B64425"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Pr="00EA347B">
              <w:rPr>
                <w:rFonts w:asciiTheme="majorHAnsi" w:hAnsiTheme="majorHAnsi" w:cstheme="majorHAnsi"/>
                <w:sz w:val="16"/>
                <w:szCs w:val="16"/>
              </w:rPr>
              <w:t xml:space="preserve"> 3.2 a</w:t>
            </w:r>
            <w:r>
              <w:rPr>
                <w:rFonts w:asciiTheme="majorHAnsi" w:hAnsiTheme="majorHAnsi" w:cstheme="majorHAnsi"/>
                <w:sz w:val="16"/>
                <w:szCs w:val="16"/>
              </w:rPr>
              <w:t xml:space="preserve"> Evidence</w:t>
            </w:r>
          </w:p>
        </w:tc>
        <w:tc>
          <w:tcPr>
            <w:tcW w:w="1355" w:type="dxa"/>
            <w:tcBorders>
              <w:left w:val="single" w:sz="4" w:space="0" w:color="000000"/>
            </w:tcBorders>
            <w:shd w:val="clear" w:color="auto" w:fill="D9D9D9" w:themeFill="background1" w:themeFillShade="D9"/>
            <w:vAlign w:val="center"/>
          </w:tcPr>
          <w:p w14:paraId="4F3CF590" w14:textId="4ED64D47"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Pr="00EA347B">
              <w:rPr>
                <w:rFonts w:asciiTheme="majorHAnsi" w:hAnsiTheme="majorHAnsi" w:cstheme="majorHAnsi"/>
                <w:sz w:val="16"/>
                <w:szCs w:val="16"/>
              </w:rPr>
              <w:t xml:space="preserve"> 1.1 h</w:t>
            </w:r>
            <w:r>
              <w:rPr>
                <w:rFonts w:asciiTheme="majorHAnsi" w:hAnsiTheme="majorHAnsi" w:cstheme="majorHAnsi"/>
                <w:sz w:val="16"/>
                <w:szCs w:val="16"/>
              </w:rPr>
              <w:t xml:space="preserve"> Evidence</w:t>
            </w:r>
          </w:p>
        </w:tc>
        <w:tc>
          <w:tcPr>
            <w:tcW w:w="1368" w:type="dxa"/>
            <w:shd w:val="clear" w:color="auto" w:fill="D9D9D9" w:themeFill="background1" w:themeFillShade="D9"/>
            <w:vAlign w:val="center"/>
          </w:tcPr>
          <w:p w14:paraId="70A56449" w14:textId="6DC56D43"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Pr="00EA347B">
              <w:rPr>
                <w:rFonts w:asciiTheme="majorHAnsi" w:hAnsiTheme="majorHAnsi" w:cstheme="majorHAnsi"/>
                <w:sz w:val="16"/>
                <w:szCs w:val="16"/>
              </w:rPr>
              <w:t xml:space="preserve"> 1.1 b</w:t>
            </w:r>
            <w:r>
              <w:rPr>
                <w:rFonts w:asciiTheme="majorHAnsi" w:hAnsiTheme="majorHAnsi" w:cstheme="majorHAnsi"/>
                <w:sz w:val="16"/>
                <w:szCs w:val="16"/>
              </w:rPr>
              <w:t xml:space="preserve"> Evidence</w:t>
            </w:r>
          </w:p>
        </w:tc>
        <w:tc>
          <w:tcPr>
            <w:tcW w:w="1368" w:type="dxa"/>
            <w:shd w:val="clear" w:color="auto" w:fill="D9D9D9" w:themeFill="background1" w:themeFillShade="D9"/>
            <w:vAlign w:val="center"/>
          </w:tcPr>
          <w:p w14:paraId="14052F98" w14:textId="4ED181B3"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Pr="00EA347B">
              <w:rPr>
                <w:rFonts w:asciiTheme="majorHAnsi" w:hAnsiTheme="majorHAnsi" w:cstheme="majorHAnsi"/>
                <w:sz w:val="16"/>
                <w:szCs w:val="16"/>
              </w:rPr>
              <w:t xml:space="preserve"> 1.1 c</w:t>
            </w:r>
            <w:r>
              <w:rPr>
                <w:rFonts w:asciiTheme="majorHAnsi" w:hAnsiTheme="majorHAnsi" w:cstheme="majorHAnsi"/>
                <w:sz w:val="16"/>
                <w:szCs w:val="16"/>
              </w:rPr>
              <w:t xml:space="preserve"> Evidence</w:t>
            </w:r>
          </w:p>
        </w:tc>
        <w:tc>
          <w:tcPr>
            <w:tcW w:w="1399" w:type="dxa"/>
            <w:shd w:val="clear" w:color="auto" w:fill="D9D9D9" w:themeFill="background1" w:themeFillShade="D9"/>
            <w:vAlign w:val="center"/>
          </w:tcPr>
          <w:p w14:paraId="25FFA36D" w14:textId="12FBF327"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Pr="00EA347B">
              <w:rPr>
                <w:rFonts w:asciiTheme="majorHAnsi" w:hAnsiTheme="majorHAnsi" w:cstheme="majorHAnsi"/>
                <w:sz w:val="16"/>
                <w:szCs w:val="16"/>
              </w:rPr>
              <w:t xml:space="preserve"> 1.1 f</w:t>
            </w:r>
            <w:r>
              <w:rPr>
                <w:rFonts w:asciiTheme="majorHAnsi" w:hAnsiTheme="majorHAnsi" w:cstheme="majorHAnsi"/>
                <w:sz w:val="16"/>
                <w:szCs w:val="16"/>
              </w:rPr>
              <w:t xml:space="preserve"> Evidence</w:t>
            </w:r>
          </w:p>
        </w:tc>
        <w:tc>
          <w:tcPr>
            <w:tcW w:w="1350" w:type="dxa"/>
            <w:tcBorders>
              <w:right w:val="single" w:sz="4" w:space="0" w:color="000000"/>
            </w:tcBorders>
            <w:shd w:val="clear" w:color="auto" w:fill="D9D9D9" w:themeFill="background1" w:themeFillShade="D9"/>
            <w:vAlign w:val="center"/>
          </w:tcPr>
          <w:p w14:paraId="5B2D51D4" w14:textId="15B4AA28"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Pr="00EA347B">
              <w:rPr>
                <w:rFonts w:asciiTheme="majorHAnsi" w:hAnsiTheme="majorHAnsi" w:cstheme="majorHAnsi"/>
                <w:sz w:val="16"/>
                <w:szCs w:val="16"/>
              </w:rPr>
              <w:t xml:space="preserve"> 1.1 d</w:t>
            </w:r>
            <w:r>
              <w:rPr>
                <w:rFonts w:asciiTheme="majorHAnsi" w:hAnsiTheme="majorHAnsi" w:cstheme="majorHAnsi"/>
                <w:sz w:val="16"/>
                <w:szCs w:val="16"/>
              </w:rPr>
              <w:t xml:space="preserve"> Evidence</w:t>
            </w:r>
          </w:p>
        </w:tc>
        <w:tc>
          <w:tcPr>
            <w:tcW w:w="1355" w:type="dxa"/>
            <w:tcBorders>
              <w:right w:val="single" w:sz="4" w:space="0" w:color="000000"/>
            </w:tcBorders>
            <w:shd w:val="clear" w:color="auto" w:fill="D9D9D9" w:themeFill="background1" w:themeFillShade="D9"/>
            <w:vAlign w:val="center"/>
          </w:tcPr>
          <w:p w14:paraId="74A92BEC" w14:textId="537DEA00"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Pr="00EA347B">
              <w:rPr>
                <w:rFonts w:asciiTheme="majorHAnsi" w:hAnsiTheme="majorHAnsi" w:cstheme="majorHAnsi"/>
                <w:sz w:val="16"/>
                <w:szCs w:val="16"/>
              </w:rPr>
              <w:t xml:space="preserve"> 3.2 a</w:t>
            </w:r>
            <w:r>
              <w:rPr>
                <w:rFonts w:asciiTheme="majorHAnsi" w:hAnsiTheme="majorHAnsi" w:cstheme="majorHAnsi"/>
                <w:sz w:val="16"/>
                <w:szCs w:val="16"/>
              </w:rPr>
              <w:t xml:space="preserve"> Evidence</w:t>
            </w:r>
          </w:p>
        </w:tc>
        <w:tc>
          <w:tcPr>
            <w:tcW w:w="1345" w:type="dxa"/>
            <w:tcBorders>
              <w:right w:val="single" w:sz="4" w:space="0" w:color="000000"/>
            </w:tcBorders>
            <w:shd w:val="clear" w:color="auto" w:fill="D9D9D9" w:themeFill="background1" w:themeFillShade="D9"/>
            <w:vAlign w:val="center"/>
          </w:tcPr>
          <w:p w14:paraId="1906EAE2" w14:textId="1DE1ADDA"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 xml:space="preserve">Standard </w:t>
            </w:r>
            <w:r w:rsidRPr="00EA347B">
              <w:rPr>
                <w:rFonts w:asciiTheme="majorHAnsi" w:hAnsiTheme="majorHAnsi" w:cstheme="majorHAnsi"/>
                <w:sz w:val="16"/>
                <w:szCs w:val="16"/>
              </w:rPr>
              <w:t>1.1 a</w:t>
            </w:r>
            <w:r>
              <w:rPr>
                <w:rFonts w:asciiTheme="majorHAnsi" w:hAnsiTheme="majorHAnsi" w:cstheme="majorHAnsi"/>
                <w:sz w:val="16"/>
                <w:szCs w:val="16"/>
              </w:rPr>
              <w:t xml:space="preserve"> Evidence</w:t>
            </w:r>
          </w:p>
        </w:tc>
        <w:tc>
          <w:tcPr>
            <w:tcW w:w="1368" w:type="dxa"/>
            <w:tcBorders>
              <w:right w:val="single" w:sz="4" w:space="0" w:color="000000"/>
            </w:tcBorders>
            <w:shd w:val="clear" w:color="auto" w:fill="D9D9D9" w:themeFill="background1" w:themeFillShade="D9"/>
            <w:vAlign w:val="center"/>
          </w:tcPr>
          <w:p w14:paraId="396D942D" w14:textId="165BE8F4"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Pr="00EA347B">
              <w:rPr>
                <w:rFonts w:asciiTheme="majorHAnsi" w:hAnsiTheme="majorHAnsi" w:cstheme="majorHAnsi"/>
                <w:sz w:val="16"/>
                <w:szCs w:val="16"/>
              </w:rPr>
              <w:t xml:space="preserve"> 1.1 d</w:t>
            </w:r>
            <w:r>
              <w:rPr>
                <w:rFonts w:asciiTheme="majorHAnsi" w:hAnsiTheme="majorHAnsi" w:cstheme="majorHAnsi"/>
                <w:sz w:val="16"/>
                <w:szCs w:val="16"/>
              </w:rPr>
              <w:t xml:space="preserve"> Evidence</w:t>
            </w:r>
          </w:p>
        </w:tc>
        <w:tc>
          <w:tcPr>
            <w:tcW w:w="1422" w:type="dxa"/>
            <w:shd w:val="clear" w:color="auto" w:fill="D9D9D9" w:themeFill="background1" w:themeFillShade="D9"/>
            <w:vAlign w:val="center"/>
          </w:tcPr>
          <w:p w14:paraId="3BDA6567" w14:textId="7A116A22"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 xml:space="preserve">Standard </w:t>
            </w:r>
            <w:r w:rsidRPr="00EA347B">
              <w:rPr>
                <w:rFonts w:asciiTheme="majorHAnsi" w:hAnsiTheme="majorHAnsi" w:cstheme="majorHAnsi"/>
                <w:sz w:val="16"/>
                <w:szCs w:val="16"/>
              </w:rPr>
              <w:t>1.1 e</w:t>
            </w:r>
            <w:r>
              <w:rPr>
                <w:rFonts w:asciiTheme="majorHAnsi" w:hAnsiTheme="majorHAnsi" w:cstheme="majorHAnsi"/>
                <w:sz w:val="16"/>
                <w:szCs w:val="16"/>
              </w:rPr>
              <w:t xml:space="preserve"> Evidence</w:t>
            </w:r>
          </w:p>
        </w:tc>
        <w:tc>
          <w:tcPr>
            <w:tcW w:w="1440" w:type="dxa"/>
            <w:shd w:val="clear" w:color="auto" w:fill="D9D9D9" w:themeFill="background1" w:themeFillShade="D9"/>
            <w:vAlign w:val="center"/>
          </w:tcPr>
          <w:p w14:paraId="4470FF34" w14:textId="20D5A519"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Pr="00EA347B">
              <w:rPr>
                <w:rFonts w:asciiTheme="majorHAnsi" w:hAnsiTheme="majorHAnsi" w:cstheme="majorHAnsi"/>
                <w:sz w:val="16"/>
                <w:szCs w:val="16"/>
              </w:rPr>
              <w:t xml:space="preserve"> 3.5 a</w:t>
            </w:r>
            <w:r>
              <w:rPr>
                <w:rFonts w:asciiTheme="majorHAnsi" w:hAnsiTheme="majorHAnsi" w:cstheme="majorHAnsi"/>
                <w:sz w:val="16"/>
                <w:szCs w:val="16"/>
              </w:rPr>
              <w:t xml:space="preserve"> Evidence</w:t>
            </w:r>
          </w:p>
        </w:tc>
        <w:tc>
          <w:tcPr>
            <w:tcW w:w="1440" w:type="dxa"/>
            <w:tcBorders>
              <w:right w:val="single" w:sz="4" w:space="0" w:color="000000"/>
            </w:tcBorders>
            <w:shd w:val="clear" w:color="auto" w:fill="D9D9D9" w:themeFill="background1" w:themeFillShade="D9"/>
            <w:vAlign w:val="center"/>
          </w:tcPr>
          <w:p w14:paraId="3DFB3F1D" w14:textId="1398A7F9"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Pr="00EA347B">
              <w:rPr>
                <w:rFonts w:asciiTheme="majorHAnsi" w:hAnsiTheme="majorHAnsi" w:cstheme="majorHAnsi"/>
                <w:sz w:val="16"/>
                <w:szCs w:val="16"/>
              </w:rPr>
              <w:t xml:space="preserve"> 1.1 g</w:t>
            </w:r>
            <w:r>
              <w:rPr>
                <w:rFonts w:asciiTheme="majorHAnsi" w:hAnsiTheme="majorHAnsi" w:cstheme="majorHAnsi"/>
                <w:sz w:val="16"/>
                <w:szCs w:val="16"/>
              </w:rPr>
              <w:t xml:space="preserve"> Evidence</w:t>
            </w:r>
          </w:p>
        </w:tc>
        <w:tc>
          <w:tcPr>
            <w:tcW w:w="1440" w:type="dxa"/>
            <w:shd w:val="clear" w:color="auto" w:fill="D9D9D9" w:themeFill="background1" w:themeFillShade="D9"/>
            <w:vAlign w:val="center"/>
          </w:tcPr>
          <w:p w14:paraId="6AB1117A"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Too early to collect data</w:t>
            </w:r>
          </w:p>
        </w:tc>
        <w:tc>
          <w:tcPr>
            <w:tcW w:w="1440" w:type="dxa"/>
            <w:shd w:val="clear" w:color="auto" w:fill="D9D9D9" w:themeFill="background1" w:themeFillShade="D9"/>
            <w:vAlign w:val="center"/>
          </w:tcPr>
          <w:p w14:paraId="25F85C46"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Too early to collect data</w:t>
            </w:r>
          </w:p>
        </w:tc>
      </w:tr>
      <w:tr w:rsidR="00FA19DD" w:rsidRPr="00EA347B" w14:paraId="40EAC352" w14:textId="77777777" w:rsidTr="009A6117">
        <w:trPr>
          <w:trHeight w:val="1180"/>
          <w:jc w:val="center"/>
        </w:trPr>
        <w:tc>
          <w:tcPr>
            <w:tcW w:w="1367" w:type="dxa"/>
            <w:shd w:val="clear" w:color="auto" w:fill="auto"/>
            <w:vAlign w:val="center"/>
          </w:tcPr>
          <w:p w14:paraId="36F55BEF"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Fall, 2018</w:t>
            </w:r>
          </w:p>
        </w:tc>
        <w:tc>
          <w:tcPr>
            <w:tcW w:w="1328" w:type="dxa"/>
            <w:shd w:val="clear" w:color="auto" w:fill="auto"/>
            <w:vAlign w:val="center"/>
          </w:tcPr>
          <w:p w14:paraId="7DD4A2E2"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UG Elementary</w:t>
            </w:r>
          </w:p>
          <w:p w14:paraId="6179A7BE"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UG K-12</w:t>
            </w:r>
          </w:p>
          <w:p w14:paraId="132516BE"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PB Elementary</w:t>
            </w:r>
          </w:p>
          <w:p w14:paraId="10E62E06"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PB K-12</w:t>
            </w:r>
          </w:p>
        </w:tc>
        <w:tc>
          <w:tcPr>
            <w:tcW w:w="1350" w:type="dxa"/>
            <w:shd w:val="clear" w:color="auto" w:fill="auto"/>
            <w:vAlign w:val="center"/>
          </w:tcPr>
          <w:p w14:paraId="69805C17" w14:textId="77777777" w:rsidR="00FA19DD" w:rsidRPr="00EA347B" w:rsidRDefault="00FA19DD" w:rsidP="009A6117">
            <w:pPr>
              <w:jc w:val="center"/>
              <w:rPr>
                <w:rFonts w:asciiTheme="majorHAnsi" w:hAnsiTheme="majorHAnsi" w:cstheme="majorHAnsi"/>
                <w:sz w:val="16"/>
                <w:szCs w:val="16"/>
              </w:rPr>
            </w:pPr>
          </w:p>
        </w:tc>
        <w:tc>
          <w:tcPr>
            <w:tcW w:w="1440" w:type="dxa"/>
            <w:shd w:val="clear" w:color="auto" w:fill="auto"/>
            <w:vAlign w:val="center"/>
          </w:tcPr>
          <w:p w14:paraId="7C59DC3B" w14:textId="5710D0F5"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Pr="00EA347B">
              <w:rPr>
                <w:rFonts w:asciiTheme="majorHAnsi" w:hAnsiTheme="majorHAnsi" w:cstheme="majorHAnsi"/>
                <w:sz w:val="16"/>
                <w:szCs w:val="16"/>
              </w:rPr>
              <w:t xml:space="preserve"> 3.2 a</w:t>
            </w:r>
            <w:r>
              <w:rPr>
                <w:rFonts w:asciiTheme="majorHAnsi" w:hAnsiTheme="majorHAnsi" w:cstheme="majorHAnsi"/>
                <w:sz w:val="16"/>
                <w:szCs w:val="16"/>
              </w:rPr>
              <w:t xml:space="preserve"> Evidence</w:t>
            </w:r>
          </w:p>
        </w:tc>
        <w:tc>
          <w:tcPr>
            <w:tcW w:w="1355" w:type="dxa"/>
            <w:shd w:val="clear" w:color="auto" w:fill="auto"/>
            <w:vAlign w:val="center"/>
          </w:tcPr>
          <w:p w14:paraId="1E62C9A2" w14:textId="02DD8DEB"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Pr="00EA347B">
              <w:rPr>
                <w:rFonts w:asciiTheme="majorHAnsi" w:hAnsiTheme="majorHAnsi" w:cstheme="majorHAnsi"/>
                <w:sz w:val="16"/>
                <w:szCs w:val="16"/>
              </w:rPr>
              <w:t xml:space="preserve"> 1.1 h</w:t>
            </w:r>
            <w:r>
              <w:rPr>
                <w:rFonts w:asciiTheme="majorHAnsi" w:hAnsiTheme="majorHAnsi" w:cstheme="majorHAnsi"/>
                <w:sz w:val="16"/>
                <w:szCs w:val="16"/>
              </w:rPr>
              <w:t xml:space="preserve"> Evidence</w:t>
            </w:r>
          </w:p>
        </w:tc>
        <w:tc>
          <w:tcPr>
            <w:tcW w:w="1368" w:type="dxa"/>
            <w:shd w:val="clear" w:color="auto" w:fill="auto"/>
            <w:vAlign w:val="center"/>
          </w:tcPr>
          <w:p w14:paraId="4EDE0B9D" w14:textId="22CE195D"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Pr="00EA347B">
              <w:rPr>
                <w:rFonts w:asciiTheme="majorHAnsi" w:hAnsiTheme="majorHAnsi" w:cstheme="majorHAnsi"/>
                <w:sz w:val="16"/>
                <w:szCs w:val="16"/>
              </w:rPr>
              <w:t xml:space="preserve"> 1.1 b</w:t>
            </w:r>
            <w:r>
              <w:rPr>
                <w:rFonts w:asciiTheme="majorHAnsi" w:hAnsiTheme="majorHAnsi" w:cstheme="majorHAnsi"/>
                <w:sz w:val="16"/>
                <w:szCs w:val="16"/>
              </w:rPr>
              <w:t xml:space="preserve"> Evidence</w:t>
            </w:r>
          </w:p>
        </w:tc>
        <w:tc>
          <w:tcPr>
            <w:tcW w:w="1368" w:type="dxa"/>
            <w:shd w:val="clear" w:color="auto" w:fill="auto"/>
            <w:vAlign w:val="center"/>
          </w:tcPr>
          <w:p w14:paraId="377075FB" w14:textId="2B5095F9"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Pr="00EA347B">
              <w:rPr>
                <w:rFonts w:asciiTheme="majorHAnsi" w:hAnsiTheme="majorHAnsi" w:cstheme="majorHAnsi"/>
                <w:sz w:val="16"/>
                <w:szCs w:val="16"/>
              </w:rPr>
              <w:t xml:space="preserve"> 1.1 c</w:t>
            </w:r>
            <w:r>
              <w:rPr>
                <w:rFonts w:asciiTheme="majorHAnsi" w:hAnsiTheme="majorHAnsi" w:cstheme="majorHAnsi"/>
                <w:sz w:val="16"/>
                <w:szCs w:val="16"/>
              </w:rPr>
              <w:t xml:space="preserve"> Evidence</w:t>
            </w:r>
          </w:p>
        </w:tc>
        <w:tc>
          <w:tcPr>
            <w:tcW w:w="1399" w:type="dxa"/>
            <w:shd w:val="clear" w:color="auto" w:fill="auto"/>
            <w:vAlign w:val="center"/>
          </w:tcPr>
          <w:p w14:paraId="706ADFE5" w14:textId="684F9A87"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Pr="00EA347B">
              <w:rPr>
                <w:rFonts w:asciiTheme="majorHAnsi" w:hAnsiTheme="majorHAnsi" w:cstheme="majorHAnsi"/>
                <w:sz w:val="16"/>
                <w:szCs w:val="16"/>
              </w:rPr>
              <w:t xml:space="preserve"> 1.1 f</w:t>
            </w:r>
            <w:r>
              <w:rPr>
                <w:rFonts w:asciiTheme="majorHAnsi" w:hAnsiTheme="majorHAnsi" w:cstheme="majorHAnsi"/>
                <w:sz w:val="16"/>
                <w:szCs w:val="16"/>
              </w:rPr>
              <w:t xml:space="preserve"> Evidence</w:t>
            </w:r>
          </w:p>
        </w:tc>
        <w:tc>
          <w:tcPr>
            <w:tcW w:w="1350" w:type="dxa"/>
            <w:shd w:val="clear" w:color="auto" w:fill="auto"/>
            <w:vAlign w:val="center"/>
          </w:tcPr>
          <w:p w14:paraId="4F1C397E" w14:textId="7C14C613"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Pr="00EA347B">
              <w:rPr>
                <w:rFonts w:asciiTheme="majorHAnsi" w:hAnsiTheme="majorHAnsi" w:cstheme="majorHAnsi"/>
                <w:sz w:val="16"/>
                <w:szCs w:val="16"/>
              </w:rPr>
              <w:t xml:space="preserve"> 1.1 d</w:t>
            </w:r>
            <w:r>
              <w:rPr>
                <w:rFonts w:asciiTheme="majorHAnsi" w:hAnsiTheme="majorHAnsi" w:cstheme="majorHAnsi"/>
                <w:sz w:val="16"/>
                <w:szCs w:val="16"/>
              </w:rPr>
              <w:t xml:space="preserve"> Evidence</w:t>
            </w:r>
          </w:p>
        </w:tc>
        <w:tc>
          <w:tcPr>
            <w:tcW w:w="1355" w:type="dxa"/>
            <w:shd w:val="clear" w:color="auto" w:fill="auto"/>
            <w:vAlign w:val="center"/>
          </w:tcPr>
          <w:p w14:paraId="08D686CC" w14:textId="7369F938"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Pr="00EA347B">
              <w:rPr>
                <w:rFonts w:asciiTheme="majorHAnsi" w:hAnsiTheme="majorHAnsi" w:cstheme="majorHAnsi"/>
                <w:sz w:val="16"/>
                <w:szCs w:val="16"/>
              </w:rPr>
              <w:t xml:space="preserve"> 3.2 a</w:t>
            </w:r>
            <w:r>
              <w:rPr>
                <w:rFonts w:asciiTheme="majorHAnsi" w:hAnsiTheme="majorHAnsi" w:cstheme="majorHAnsi"/>
                <w:sz w:val="16"/>
                <w:szCs w:val="16"/>
              </w:rPr>
              <w:t xml:space="preserve"> Evidence</w:t>
            </w:r>
          </w:p>
        </w:tc>
        <w:tc>
          <w:tcPr>
            <w:tcW w:w="1345" w:type="dxa"/>
            <w:shd w:val="clear" w:color="auto" w:fill="auto"/>
            <w:vAlign w:val="center"/>
          </w:tcPr>
          <w:p w14:paraId="28FDE26E" w14:textId="5C0118D8"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 xml:space="preserve">Standard </w:t>
            </w:r>
            <w:r w:rsidRPr="00EA347B">
              <w:rPr>
                <w:rFonts w:asciiTheme="majorHAnsi" w:hAnsiTheme="majorHAnsi" w:cstheme="majorHAnsi"/>
                <w:sz w:val="16"/>
                <w:szCs w:val="16"/>
              </w:rPr>
              <w:t>1.1 a</w:t>
            </w:r>
            <w:r>
              <w:rPr>
                <w:rFonts w:asciiTheme="majorHAnsi" w:hAnsiTheme="majorHAnsi" w:cstheme="majorHAnsi"/>
                <w:sz w:val="16"/>
                <w:szCs w:val="16"/>
              </w:rPr>
              <w:t xml:space="preserve"> Evidence</w:t>
            </w:r>
          </w:p>
        </w:tc>
        <w:tc>
          <w:tcPr>
            <w:tcW w:w="1368" w:type="dxa"/>
            <w:shd w:val="clear" w:color="auto" w:fill="auto"/>
            <w:vAlign w:val="center"/>
          </w:tcPr>
          <w:p w14:paraId="2EE450C8" w14:textId="4E57975C"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Pr="00EA347B">
              <w:rPr>
                <w:rFonts w:asciiTheme="majorHAnsi" w:hAnsiTheme="majorHAnsi" w:cstheme="majorHAnsi"/>
                <w:sz w:val="16"/>
                <w:szCs w:val="16"/>
              </w:rPr>
              <w:t xml:space="preserve"> 1.1 d</w:t>
            </w:r>
            <w:r>
              <w:rPr>
                <w:rFonts w:asciiTheme="majorHAnsi" w:hAnsiTheme="majorHAnsi" w:cstheme="majorHAnsi"/>
                <w:sz w:val="16"/>
                <w:szCs w:val="16"/>
              </w:rPr>
              <w:t xml:space="preserve"> Evidence</w:t>
            </w:r>
          </w:p>
        </w:tc>
        <w:tc>
          <w:tcPr>
            <w:tcW w:w="1422" w:type="dxa"/>
            <w:shd w:val="clear" w:color="auto" w:fill="auto"/>
            <w:vAlign w:val="center"/>
          </w:tcPr>
          <w:p w14:paraId="07FBD2B0" w14:textId="67392218"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 xml:space="preserve">Standard </w:t>
            </w:r>
            <w:r w:rsidRPr="00EA347B">
              <w:rPr>
                <w:rFonts w:asciiTheme="majorHAnsi" w:hAnsiTheme="majorHAnsi" w:cstheme="majorHAnsi"/>
                <w:sz w:val="16"/>
                <w:szCs w:val="16"/>
              </w:rPr>
              <w:t>1.1 e</w:t>
            </w:r>
            <w:r>
              <w:rPr>
                <w:rFonts w:asciiTheme="majorHAnsi" w:hAnsiTheme="majorHAnsi" w:cstheme="majorHAnsi"/>
                <w:sz w:val="16"/>
                <w:szCs w:val="16"/>
              </w:rPr>
              <w:t xml:space="preserve"> Evidence</w:t>
            </w:r>
          </w:p>
        </w:tc>
        <w:tc>
          <w:tcPr>
            <w:tcW w:w="1440" w:type="dxa"/>
            <w:shd w:val="clear" w:color="auto" w:fill="auto"/>
            <w:vAlign w:val="center"/>
          </w:tcPr>
          <w:p w14:paraId="62CE6F18" w14:textId="02404C77"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Pr="00EA347B">
              <w:rPr>
                <w:rFonts w:asciiTheme="majorHAnsi" w:hAnsiTheme="majorHAnsi" w:cstheme="majorHAnsi"/>
                <w:sz w:val="16"/>
                <w:szCs w:val="16"/>
              </w:rPr>
              <w:t xml:space="preserve"> 3.5 a</w:t>
            </w:r>
            <w:r>
              <w:rPr>
                <w:rFonts w:asciiTheme="majorHAnsi" w:hAnsiTheme="majorHAnsi" w:cstheme="majorHAnsi"/>
                <w:sz w:val="16"/>
                <w:szCs w:val="16"/>
              </w:rPr>
              <w:t xml:space="preserve"> Evidence</w:t>
            </w:r>
          </w:p>
        </w:tc>
        <w:tc>
          <w:tcPr>
            <w:tcW w:w="1440" w:type="dxa"/>
            <w:tcBorders>
              <w:right w:val="single" w:sz="4" w:space="0" w:color="000000"/>
            </w:tcBorders>
            <w:shd w:val="clear" w:color="auto" w:fill="auto"/>
            <w:vAlign w:val="center"/>
          </w:tcPr>
          <w:p w14:paraId="2488DEA9" w14:textId="1A32BEA2" w:rsidR="00FA19DD" w:rsidRPr="00EA347B" w:rsidRDefault="007532F8" w:rsidP="009A6117">
            <w:pPr>
              <w:jc w:val="center"/>
              <w:rPr>
                <w:rFonts w:asciiTheme="majorHAnsi" w:hAnsiTheme="majorHAnsi" w:cstheme="majorHAnsi"/>
                <w:sz w:val="16"/>
                <w:szCs w:val="16"/>
              </w:rPr>
            </w:pPr>
            <w:r>
              <w:rPr>
                <w:rFonts w:asciiTheme="majorHAnsi" w:hAnsiTheme="majorHAnsi" w:cstheme="majorHAnsi"/>
                <w:sz w:val="16"/>
                <w:szCs w:val="16"/>
              </w:rPr>
              <w:t>Standard</w:t>
            </w:r>
            <w:r w:rsidRPr="00EA347B">
              <w:rPr>
                <w:rFonts w:asciiTheme="majorHAnsi" w:hAnsiTheme="majorHAnsi" w:cstheme="majorHAnsi"/>
                <w:sz w:val="16"/>
                <w:szCs w:val="16"/>
              </w:rPr>
              <w:t xml:space="preserve"> 1.1 g</w:t>
            </w:r>
            <w:r>
              <w:rPr>
                <w:rFonts w:asciiTheme="majorHAnsi" w:hAnsiTheme="majorHAnsi" w:cstheme="majorHAnsi"/>
                <w:sz w:val="16"/>
                <w:szCs w:val="16"/>
              </w:rPr>
              <w:t xml:space="preserve"> Evidence</w:t>
            </w:r>
          </w:p>
        </w:tc>
        <w:tc>
          <w:tcPr>
            <w:tcW w:w="1440" w:type="dxa"/>
            <w:shd w:val="clear" w:color="auto" w:fill="auto"/>
            <w:vAlign w:val="center"/>
          </w:tcPr>
          <w:p w14:paraId="31D2C54C"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Too early to collect data</w:t>
            </w:r>
          </w:p>
        </w:tc>
        <w:tc>
          <w:tcPr>
            <w:tcW w:w="1440" w:type="dxa"/>
            <w:shd w:val="clear" w:color="auto" w:fill="auto"/>
            <w:vAlign w:val="center"/>
          </w:tcPr>
          <w:p w14:paraId="7DE7CE85"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Too early to collect data</w:t>
            </w:r>
          </w:p>
        </w:tc>
      </w:tr>
      <w:tr w:rsidR="00FA19DD" w:rsidRPr="00EA347B" w14:paraId="3E5340D1" w14:textId="77777777" w:rsidTr="009A6117">
        <w:trPr>
          <w:trHeight w:val="1180"/>
          <w:jc w:val="center"/>
        </w:trPr>
        <w:tc>
          <w:tcPr>
            <w:tcW w:w="2695" w:type="dxa"/>
            <w:gridSpan w:val="2"/>
            <w:tcBorders>
              <w:top w:val="single" w:sz="4" w:space="0" w:color="FFFFFF" w:themeColor="background1"/>
            </w:tcBorders>
            <w:shd w:val="clear" w:color="auto" w:fill="D9D9D9" w:themeFill="background1" w:themeFillShade="D9"/>
            <w:vAlign w:val="center"/>
          </w:tcPr>
          <w:p w14:paraId="0953F623"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Responsibility</w:t>
            </w:r>
          </w:p>
        </w:tc>
        <w:tc>
          <w:tcPr>
            <w:tcW w:w="1350" w:type="dxa"/>
            <w:tcBorders>
              <w:top w:val="single" w:sz="4" w:space="0" w:color="FFFFFF" w:themeColor="background1"/>
              <w:right w:val="single" w:sz="4" w:space="0" w:color="000000"/>
            </w:tcBorders>
            <w:shd w:val="clear" w:color="auto" w:fill="D9D9D9" w:themeFill="background1" w:themeFillShade="D9"/>
            <w:vAlign w:val="center"/>
          </w:tcPr>
          <w:p w14:paraId="75164BEB"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Monitored by advisors and dept. chairs</w:t>
            </w:r>
          </w:p>
        </w:tc>
        <w:tc>
          <w:tcPr>
            <w:tcW w:w="1440" w:type="dxa"/>
            <w:tcBorders>
              <w:top w:val="single" w:sz="4" w:space="0" w:color="FFFFFF" w:themeColor="background1"/>
              <w:left w:val="single" w:sz="4" w:space="0" w:color="000000"/>
              <w:bottom w:val="single" w:sz="4" w:space="0" w:color="000000"/>
              <w:right w:val="single" w:sz="4" w:space="0" w:color="000000"/>
            </w:tcBorders>
            <w:shd w:val="clear" w:color="auto" w:fill="D9D9D9" w:themeFill="background1" w:themeFillShade="D9"/>
            <w:vAlign w:val="center"/>
          </w:tcPr>
          <w:p w14:paraId="736B60D7"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Collected by Admissions</w:t>
            </w:r>
          </w:p>
          <w:p w14:paraId="796F1CA7" w14:textId="77777777" w:rsidR="00FA19DD" w:rsidRPr="00EA347B" w:rsidRDefault="00FA19DD" w:rsidP="009A6117">
            <w:pPr>
              <w:jc w:val="center"/>
              <w:rPr>
                <w:rFonts w:asciiTheme="majorHAnsi" w:hAnsiTheme="majorHAnsi" w:cstheme="majorHAnsi"/>
                <w:sz w:val="16"/>
                <w:szCs w:val="16"/>
              </w:rPr>
            </w:pPr>
          </w:p>
          <w:p w14:paraId="36AB18F2"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Monitored by Academic Coordinator and dept. chairs</w:t>
            </w:r>
          </w:p>
        </w:tc>
        <w:tc>
          <w:tcPr>
            <w:tcW w:w="1355" w:type="dxa"/>
            <w:tcBorders>
              <w:top w:val="single" w:sz="4" w:space="0" w:color="FFFFFF" w:themeColor="background1"/>
              <w:left w:val="single" w:sz="4" w:space="0" w:color="000000"/>
            </w:tcBorders>
            <w:shd w:val="clear" w:color="auto" w:fill="D9D9D9" w:themeFill="background1" w:themeFillShade="D9"/>
            <w:vAlign w:val="center"/>
          </w:tcPr>
          <w:p w14:paraId="5CE8D381"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Collected by methods course professors</w:t>
            </w:r>
          </w:p>
          <w:p w14:paraId="6B06E2AA" w14:textId="77777777" w:rsidR="00FA19DD" w:rsidRPr="00EA347B" w:rsidRDefault="00FA19DD" w:rsidP="009A6117">
            <w:pPr>
              <w:jc w:val="center"/>
              <w:rPr>
                <w:rFonts w:asciiTheme="majorHAnsi" w:hAnsiTheme="majorHAnsi" w:cstheme="majorHAnsi"/>
                <w:sz w:val="16"/>
                <w:szCs w:val="16"/>
              </w:rPr>
            </w:pPr>
          </w:p>
          <w:p w14:paraId="023275B1"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Monitored by dept. chairs</w:t>
            </w:r>
          </w:p>
        </w:tc>
        <w:tc>
          <w:tcPr>
            <w:tcW w:w="1368" w:type="dxa"/>
            <w:tcBorders>
              <w:top w:val="single" w:sz="4" w:space="0" w:color="FFFFFF" w:themeColor="background1"/>
            </w:tcBorders>
            <w:shd w:val="clear" w:color="auto" w:fill="D9D9D9" w:themeFill="background1" w:themeFillShade="D9"/>
            <w:vAlign w:val="center"/>
          </w:tcPr>
          <w:p w14:paraId="64D9CA5C" w14:textId="77777777" w:rsidR="00FA19DD" w:rsidRPr="00EA347B" w:rsidRDefault="00FA19DD" w:rsidP="009A6117">
            <w:pPr>
              <w:jc w:val="center"/>
              <w:rPr>
                <w:rFonts w:asciiTheme="majorHAnsi" w:hAnsiTheme="majorHAnsi" w:cstheme="majorHAnsi"/>
                <w:sz w:val="16"/>
                <w:szCs w:val="16"/>
              </w:rPr>
            </w:pPr>
          </w:p>
          <w:p w14:paraId="12351B12"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Collected by methods course professors and student-teaching supervisors</w:t>
            </w:r>
          </w:p>
          <w:p w14:paraId="1A5C3E62" w14:textId="77777777" w:rsidR="00FA19DD" w:rsidRPr="00EA347B" w:rsidRDefault="00FA19DD" w:rsidP="009A6117">
            <w:pPr>
              <w:jc w:val="center"/>
              <w:rPr>
                <w:rFonts w:asciiTheme="majorHAnsi" w:hAnsiTheme="majorHAnsi" w:cstheme="majorHAnsi"/>
                <w:sz w:val="16"/>
                <w:szCs w:val="16"/>
              </w:rPr>
            </w:pPr>
          </w:p>
          <w:p w14:paraId="5FD1FBF5"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Monitored by dept. chairs and field office director</w:t>
            </w:r>
          </w:p>
          <w:p w14:paraId="15BBD55A" w14:textId="77777777" w:rsidR="00FA19DD" w:rsidRPr="00EA347B" w:rsidRDefault="00FA19DD" w:rsidP="009A6117">
            <w:pPr>
              <w:jc w:val="center"/>
              <w:rPr>
                <w:rFonts w:asciiTheme="majorHAnsi" w:hAnsiTheme="majorHAnsi" w:cstheme="majorHAnsi"/>
                <w:sz w:val="16"/>
                <w:szCs w:val="16"/>
              </w:rPr>
            </w:pPr>
          </w:p>
        </w:tc>
        <w:tc>
          <w:tcPr>
            <w:tcW w:w="1368" w:type="dxa"/>
            <w:tcBorders>
              <w:top w:val="single" w:sz="4" w:space="0" w:color="FFFFFF" w:themeColor="background1"/>
            </w:tcBorders>
            <w:shd w:val="clear" w:color="auto" w:fill="D9D9D9" w:themeFill="background1" w:themeFillShade="D9"/>
            <w:vAlign w:val="center"/>
          </w:tcPr>
          <w:p w14:paraId="61F48E06"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Collected by methods course professors and student-teaching supervisors</w:t>
            </w:r>
          </w:p>
          <w:p w14:paraId="7DF95C16" w14:textId="77777777" w:rsidR="00FA19DD" w:rsidRPr="00EA347B" w:rsidRDefault="00FA19DD" w:rsidP="009A6117">
            <w:pPr>
              <w:jc w:val="center"/>
              <w:rPr>
                <w:rFonts w:asciiTheme="majorHAnsi" w:hAnsiTheme="majorHAnsi" w:cstheme="majorHAnsi"/>
                <w:sz w:val="16"/>
                <w:szCs w:val="16"/>
              </w:rPr>
            </w:pPr>
          </w:p>
          <w:p w14:paraId="624EA503"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Monitored by dept. chairs and field office director</w:t>
            </w:r>
          </w:p>
        </w:tc>
        <w:tc>
          <w:tcPr>
            <w:tcW w:w="1399" w:type="dxa"/>
            <w:tcBorders>
              <w:top w:val="single" w:sz="4" w:space="0" w:color="FFFFFF" w:themeColor="background1"/>
            </w:tcBorders>
            <w:shd w:val="clear" w:color="auto" w:fill="D9D9D9" w:themeFill="background1" w:themeFillShade="D9"/>
            <w:vAlign w:val="center"/>
          </w:tcPr>
          <w:p w14:paraId="7E1D4904"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Collected by course professors</w:t>
            </w:r>
          </w:p>
          <w:p w14:paraId="448711FE" w14:textId="77777777" w:rsidR="00FA19DD" w:rsidRPr="00EA347B" w:rsidRDefault="00FA19DD" w:rsidP="009A6117">
            <w:pPr>
              <w:jc w:val="center"/>
              <w:rPr>
                <w:rFonts w:asciiTheme="majorHAnsi" w:hAnsiTheme="majorHAnsi" w:cstheme="majorHAnsi"/>
                <w:sz w:val="16"/>
                <w:szCs w:val="16"/>
              </w:rPr>
            </w:pPr>
          </w:p>
          <w:p w14:paraId="0CCA1AB6"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Monitored by dept. chairs</w:t>
            </w:r>
          </w:p>
        </w:tc>
        <w:tc>
          <w:tcPr>
            <w:tcW w:w="1350" w:type="dxa"/>
            <w:tcBorders>
              <w:top w:val="single" w:sz="4" w:space="0" w:color="FFFFFF" w:themeColor="background1"/>
              <w:right w:val="single" w:sz="4" w:space="0" w:color="000000"/>
            </w:tcBorders>
            <w:shd w:val="clear" w:color="auto" w:fill="D9D9D9" w:themeFill="background1" w:themeFillShade="D9"/>
            <w:vAlign w:val="center"/>
          </w:tcPr>
          <w:p w14:paraId="406F7F00"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Collected by methods course professors and student-teaching supervisors</w:t>
            </w:r>
          </w:p>
          <w:p w14:paraId="1067F666" w14:textId="77777777" w:rsidR="00FA19DD" w:rsidRPr="00EA347B" w:rsidRDefault="00FA19DD" w:rsidP="009A6117">
            <w:pPr>
              <w:jc w:val="center"/>
              <w:rPr>
                <w:rFonts w:asciiTheme="majorHAnsi" w:hAnsiTheme="majorHAnsi" w:cstheme="majorHAnsi"/>
                <w:sz w:val="16"/>
                <w:szCs w:val="16"/>
              </w:rPr>
            </w:pPr>
          </w:p>
          <w:p w14:paraId="7F6460E5"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Monitored by dept. chairs and field office director</w:t>
            </w:r>
          </w:p>
        </w:tc>
        <w:tc>
          <w:tcPr>
            <w:tcW w:w="1355" w:type="dxa"/>
            <w:tcBorders>
              <w:top w:val="single" w:sz="4" w:space="0" w:color="FFFFFF" w:themeColor="background1"/>
              <w:left w:val="single" w:sz="4" w:space="0" w:color="000000"/>
            </w:tcBorders>
            <w:shd w:val="clear" w:color="auto" w:fill="D9D9D9" w:themeFill="background1" w:themeFillShade="D9"/>
            <w:vAlign w:val="center"/>
          </w:tcPr>
          <w:p w14:paraId="48E63A16"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Monitored by advisors and field office director</w:t>
            </w:r>
          </w:p>
        </w:tc>
        <w:tc>
          <w:tcPr>
            <w:tcW w:w="1345" w:type="dxa"/>
            <w:tcBorders>
              <w:top w:val="single" w:sz="4" w:space="0" w:color="FFFFFF" w:themeColor="background1"/>
              <w:right w:val="single" w:sz="4" w:space="0" w:color="000000"/>
            </w:tcBorders>
            <w:shd w:val="clear" w:color="auto" w:fill="D9D9D9" w:themeFill="background1" w:themeFillShade="D9"/>
            <w:vAlign w:val="center"/>
          </w:tcPr>
          <w:p w14:paraId="434F3270"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Monitored by field office director</w:t>
            </w:r>
          </w:p>
        </w:tc>
        <w:tc>
          <w:tcPr>
            <w:tcW w:w="1368" w:type="dxa"/>
            <w:tcBorders>
              <w:top w:val="single" w:sz="4" w:space="0" w:color="FFFFFF" w:themeColor="background1"/>
              <w:left w:val="single" w:sz="4" w:space="0" w:color="000000"/>
            </w:tcBorders>
            <w:shd w:val="clear" w:color="auto" w:fill="D9D9D9" w:themeFill="background1" w:themeFillShade="D9"/>
            <w:vAlign w:val="center"/>
          </w:tcPr>
          <w:p w14:paraId="504EC15D"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Collected by methods course professors and student-teaching supervisors</w:t>
            </w:r>
          </w:p>
          <w:p w14:paraId="785CDBFB" w14:textId="77777777" w:rsidR="00FA19DD" w:rsidRPr="00EA347B" w:rsidRDefault="00FA19DD" w:rsidP="009A6117">
            <w:pPr>
              <w:jc w:val="center"/>
              <w:rPr>
                <w:rFonts w:asciiTheme="majorHAnsi" w:hAnsiTheme="majorHAnsi" w:cstheme="majorHAnsi"/>
                <w:sz w:val="16"/>
                <w:szCs w:val="16"/>
              </w:rPr>
            </w:pPr>
          </w:p>
          <w:p w14:paraId="1D702C2A"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Monitored by dept. chairs and field office director</w:t>
            </w:r>
          </w:p>
        </w:tc>
        <w:tc>
          <w:tcPr>
            <w:tcW w:w="1422" w:type="dxa"/>
            <w:tcBorders>
              <w:top w:val="single" w:sz="4" w:space="0" w:color="FFFFFF" w:themeColor="background1"/>
            </w:tcBorders>
            <w:shd w:val="clear" w:color="auto" w:fill="D9D9D9" w:themeFill="background1" w:themeFillShade="D9"/>
            <w:vAlign w:val="center"/>
          </w:tcPr>
          <w:p w14:paraId="735B0406" w14:textId="77777777" w:rsidR="00FA19DD" w:rsidRPr="00EA347B" w:rsidRDefault="00FA19DD" w:rsidP="009A6117">
            <w:pPr>
              <w:jc w:val="center"/>
              <w:rPr>
                <w:rFonts w:asciiTheme="majorHAnsi" w:hAnsiTheme="majorHAnsi" w:cstheme="majorHAnsi"/>
                <w:sz w:val="16"/>
                <w:szCs w:val="16"/>
              </w:rPr>
            </w:pPr>
            <w:r w:rsidRPr="00EA347B">
              <w:rPr>
                <w:rFonts w:asciiTheme="majorHAnsi" w:hAnsiTheme="majorHAnsi" w:cstheme="majorHAnsi"/>
                <w:sz w:val="16"/>
                <w:szCs w:val="16"/>
              </w:rPr>
              <w:t>Collected and monitored by field office director</w:t>
            </w:r>
          </w:p>
        </w:tc>
        <w:tc>
          <w:tcPr>
            <w:tcW w:w="1440" w:type="dxa"/>
            <w:tcBorders>
              <w:top w:val="single" w:sz="4" w:space="0" w:color="FFFFFF" w:themeColor="background1"/>
            </w:tcBorders>
            <w:shd w:val="clear" w:color="auto" w:fill="D9D9D9" w:themeFill="background1" w:themeFillShade="D9"/>
            <w:vAlign w:val="center"/>
          </w:tcPr>
          <w:p w14:paraId="05B63FF0" w14:textId="77777777" w:rsidR="00FA19DD" w:rsidRPr="00EA347B" w:rsidRDefault="00FA19DD" w:rsidP="009A6117">
            <w:pPr>
              <w:ind w:right="82"/>
              <w:jc w:val="center"/>
              <w:rPr>
                <w:rFonts w:asciiTheme="majorHAnsi" w:hAnsiTheme="majorHAnsi" w:cstheme="majorHAnsi"/>
                <w:sz w:val="16"/>
                <w:szCs w:val="16"/>
              </w:rPr>
            </w:pPr>
            <w:r w:rsidRPr="00EA347B">
              <w:rPr>
                <w:rFonts w:asciiTheme="majorHAnsi" w:hAnsiTheme="majorHAnsi" w:cstheme="majorHAnsi"/>
                <w:sz w:val="16"/>
                <w:szCs w:val="16"/>
              </w:rPr>
              <w:t>Monitored by field office</w:t>
            </w:r>
          </w:p>
        </w:tc>
        <w:tc>
          <w:tcPr>
            <w:tcW w:w="1440" w:type="dxa"/>
            <w:tcBorders>
              <w:top w:val="single" w:sz="4" w:space="0" w:color="FFFFFF" w:themeColor="background1"/>
              <w:right w:val="single" w:sz="4" w:space="0" w:color="000000"/>
            </w:tcBorders>
            <w:shd w:val="clear" w:color="auto" w:fill="D9D9D9" w:themeFill="background1" w:themeFillShade="D9"/>
            <w:vAlign w:val="center"/>
          </w:tcPr>
          <w:p w14:paraId="3BBF8113" w14:textId="77777777" w:rsidR="00FA19DD" w:rsidRPr="00EA347B" w:rsidRDefault="00FA19DD" w:rsidP="009A6117">
            <w:pPr>
              <w:ind w:right="82"/>
              <w:jc w:val="center"/>
              <w:rPr>
                <w:rFonts w:asciiTheme="majorHAnsi" w:hAnsiTheme="majorHAnsi" w:cstheme="majorHAnsi"/>
                <w:sz w:val="16"/>
                <w:szCs w:val="16"/>
              </w:rPr>
            </w:pPr>
            <w:r w:rsidRPr="00EA347B">
              <w:rPr>
                <w:rFonts w:asciiTheme="majorHAnsi" w:hAnsiTheme="majorHAnsi" w:cstheme="majorHAnsi"/>
                <w:sz w:val="16"/>
                <w:szCs w:val="16"/>
              </w:rPr>
              <w:t>Collected by field office</w:t>
            </w:r>
          </w:p>
          <w:p w14:paraId="3CC79A28" w14:textId="77777777" w:rsidR="00FA19DD" w:rsidRPr="00EA347B" w:rsidRDefault="00FA19DD" w:rsidP="009A6117">
            <w:pPr>
              <w:ind w:right="82"/>
              <w:jc w:val="center"/>
              <w:rPr>
                <w:rFonts w:asciiTheme="majorHAnsi" w:hAnsiTheme="majorHAnsi" w:cstheme="majorHAnsi"/>
                <w:sz w:val="16"/>
                <w:szCs w:val="16"/>
              </w:rPr>
            </w:pPr>
          </w:p>
          <w:p w14:paraId="5071CBB8" w14:textId="77777777" w:rsidR="00FA19DD" w:rsidRPr="00EA347B" w:rsidRDefault="00FA19DD" w:rsidP="009A6117">
            <w:pPr>
              <w:ind w:right="82"/>
              <w:jc w:val="center"/>
              <w:rPr>
                <w:rFonts w:asciiTheme="majorHAnsi" w:hAnsiTheme="majorHAnsi" w:cstheme="majorHAnsi"/>
                <w:sz w:val="16"/>
                <w:szCs w:val="16"/>
              </w:rPr>
            </w:pPr>
            <w:r w:rsidRPr="00EA347B">
              <w:rPr>
                <w:rFonts w:asciiTheme="majorHAnsi" w:hAnsiTheme="majorHAnsi" w:cstheme="majorHAnsi"/>
                <w:sz w:val="16"/>
                <w:szCs w:val="16"/>
              </w:rPr>
              <w:t>Monitored by Dean’s office</w:t>
            </w:r>
          </w:p>
        </w:tc>
        <w:tc>
          <w:tcPr>
            <w:tcW w:w="1440" w:type="dxa"/>
            <w:tcBorders>
              <w:top w:val="single" w:sz="4" w:space="0" w:color="FFFFFF" w:themeColor="background1"/>
              <w:left w:val="single" w:sz="4" w:space="0" w:color="000000"/>
            </w:tcBorders>
            <w:shd w:val="clear" w:color="auto" w:fill="D9D9D9" w:themeFill="background1" w:themeFillShade="D9"/>
            <w:vAlign w:val="center"/>
          </w:tcPr>
          <w:p w14:paraId="38A12DDB" w14:textId="77777777" w:rsidR="00FA19DD" w:rsidRPr="00EA347B" w:rsidRDefault="00FA19DD" w:rsidP="009A6117">
            <w:pPr>
              <w:ind w:right="82"/>
              <w:jc w:val="center"/>
              <w:rPr>
                <w:rFonts w:asciiTheme="majorHAnsi" w:hAnsiTheme="majorHAnsi" w:cstheme="majorHAnsi"/>
                <w:sz w:val="16"/>
                <w:szCs w:val="16"/>
              </w:rPr>
            </w:pPr>
            <w:r w:rsidRPr="00EA347B">
              <w:rPr>
                <w:rFonts w:asciiTheme="majorHAnsi" w:hAnsiTheme="majorHAnsi" w:cstheme="majorHAnsi"/>
                <w:sz w:val="16"/>
                <w:szCs w:val="16"/>
              </w:rPr>
              <w:t>Collected by field office</w:t>
            </w:r>
          </w:p>
          <w:p w14:paraId="1A690680" w14:textId="77777777" w:rsidR="00FA19DD" w:rsidRPr="00EA347B" w:rsidRDefault="00FA19DD" w:rsidP="009A6117">
            <w:pPr>
              <w:ind w:right="82"/>
              <w:jc w:val="center"/>
              <w:rPr>
                <w:rFonts w:asciiTheme="majorHAnsi" w:hAnsiTheme="majorHAnsi" w:cstheme="majorHAnsi"/>
                <w:sz w:val="16"/>
                <w:szCs w:val="16"/>
              </w:rPr>
            </w:pPr>
          </w:p>
          <w:p w14:paraId="4A2B0B1B" w14:textId="77777777" w:rsidR="00FA19DD" w:rsidRPr="00EA347B" w:rsidRDefault="00FA19DD" w:rsidP="009A6117">
            <w:pPr>
              <w:ind w:right="82"/>
              <w:jc w:val="center"/>
              <w:rPr>
                <w:rFonts w:asciiTheme="majorHAnsi" w:hAnsiTheme="majorHAnsi" w:cstheme="majorHAnsi"/>
                <w:sz w:val="16"/>
                <w:szCs w:val="16"/>
              </w:rPr>
            </w:pPr>
            <w:r w:rsidRPr="00EA347B">
              <w:rPr>
                <w:rFonts w:asciiTheme="majorHAnsi" w:hAnsiTheme="majorHAnsi" w:cstheme="majorHAnsi"/>
                <w:sz w:val="16"/>
                <w:szCs w:val="16"/>
              </w:rPr>
              <w:t>Monitored by Dean’s office</w:t>
            </w:r>
          </w:p>
        </w:tc>
        <w:tc>
          <w:tcPr>
            <w:tcW w:w="1440" w:type="dxa"/>
            <w:tcBorders>
              <w:top w:val="single" w:sz="4" w:space="0" w:color="FFFFFF" w:themeColor="background1"/>
            </w:tcBorders>
            <w:shd w:val="clear" w:color="auto" w:fill="D9D9D9" w:themeFill="background1" w:themeFillShade="D9"/>
            <w:vAlign w:val="center"/>
          </w:tcPr>
          <w:p w14:paraId="7055E3E5" w14:textId="77777777" w:rsidR="00FA19DD" w:rsidRPr="00EA347B" w:rsidRDefault="00FA19DD" w:rsidP="009A6117">
            <w:pPr>
              <w:ind w:right="82"/>
              <w:jc w:val="center"/>
              <w:rPr>
                <w:rFonts w:asciiTheme="majorHAnsi" w:hAnsiTheme="majorHAnsi" w:cstheme="majorHAnsi"/>
                <w:sz w:val="16"/>
                <w:szCs w:val="16"/>
              </w:rPr>
            </w:pPr>
            <w:r w:rsidRPr="00EA347B">
              <w:rPr>
                <w:rFonts w:asciiTheme="majorHAnsi" w:hAnsiTheme="majorHAnsi" w:cstheme="majorHAnsi"/>
                <w:sz w:val="16"/>
                <w:szCs w:val="16"/>
              </w:rPr>
              <w:t>Collected by field office</w:t>
            </w:r>
          </w:p>
          <w:p w14:paraId="2A14C745" w14:textId="77777777" w:rsidR="00FA19DD" w:rsidRPr="00EA347B" w:rsidRDefault="00FA19DD" w:rsidP="009A6117">
            <w:pPr>
              <w:ind w:right="82"/>
              <w:jc w:val="center"/>
              <w:rPr>
                <w:rFonts w:asciiTheme="majorHAnsi" w:hAnsiTheme="majorHAnsi" w:cstheme="majorHAnsi"/>
                <w:sz w:val="16"/>
                <w:szCs w:val="16"/>
              </w:rPr>
            </w:pPr>
          </w:p>
          <w:p w14:paraId="7A2D7E4D" w14:textId="77777777" w:rsidR="00FA19DD" w:rsidRPr="00EA347B" w:rsidRDefault="00FA19DD" w:rsidP="009A6117">
            <w:pPr>
              <w:ind w:right="82"/>
              <w:jc w:val="center"/>
              <w:rPr>
                <w:rFonts w:asciiTheme="majorHAnsi" w:hAnsiTheme="majorHAnsi" w:cstheme="majorHAnsi"/>
                <w:sz w:val="16"/>
                <w:szCs w:val="16"/>
              </w:rPr>
            </w:pPr>
            <w:r w:rsidRPr="00EA347B">
              <w:rPr>
                <w:rFonts w:asciiTheme="majorHAnsi" w:hAnsiTheme="majorHAnsi" w:cstheme="majorHAnsi"/>
                <w:sz w:val="16"/>
                <w:szCs w:val="16"/>
              </w:rPr>
              <w:t>Monitored by Dean’s office</w:t>
            </w:r>
          </w:p>
        </w:tc>
      </w:tr>
    </w:tbl>
    <w:p w14:paraId="0D447C25" w14:textId="647050EC" w:rsidR="0025280B" w:rsidRPr="009B380B" w:rsidRDefault="0025280B" w:rsidP="00E27244">
      <w:pPr>
        <w:spacing w:before="93" w:line="408" w:lineRule="auto"/>
        <w:ind w:right="4100"/>
        <w:rPr>
          <w:rFonts w:asciiTheme="minorHAnsi" w:hAnsiTheme="minorHAnsi" w:cstheme="minorHAnsi"/>
          <w:b/>
        </w:rPr>
      </w:pPr>
    </w:p>
    <w:p w14:paraId="373D79D4" w14:textId="77777777" w:rsidR="0025280B" w:rsidRPr="009B380B" w:rsidRDefault="0025280B">
      <w:pPr>
        <w:spacing w:before="93" w:line="408" w:lineRule="auto"/>
        <w:ind w:left="4321" w:right="4100" w:firstLine="890"/>
        <w:rPr>
          <w:rFonts w:asciiTheme="minorHAnsi" w:hAnsiTheme="minorHAnsi" w:cstheme="minorHAnsi"/>
          <w:b/>
        </w:rPr>
      </w:pPr>
    </w:p>
    <w:p w14:paraId="4DD8C9A9" w14:textId="77777777" w:rsidR="0025280B" w:rsidRPr="009B380B" w:rsidRDefault="0025280B">
      <w:pPr>
        <w:spacing w:before="93" w:line="408" w:lineRule="auto"/>
        <w:ind w:left="4321" w:right="4100" w:firstLine="890"/>
        <w:rPr>
          <w:rFonts w:asciiTheme="minorHAnsi" w:hAnsiTheme="minorHAnsi" w:cstheme="minorHAnsi"/>
          <w:b/>
        </w:rPr>
      </w:pPr>
    </w:p>
    <w:p w14:paraId="3A4B29E4" w14:textId="77777777" w:rsidR="0025280B" w:rsidRPr="009B380B" w:rsidRDefault="0025280B">
      <w:pPr>
        <w:spacing w:before="93" w:line="408" w:lineRule="auto"/>
        <w:ind w:left="4321" w:right="4100" w:firstLine="890"/>
        <w:rPr>
          <w:rFonts w:asciiTheme="minorHAnsi" w:hAnsiTheme="minorHAnsi" w:cstheme="minorHAnsi"/>
          <w:b/>
        </w:rPr>
      </w:pPr>
      <w:bookmarkStart w:id="1" w:name="_GoBack"/>
      <w:bookmarkEnd w:id="1"/>
    </w:p>
    <w:p w14:paraId="51BC0F33" w14:textId="77777777" w:rsidR="0025280B" w:rsidRPr="009B380B" w:rsidRDefault="0025280B">
      <w:pPr>
        <w:spacing w:before="93" w:line="408" w:lineRule="auto"/>
        <w:ind w:left="4321" w:right="4100" w:firstLine="890"/>
        <w:rPr>
          <w:rFonts w:asciiTheme="minorHAnsi" w:hAnsiTheme="minorHAnsi" w:cstheme="minorHAnsi"/>
          <w:b/>
        </w:rPr>
      </w:pPr>
    </w:p>
    <w:p w14:paraId="60EA4EC2" w14:textId="0ACF4ED6" w:rsidR="0025280B" w:rsidRPr="009B380B" w:rsidRDefault="0025280B">
      <w:pPr>
        <w:spacing w:before="93" w:line="408" w:lineRule="auto"/>
        <w:ind w:left="4321" w:right="4100" w:firstLine="890"/>
        <w:rPr>
          <w:rFonts w:asciiTheme="minorHAnsi" w:hAnsiTheme="minorHAnsi" w:cstheme="minorHAnsi"/>
          <w:b/>
        </w:rPr>
      </w:pPr>
    </w:p>
    <w:p w14:paraId="759C3FB8" w14:textId="06455F46" w:rsidR="005C65E6" w:rsidRPr="009B380B" w:rsidRDefault="005C65E6">
      <w:pPr>
        <w:spacing w:before="93" w:line="408" w:lineRule="auto"/>
        <w:ind w:left="4321" w:right="4100" w:firstLine="890"/>
        <w:rPr>
          <w:rFonts w:asciiTheme="minorHAnsi" w:hAnsiTheme="minorHAnsi" w:cstheme="minorHAnsi"/>
          <w:b/>
        </w:rPr>
      </w:pPr>
    </w:p>
    <w:p w14:paraId="101801CE" w14:textId="7BC5AF0E" w:rsidR="004230CC" w:rsidRPr="009B380B" w:rsidRDefault="004230CC" w:rsidP="00157F1B">
      <w:pPr>
        <w:spacing w:before="93" w:line="408" w:lineRule="auto"/>
        <w:ind w:right="4100"/>
        <w:rPr>
          <w:rFonts w:asciiTheme="minorHAnsi" w:hAnsiTheme="minorHAnsi" w:cstheme="minorHAnsi"/>
          <w:b/>
        </w:rPr>
        <w:sectPr w:rsidR="004230CC" w:rsidRPr="009B380B" w:rsidSect="009A6117">
          <w:pgSz w:w="24480" w:h="15840" w:orient="landscape" w:code="17"/>
          <w:pgMar w:top="940" w:right="600" w:bottom="920" w:left="620" w:header="640" w:footer="737" w:gutter="0"/>
          <w:cols w:space="720"/>
          <w:docGrid w:linePitch="299"/>
          <w:printerSettings r:id="rId14"/>
        </w:sectPr>
      </w:pPr>
    </w:p>
    <w:p w14:paraId="31EB6845" w14:textId="77777777" w:rsidR="00E4536E" w:rsidRPr="009B380B" w:rsidRDefault="003432C2">
      <w:pPr>
        <w:spacing w:before="56"/>
        <w:ind w:left="4421" w:right="4440"/>
        <w:jc w:val="center"/>
        <w:rPr>
          <w:rFonts w:asciiTheme="minorHAnsi" w:hAnsiTheme="minorHAnsi" w:cstheme="minorHAnsi"/>
          <w:b/>
        </w:rPr>
      </w:pPr>
      <w:r w:rsidRPr="009B380B">
        <w:rPr>
          <w:rFonts w:asciiTheme="minorHAnsi" w:hAnsiTheme="minorHAnsi" w:cstheme="minorHAnsi"/>
          <w:b/>
        </w:rPr>
        <w:lastRenderedPageBreak/>
        <w:t>Assurance System – EPP Effectiveness Chart</w:t>
      </w:r>
    </w:p>
    <w:p w14:paraId="2F0BF130" w14:textId="77777777" w:rsidR="00E4536E" w:rsidRPr="009B380B" w:rsidRDefault="00E4536E">
      <w:pPr>
        <w:pStyle w:val="BodyText"/>
        <w:spacing w:before="2"/>
        <w:rPr>
          <w:rFonts w:asciiTheme="minorHAnsi" w:hAnsiTheme="minorHAnsi" w:cstheme="minorHAnsi"/>
          <w:b/>
          <w:sz w:val="22"/>
        </w:rPr>
      </w:pPr>
    </w:p>
    <w:tbl>
      <w:tblPr>
        <w:tblW w:w="14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1E0" w:firstRow="1" w:lastRow="1" w:firstColumn="1" w:lastColumn="1" w:noHBand="0" w:noVBand="0"/>
      </w:tblPr>
      <w:tblGrid>
        <w:gridCol w:w="2865"/>
        <w:gridCol w:w="4320"/>
        <w:gridCol w:w="3244"/>
        <w:gridCol w:w="1315"/>
        <w:gridCol w:w="3181"/>
      </w:tblGrid>
      <w:tr w:rsidR="00E4536E" w:rsidRPr="009B380B" w14:paraId="1E48914B" w14:textId="77777777" w:rsidTr="00C0718A">
        <w:trPr>
          <w:trHeight w:hRule="exact" w:val="663"/>
          <w:jc w:val="center"/>
        </w:trPr>
        <w:tc>
          <w:tcPr>
            <w:tcW w:w="2865" w:type="dxa"/>
            <w:tcBorders>
              <w:top w:val="single" w:sz="4" w:space="0" w:color="auto"/>
              <w:left w:val="single" w:sz="4" w:space="0" w:color="auto"/>
              <w:bottom w:val="single" w:sz="4" w:space="0" w:color="auto"/>
              <w:right w:val="single" w:sz="4" w:space="0" w:color="FFFFFF" w:themeColor="background1"/>
            </w:tcBorders>
            <w:shd w:val="clear" w:color="auto" w:fill="000000" w:themeFill="text1"/>
            <w:tcMar>
              <w:top w:w="72" w:type="dxa"/>
              <w:left w:w="72" w:type="dxa"/>
              <w:bottom w:w="72" w:type="dxa"/>
              <w:right w:w="72" w:type="dxa"/>
            </w:tcMar>
            <w:vAlign w:val="center"/>
          </w:tcPr>
          <w:p w14:paraId="78309B45" w14:textId="77777777" w:rsidR="00E4536E" w:rsidRPr="009B380B" w:rsidRDefault="003432C2" w:rsidP="00423155">
            <w:pPr>
              <w:jc w:val="center"/>
              <w:rPr>
                <w:rFonts w:asciiTheme="minorHAnsi" w:hAnsiTheme="minorHAnsi" w:cstheme="minorHAnsi"/>
                <w:b/>
                <w:color w:val="FFFFFF" w:themeColor="background1"/>
              </w:rPr>
            </w:pPr>
            <w:r w:rsidRPr="009B380B">
              <w:rPr>
                <w:rFonts w:asciiTheme="minorHAnsi" w:hAnsiTheme="minorHAnsi" w:cstheme="minorHAnsi"/>
                <w:b/>
                <w:color w:val="FFFFFF" w:themeColor="background1"/>
              </w:rPr>
              <w:t>Key Elements</w:t>
            </w:r>
          </w:p>
        </w:tc>
        <w:tc>
          <w:tcPr>
            <w:tcW w:w="432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0000" w:themeFill="text1"/>
            <w:tcMar>
              <w:top w:w="72" w:type="dxa"/>
              <w:left w:w="72" w:type="dxa"/>
              <w:bottom w:w="72" w:type="dxa"/>
              <w:right w:w="72" w:type="dxa"/>
            </w:tcMar>
            <w:vAlign w:val="center"/>
          </w:tcPr>
          <w:p w14:paraId="7BC1A84A" w14:textId="75441E37" w:rsidR="00E4536E" w:rsidRPr="009B380B" w:rsidRDefault="00986956" w:rsidP="00986956">
            <w:pPr>
              <w:jc w:val="center"/>
              <w:rPr>
                <w:rFonts w:asciiTheme="minorHAnsi" w:hAnsiTheme="minorHAnsi" w:cstheme="minorHAnsi"/>
                <w:b/>
                <w:color w:val="FFFFFF" w:themeColor="background1"/>
              </w:rPr>
            </w:pPr>
            <w:r w:rsidRPr="009B380B">
              <w:rPr>
                <w:rFonts w:asciiTheme="minorHAnsi" w:hAnsiTheme="minorHAnsi" w:cstheme="minorHAnsi"/>
                <w:b/>
                <w:color w:val="FFFFFF" w:themeColor="background1"/>
              </w:rPr>
              <w:t>Data Sources</w:t>
            </w:r>
          </w:p>
        </w:tc>
        <w:tc>
          <w:tcPr>
            <w:tcW w:w="324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0000" w:themeFill="text1"/>
            <w:tcMar>
              <w:top w:w="72" w:type="dxa"/>
              <w:left w:w="72" w:type="dxa"/>
              <w:bottom w:w="72" w:type="dxa"/>
              <w:right w:w="72" w:type="dxa"/>
            </w:tcMar>
            <w:vAlign w:val="center"/>
          </w:tcPr>
          <w:p w14:paraId="4F621365" w14:textId="77777777" w:rsidR="00E4536E" w:rsidRPr="009B380B" w:rsidRDefault="003432C2" w:rsidP="00423155">
            <w:pPr>
              <w:jc w:val="center"/>
              <w:rPr>
                <w:rFonts w:asciiTheme="minorHAnsi" w:hAnsiTheme="minorHAnsi" w:cstheme="minorHAnsi"/>
                <w:b/>
                <w:color w:val="FFFFFF" w:themeColor="background1"/>
              </w:rPr>
            </w:pPr>
            <w:r w:rsidRPr="009B380B">
              <w:rPr>
                <w:rFonts w:asciiTheme="minorHAnsi" w:hAnsiTheme="minorHAnsi" w:cstheme="minorHAnsi"/>
                <w:b/>
                <w:color w:val="FFFFFF" w:themeColor="background1"/>
              </w:rPr>
              <w:t>Data Collection Responsibility and Initial Review</w:t>
            </w:r>
          </w:p>
        </w:tc>
        <w:tc>
          <w:tcPr>
            <w:tcW w:w="131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0000" w:themeFill="text1"/>
            <w:tcMar>
              <w:top w:w="72" w:type="dxa"/>
              <w:left w:w="72" w:type="dxa"/>
              <w:bottom w:w="72" w:type="dxa"/>
              <w:right w:w="72" w:type="dxa"/>
            </w:tcMar>
            <w:vAlign w:val="center"/>
          </w:tcPr>
          <w:p w14:paraId="008EF4EB" w14:textId="77777777" w:rsidR="00E4536E" w:rsidRPr="009B380B" w:rsidRDefault="003432C2" w:rsidP="00423155">
            <w:pPr>
              <w:jc w:val="center"/>
              <w:rPr>
                <w:rFonts w:asciiTheme="minorHAnsi" w:hAnsiTheme="minorHAnsi" w:cstheme="minorHAnsi"/>
                <w:b/>
                <w:color w:val="FFFFFF" w:themeColor="background1"/>
              </w:rPr>
            </w:pPr>
            <w:r w:rsidRPr="009B380B">
              <w:rPr>
                <w:rFonts w:asciiTheme="minorHAnsi" w:hAnsiTheme="minorHAnsi" w:cstheme="minorHAnsi"/>
                <w:b/>
                <w:color w:val="FFFFFF" w:themeColor="background1"/>
              </w:rPr>
              <w:t>Timeline</w:t>
            </w:r>
          </w:p>
        </w:tc>
        <w:tc>
          <w:tcPr>
            <w:tcW w:w="3181" w:type="dxa"/>
            <w:tcBorders>
              <w:top w:val="single" w:sz="4" w:space="0" w:color="auto"/>
              <w:left w:val="single" w:sz="4" w:space="0" w:color="FFFFFF" w:themeColor="background1"/>
              <w:bottom w:val="single" w:sz="4" w:space="0" w:color="auto"/>
              <w:right w:val="single" w:sz="4" w:space="0" w:color="auto"/>
            </w:tcBorders>
            <w:shd w:val="clear" w:color="auto" w:fill="000000" w:themeFill="text1"/>
            <w:tcMar>
              <w:top w:w="72" w:type="dxa"/>
              <w:left w:w="72" w:type="dxa"/>
              <w:bottom w:w="72" w:type="dxa"/>
              <w:right w:w="72" w:type="dxa"/>
            </w:tcMar>
            <w:vAlign w:val="center"/>
          </w:tcPr>
          <w:p w14:paraId="07568C14" w14:textId="77777777" w:rsidR="00E4536E" w:rsidRPr="009B380B" w:rsidRDefault="003432C2" w:rsidP="00423155">
            <w:pPr>
              <w:jc w:val="center"/>
              <w:rPr>
                <w:rFonts w:asciiTheme="minorHAnsi" w:hAnsiTheme="minorHAnsi" w:cstheme="minorHAnsi"/>
                <w:b/>
                <w:color w:val="FFFFFF" w:themeColor="background1"/>
              </w:rPr>
            </w:pPr>
            <w:r w:rsidRPr="009B380B">
              <w:rPr>
                <w:rFonts w:asciiTheme="minorHAnsi" w:hAnsiTheme="minorHAnsi" w:cstheme="minorHAnsi"/>
                <w:b/>
                <w:color w:val="FFFFFF" w:themeColor="background1"/>
              </w:rPr>
              <w:t>Reviews and Uses Data</w:t>
            </w:r>
          </w:p>
        </w:tc>
      </w:tr>
      <w:tr w:rsidR="00E4536E" w:rsidRPr="009B380B" w14:paraId="0D125D49" w14:textId="77777777" w:rsidTr="00C0718A">
        <w:trPr>
          <w:trHeight w:val="576"/>
          <w:jc w:val="center"/>
        </w:trPr>
        <w:tc>
          <w:tcPr>
            <w:tcW w:w="2865" w:type="dxa"/>
            <w:vMerge w:val="restart"/>
            <w:tcBorders>
              <w:top w:val="single" w:sz="4" w:space="0" w:color="auto"/>
            </w:tcBorders>
            <w:tcMar>
              <w:top w:w="72" w:type="dxa"/>
              <w:left w:w="72" w:type="dxa"/>
              <w:bottom w:w="72" w:type="dxa"/>
              <w:right w:w="72" w:type="dxa"/>
            </w:tcMar>
            <w:vAlign w:val="center"/>
          </w:tcPr>
          <w:p w14:paraId="40A8DDCF" w14:textId="77777777" w:rsidR="00E4536E" w:rsidRPr="009B380B" w:rsidRDefault="003432C2" w:rsidP="00423155">
            <w:pPr>
              <w:jc w:val="center"/>
              <w:rPr>
                <w:rFonts w:asciiTheme="minorHAnsi" w:hAnsiTheme="minorHAnsi" w:cstheme="minorHAnsi"/>
                <w:b/>
              </w:rPr>
            </w:pPr>
            <w:r w:rsidRPr="009B380B">
              <w:rPr>
                <w:rFonts w:asciiTheme="minorHAnsi" w:hAnsiTheme="minorHAnsi" w:cstheme="minorHAnsi"/>
                <w:b/>
              </w:rPr>
              <w:t>Quality and Effectiveness of Academic Programs</w:t>
            </w:r>
          </w:p>
        </w:tc>
        <w:tc>
          <w:tcPr>
            <w:tcW w:w="4320" w:type="dxa"/>
            <w:tcBorders>
              <w:top w:val="single" w:sz="4" w:space="0" w:color="auto"/>
            </w:tcBorders>
            <w:tcMar>
              <w:top w:w="72" w:type="dxa"/>
              <w:left w:w="72" w:type="dxa"/>
              <w:bottom w:w="72" w:type="dxa"/>
              <w:right w:w="72" w:type="dxa"/>
            </w:tcMar>
            <w:vAlign w:val="center"/>
          </w:tcPr>
          <w:p w14:paraId="103C9050" w14:textId="77777777" w:rsidR="00D7252E" w:rsidRDefault="00D7252E" w:rsidP="00423155">
            <w:pPr>
              <w:jc w:val="center"/>
              <w:rPr>
                <w:rFonts w:asciiTheme="minorHAnsi" w:hAnsiTheme="minorHAnsi" w:cstheme="minorHAnsi"/>
              </w:rPr>
            </w:pPr>
            <w:r>
              <w:rPr>
                <w:rFonts w:asciiTheme="minorHAnsi" w:hAnsiTheme="minorHAnsi" w:cstheme="minorHAnsi"/>
              </w:rPr>
              <w:t>GPA</w:t>
            </w:r>
          </w:p>
          <w:p w14:paraId="1597C309" w14:textId="77777777" w:rsidR="00D7252E" w:rsidRDefault="003432C2" w:rsidP="00423155">
            <w:pPr>
              <w:jc w:val="center"/>
              <w:rPr>
                <w:rFonts w:asciiTheme="minorHAnsi" w:hAnsiTheme="minorHAnsi" w:cstheme="minorHAnsi"/>
              </w:rPr>
            </w:pPr>
            <w:r w:rsidRPr="009B380B">
              <w:rPr>
                <w:rFonts w:asciiTheme="minorHAnsi" w:hAnsiTheme="minorHAnsi" w:cstheme="minorHAnsi"/>
              </w:rPr>
              <w:t>SAT/ACT</w:t>
            </w:r>
            <w:r w:rsidR="00D7252E">
              <w:rPr>
                <w:rFonts w:asciiTheme="minorHAnsi" w:hAnsiTheme="minorHAnsi" w:cstheme="minorHAnsi"/>
              </w:rPr>
              <w:t>/GRE</w:t>
            </w:r>
          </w:p>
          <w:p w14:paraId="2952244B" w14:textId="51C15DD9" w:rsidR="00E4536E" w:rsidRPr="009B380B" w:rsidRDefault="003432C2" w:rsidP="00423155">
            <w:pPr>
              <w:jc w:val="center"/>
              <w:rPr>
                <w:rFonts w:asciiTheme="minorHAnsi" w:hAnsiTheme="minorHAnsi" w:cstheme="minorHAnsi"/>
              </w:rPr>
            </w:pPr>
            <w:r w:rsidRPr="009B380B">
              <w:rPr>
                <w:rFonts w:asciiTheme="minorHAnsi" w:hAnsiTheme="minorHAnsi" w:cstheme="minorHAnsi"/>
              </w:rPr>
              <w:t xml:space="preserve">Praxis </w:t>
            </w:r>
            <w:r w:rsidR="00D7252E">
              <w:rPr>
                <w:rFonts w:asciiTheme="minorHAnsi" w:hAnsiTheme="minorHAnsi" w:cstheme="minorHAnsi"/>
              </w:rPr>
              <w:t xml:space="preserve">Core </w:t>
            </w:r>
            <w:r w:rsidRPr="009B380B">
              <w:rPr>
                <w:rFonts w:asciiTheme="minorHAnsi" w:hAnsiTheme="minorHAnsi" w:cstheme="minorHAnsi"/>
              </w:rPr>
              <w:t>Score</w:t>
            </w:r>
          </w:p>
        </w:tc>
        <w:tc>
          <w:tcPr>
            <w:tcW w:w="3244" w:type="dxa"/>
            <w:tcBorders>
              <w:top w:val="single" w:sz="4" w:space="0" w:color="auto"/>
            </w:tcBorders>
            <w:tcMar>
              <w:top w:w="72" w:type="dxa"/>
              <w:left w:w="72" w:type="dxa"/>
              <w:bottom w:w="72" w:type="dxa"/>
              <w:right w:w="72" w:type="dxa"/>
            </w:tcMar>
            <w:vAlign w:val="center"/>
          </w:tcPr>
          <w:p w14:paraId="4F471FC5" w14:textId="3E31FA61" w:rsidR="00E4536E" w:rsidRPr="009B380B" w:rsidRDefault="003432C2" w:rsidP="00423155">
            <w:pPr>
              <w:jc w:val="center"/>
              <w:rPr>
                <w:rFonts w:asciiTheme="minorHAnsi" w:hAnsiTheme="minorHAnsi" w:cstheme="minorHAnsi"/>
              </w:rPr>
            </w:pPr>
            <w:r w:rsidRPr="009B380B">
              <w:rPr>
                <w:rFonts w:asciiTheme="minorHAnsi" w:hAnsiTheme="minorHAnsi" w:cstheme="minorHAnsi"/>
              </w:rPr>
              <w:t>Associate Dean</w:t>
            </w:r>
          </w:p>
        </w:tc>
        <w:tc>
          <w:tcPr>
            <w:tcW w:w="1315" w:type="dxa"/>
            <w:tcBorders>
              <w:top w:val="single" w:sz="4" w:space="0" w:color="auto"/>
            </w:tcBorders>
            <w:tcMar>
              <w:top w:w="72" w:type="dxa"/>
              <w:left w:w="72" w:type="dxa"/>
              <w:bottom w:w="72" w:type="dxa"/>
              <w:right w:w="72" w:type="dxa"/>
            </w:tcMar>
            <w:vAlign w:val="center"/>
          </w:tcPr>
          <w:p w14:paraId="769AB030" w14:textId="4CD68BF3" w:rsidR="00E4536E" w:rsidRPr="009B380B" w:rsidRDefault="00D7252E" w:rsidP="00423155">
            <w:pPr>
              <w:jc w:val="center"/>
              <w:rPr>
                <w:rFonts w:asciiTheme="minorHAnsi" w:hAnsiTheme="minorHAnsi" w:cstheme="minorHAnsi"/>
              </w:rPr>
            </w:pPr>
            <w:r>
              <w:rPr>
                <w:rFonts w:asciiTheme="minorHAnsi" w:hAnsiTheme="minorHAnsi" w:cstheme="minorHAnsi"/>
              </w:rPr>
              <w:t>Yearly</w:t>
            </w:r>
          </w:p>
        </w:tc>
        <w:tc>
          <w:tcPr>
            <w:tcW w:w="3181" w:type="dxa"/>
            <w:vMerge w:val="restart"/>
            <w:tcBorders>
              <w:top w:val="single" w:sz="4" w:space="0" w:color="auto"/>
            </w:tcBorders>
            <w:tcMar>
              <w:top w:w="72" w:type="dxa"/>
              <w:left w:w="72" w:type="dxa"/>
              <w:bottom w:w="72" w:type="dxa"/>
              <w:right w:w="72" w:type="dxa"/>
            </w:tcMar>
            <w:vAlign w:val="center"/>
          </w:tcPr>
          <w:p w14:paraId="4DEE5C73" w14:textId="77777777" w:rsidR="00C0718A" w:rsidRPr="009B380B" w:rsidRDefault="00C0718A" w:rsidP="00C0718A">
            <w:pPr>
              <w:jc w:val="center"/>
              <w:rPr>
                <w:rFonts w:asciiTheme="minorHAnsi" w:hAnsiTheme="minorHAnsi" w:cstheme="minorHAnsi"/>
              </w:rPr>
            </w:pPr>
            <w:r w:rsidRPr="009B380B">
              <w:rPr>
                <w:rFonts w:asciiTheme="minorHAnsi" w:hAnsiTheme="minorHAnsi" w:cstheme="minorHAnsi"/>
              </w:rPr>
              <w:t>Dean</w:t>
            </w:r>
          </w:p>
          <w:p w14:paraId="4C5D80CB" w14:textId="77777777" w:rsidR="00C0718A" w:rsidRPr="009B380B" w:rsidRDefault="00C0718A" w:rsidP="00C0718A">
            <w:pPr>
              <w:jc w:val="center"/>
              <w:rPr>
                <w:rFonts w:asciiTheme="minorHAnsi" w:hAnsiTheme="minorHAnsi" w:cstheme="minorHAnsi"/>
              </w:rPr>
            </w:pPr>
            <w:r w:rsidRPr="009B380B">
              <w:rPr>
                <w:rFonts w:asciiTheme="minorHAnsi" w:hAnsiTheme="minorHAnsi" w:cstheme="minorHAnsi"/>
              </w:rPr>
              <w:t>Dept. Chair</w:t>
            </w:r>
          </w:p>
          <w:p w14:paraId="3A22BD7E" w14:textId="77777777" w:rsidR="00C0718A" w:rsidRPr="009B380B" w:rsidRDefault="00C0718A" w:rsidP="00C0718A">
            <w:pPr>
              <w:jc w:val="center"/>
              <w:rPr>
                <w:rFonts w:asciiTheme="minorHAnsi" w:hAnsiTheme="minorHAnsi" w:cstheme="minorHAnsi"/>
              </w:rPr>
            </w:pPr>
            <w:r w:rsidRPr="009B380B">
              <w:rPr>
                <w:rFonts w:asciiTheme="minorHAnsi" w:hAnsiTheme="minorHAnsi" w:cstheme="minorHAnsi"/>
              </w:rPr>
              <w:t>Director of Field Placement Office</w:t>
            </w:r>
          </w:p>
          <w:p w14:paraId="61CC6B21" w14:textId="77777777" w:rsidR="00C0718A" w:rsidRPr="009B380B" w:rsidRDefault="00C0718A" w:rsidP="00C0718A">
            <w:pPr>
              <w:jc w:val="center"/>
              <w:rPr>
                <w:rFonts w:asciiTheme="minorHAnsi" w:hAnsiTheme="minorHAnsi" w:cstheme="minorHAnsi"/>
              </w:rPr>
            </w:pPr>
            <w:r w:rsidRPr="009B380B">
              <w:rPr>
                <w:rFonts w:asciiTheme="minorHAnsi" w:hAnsiTheme="minorHAnsi" w:cstheme="minorHAnsi"/>
              </w:rPr>
              <w:t>Faculty</w:t>
            </w:r>
          </w:p>
          <w:p w14:paraId="287E5F8A" w14:textId="7A36C174" w:rsidR="00C0718A" w:rsidRDefault="00C0718A" w:rsidP="00C0718A">
            <w:pPr>
              <w:jc w:val="center"/>
              <w:rPr>
                <w:rFonts w:asciiTheme="minorHAnsi" w:hAnsiTheme="minorHAnsi" w:cstheme="minorHAnsi"/>
              </w:rPr>
            </w:pPr>
            <w:r w:rsidRPr="009B380B">
              <w:rPr>
                <w:rFonts w:asciiTheme="minorHAnsi" w:hAnsiTheme="minorHAnsi" w:cstheme="minorHAnsi"/>
              </w:rPr>
              <w:t>Advisory Boards</w:t>
            </w:r>
          </w:p>
          <w:p w14:paraId="3BC5A949" w14:textId="5AE002F1" w:rsidR="00C46798" w:rsidRPr="009B380B" w:rsidRDefault="003432C2" w:rsidP="00423155">
            <w:pPr>
              <w:jc w:val="center"/>
              <w:rPr>
                <w:rFonts w:asciiTheme="minorHAnsi" w:hAnsiTheme="minorHAnsi" w:cstheme="minorHAnsi"/>
              </w:rPr>
            </w:pPr>
            <w:r w:rsidRPr="009B380B">
              <w:rPr>
                <w:rFonts w:asciiTheme="minorHAnsi" w:hAnsiTheme="minorHAnsi" w:cstheme="minorHAnsi"/>
              </w:rPr>
              <w:t xml:space="preserve">Provost </w:t>
            </w:r>
            <w:r w:rsidR="00D13C82" w:rsidRPr="009B380B">
              <w:rPr>
                <w:rFonts w:asciiTheme="minorHAnsi" w:hAnsiTheme="minorHAnsi" w:cstheme="minorHAnsi"/>
              </w:rPr>
              <w:t xml:space="preserve">Retention </w:t>
            </w:r>
            <w:r w:rsidR="00C46798" w:rsidRPr="009B380B">
              <w:rPr>
                <w:rFonts w:asciiTheme="minorHAnsi" w:hAnsiTheme="minorHAnsi" w:cstheme="minorHAnsi"/>
              </w:rPr>
              <w:t>Committee</w:t>
            </w:r>
          </w:p>
          <w:p w14:paraId="10AB0CAF" w14:textId="493241CB" w:rsidR="00E4536E" w:rsidRPr="009B380B" w:rsidRDefault="00C46798" w:rsidP="00C0718A">
            <w:pPr>
              <w:jc w:val="center"/>
              <w:rPr>
                <w:rFonts w:asciiTheme="minorHAnsi" w:hAnsiTheme="minorHAnsi" w:cstheme="minorHAnsi"/>
              </w:rPr>
            </w:pPr>
            <w:r w:rsidRPr="009B380B">
              <w:rPr>
                <w:rFonts w:asciiTheme="minorHAnsi" w:hAnsiTheme="minorHAnsi" w:cstheme="minorHAnsi"/>
              </w:rPr>
              <w:t>Middle States Assessment Committee</w:t>
            </w:r>
          </w:p>
        </w:tc>
      </w:tr>
      <w:tr w:rsidR="00E4536E" w:rsidRPr="009B380B" w14:paraId="6D9A6437" w14:textId="77777777" w:rsidTr="00C0718A">
        <w:trPr>
          <w:trHeight w:val="576"/>
          <w:jc w:val="center"/>
        </w:trPr>
        <w:tc>
          <w:tcPr>
            <w:tcW w:w="2865" w:type="dxa"/>
            <w:vMerge/>
            <w:tcMar>
              <w:top w:w="72" w:type="dxa"/>
              <w:left w:w="72" w:type="dxa"/>
              <w:bottom w:w="72" w:type="dxa"/>
              <w:right w:w="72" w:type="dxa"/>
            </w:tcMar>
            <w:vAlign w:val="center"/>
          </w:tcPr>
          <w:p w14:paraId="1491667B" w14:textId="77777777" w:rsidR="00E4536E" w:rsidRPr="009B380B" w:rsidRDefault="00E4536E" w:rsidP="00423155">
            <w:pPr>
              <w:jc w:val="center"/>
              <w:rPr>
                <w:rFonts w:asciiTheme="minorHAnsi" w:hAnsiTheme="minorHAnsi" w:cstheme="minorHAnsi"/>
                <w:b/>
              </w:rPr>
            </w:pPr>
          </w:p>
        </w:tc>
        <w:tc>
          <w:tcPr>
            <w:tcW w:w="4320" w:type="dxa"/>
            <w:tcMar>
              <w:top w:w="72" w:type="dxa"/>
              <w:left w:w="72" w:type="dxa"/>
              <w:bottom w:w="72" w:type="dxa"/>
              <w:right w:w="72" w:type="dxa"/>
            </w:tcMar>
            <w:vAlign w:val="center"/>
          </w:tcPr>
          <w:p w14:paraId="29152F90"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Evaluations on Key Assessments (National, state, professional standards, and EPP goals)</w:t>
            </w:r>
          </w:p>
        </w:tc>
        <w:tc>
          <w:tcPr>
            <w:tcW w:w="3244" w:type="dxa"/>
            <w:tcMar>
              <w:top w:w="72" w:type="dxa"/>
              <w:left w:w="72" w:type="dxa"/>
              <w:bottom w:w="72" w:type="dxa"/>
              <w:right w:w="72" w:type="dxa"/>
            </w:tcMar>
            <w:vAlign w:val="center"/>
          </w:tcPr>
          <w:p w14:paraId="01821543" w14:textId="77777777" w:rsidR="00D7252E" w:rsidRDefault="00D7252E" w:rsidP="00D7252E">
            <w:pPr>
              <w:jc w:val="center"/>
              <w:rPr>
                <w:rFonts w:asciiTheme="minorHAnsi" w:hAnsiTheme="minorHAnsi" w:cstheme="minorHAnsi"/>
              </w:rPr>
            </w:pPr>
            <w:r>
              <w:rPr>
                <w:rFonts w:asciiTheme="minorHAnsi" w:hAnsiTheme="minorHAnsi" w:cstheme="minorHAnsi"/>
              </w:rPr>
              <w:t>Faculty</w:t>
            </w:r>
          </w:p>
          <w:p w14:paraId="2CCE679A" w14:textId="6F2F4804" w:rsidR="00C0718A" w:rsidRPr="009B380B" w:rsidRDefault="00C0718A" w:rsidP="00D7252E">
            <w:pPr>
              <w:jc w:val="center"/>
              <w:rPr>
                <w:rFonts w:asciiTheme="minorHAnsi" w:hAnsiTheme="minorHAnsi" w:cstheme="minorHAnsi"/>
              </w:rPr>
            </w:pPr>
            <w:r>
              <w:rPr>
                <w:rFonts w:asciiTheme="minorHAnsi" w:hAnsiTheme="minorHAnsi" w:cstheme="minorHAnsi"/>
              </w:rPr>
              <w:t>Director of Field Placement Office</w:t>
            </w:r>
          </w:p>
        </w:tc>
        <w:tc>
          <w:tcPr>
            <w:tcW w:w="1315" w:type="dxa"/>
            <w:tcMar>
              <w:top w:w="72" w:type="dxa"/>
              <w:left w:w="72" w:type="dxa"/>
              <w:bottom w:w="72" w:type="dxa"/>
              <w:right w:w="72" w:type="dxa"/>
            </w:tcMar>
            <w:vAlign w:val="center"/>
          </w:tcPr>
          <w:p w14:paraId="056952F2" w14:textId="42D8BD52" w:rsidR="00E4536E" w:rsidRPr="009B380B" w:rsidRDefault="00D7252E" w:rsidP="00423155">
            <w:pPr>
              <w:jc w:val="center"/>
              <w:rPr>
                <w:rFonts w:asciiTheme="minorHAnsi" w:hAnsiTheme="minorHAnsi" w:cstheme="minorHAnsi"/>
              </w:rPr>
            </w:pPr>
            <w:r>
              <w:rPr>
                <w:rFonts w:asciiTheme="minorHAnsi" w:hAnsiTheme="minorHAnsi" w:cstheme="minorHAnsi"/>
              </w:rPr>
              <w:t>Every Semester</w:t>
            </w:r>
          </w:p>
        </w:tc>
        <w:tc>
          <w:tcPr>
            <w:tcW w:w="3181" w:type="dxa"/>
            <w:vMerge/>
            <w:tcMar>
              <w:top w:w="72" w:type="dxa"/>
              <w:left w:w="72" w:type="dxa"/>
              <w:bottom w:w="72" w:type="dxa"/>
              <w:right w:w="72" w:type="dxa"/>
            </w:tcMar>
            <w:vAlign w:val="center"/>
          </w:tcPr>
          <w:p w14:paraId="349FB2C8" w14:textId="77777777" w:rsidR="00E4536E" w:rsidRPr="009B380B" w:rsidRDefault="00E4536E" w:rsidP="00423155">
            <w:pPr>
              <w:jc w:val="center"/>
              <w:rPr>
                <w:rFonts w:asciiTheme="minorHAnsi" w:hAnsiTheme="minorHAnsi" w:cstheme="minorHAnsi"/>
              </w:rPr>
            </w:pPr>
          </w:p>
        </w:tc>
      </w:tr>
      <w:tr w:rsidR="00E4536E" w:rsidRPr="009B380B" w14:paraId="0E09DD58" w14:textId="77777777" w:rsidTr="00C0718A">
        <w:trPr>
          <w:trHeight w:val="576"/>
          <w:jc w:val="center"/>
        </w:trPr>
        <w:tc>
          <w:tcPr>
            <w:tcW w:w="2865" w:type="dxa"/>
            <w:vMerge/>
            <w:tcMar>
              <w:top w:w="72" w:type="dxa"/>
              <w:left w:w="72" w:type="dxa"/>
              <w:bottom w:w="72" w:type="dxa"/>
              <w:right w:w="72" w:type="dxa"/>
            </w:tcMar>
            <w:vAlign w:val="center"/>
          </w:tcPr>
          <w:p w14:paraId="57038FB6" w14:textId="77777777" w:rsidR="00E4536E" w:rsidRPr="009B380B" w:rsidRDefault="00E4536E" w:rsidP="00423155">
            <w:pPr>
              <w:jc w:val="center"/>
              <w:rPr>
                <w:rFonts w:asciiTheme="minorHAnsi" w:hAnsiTheme="minorHAnsi" w:cstheme="minorHAnsi"/>
                <w:b/>
              </w:rPr>
            </w:pPr>
          </w:p>
        </w:tc>
        <w:tc>
          <w:tcPr>
            <w:tcW w:w="4320" w:type="dxa"/>
            <w:tcMar>
              <w:top w:w="72" w:type="dxa"/>
              <w:left w:w="72" w:type="dxa"/>
              <w:bottom w:w="72" w:type="dxa"/>
              <w:right w:w="72" w:type="dxa"/>
            </w:tcMar>
            <w:vAlign w:val="center"/>
          </w:tcPr>
          <w:p w14:paraId="3EAD0B2A"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Praxis II</w:t>
            </w:r>
          </w:p>
        </w:tc>
        <w:tc>
          <w:tcPr>
            <w:tcW w:w="3244" w:type="dxa"/>
            <w:tcMar>
              <w:top w:w="72" w:type="dxa"/>
              <w:left w:w="72" w:type="dxa"/>
              <w:bottom w:w="72" w:type="dxa"/>
              <w:right w:w="72" w:type="dxa"/>
            </w:tcMar>
            <w:vAlign w:val="center"/>
          </w:tcPr>
          <w:p w14:paraId="0F922021" w14:textId="6AB45233" w:rsidR="00E4536E" w:rsidRPr="009B380B" w:rsidRDefault="003432C2" w:rsidP="00423155">
            <w:pPr>
              <w:jc w:val="center"/>
              <w:rPr>
                <w:rFonts w:asciiTheme="minorHAnsi" w:hAnsiTheme="minorHAnsi" w:cstheme="minorHAnsi"/>
              </w:rPr>
            </w:pPr>
            <w:r w:rsidRPr="009B380B">
              <w:rPr>
                <w:rFonts w:asciiTheme="minorHAnsi" w:hAnsiTheme="minorHAnsi" w:cstheme="minorHAnsi"/>
              </w:rPr>
              <w:t>Associate Dean</w:t>
            </w:r>
          </w:p>
        </w:tc>
        <w:tc>
          <w:tcPr>
            <w:tcW w:w="1315" w:type="dxa"/>
            <w:tcMar>
              <w:top w:w="72" w:type="dxa"/>
              <w:left w:w="72" w:type="dxa"/>
              <w:bottom w:w="72" w:type="dxa"/>
              <w:right w:w="72" w:type="dxa"/>
            </w:tcMar>
            <w:vAlign w:val="center"/>
          </w:tcPr>
          <w:p w14:paraId="73E74B9B"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Yearly</w:t>
            </w:r>
          </w:p>
        </w:tc>
        <w:tc>
          <w:tcPr>
            <w:tcW w:w="3181" w:type="dxa"/>
            <w:vMerge/>
            <w:tcMar>
              <w:top w:w="72" w:type="dxa"/>
              <w:left w:w="72" w:type="dxa"/>
              <w:bottom w:w="72" w:type="dxa"/>
              <w:right w:w="72" w:type="dxa"/>
            </w:tcMar>
            <w:vAlign w:val="center"/>
          </w:tcPr>
          <w:p w14:paraId="0B4C6D4D" w14:textId="77777777" w:rsidR="00E4536E" w:rsidRPr="009B380B" w:rsidRDefault="00E4536E" w:rsidP="00423155">
            <w:pPr>
              <w:jc w:val="center"/>
              <w:rPr>
                <w:rFonts w:asciiTheme="minorHAnsi" w:hAnsiTheme="minorHAnsi" w:cstheme="minorHAnsi"/>
              </w:rPr>
            </w:pPr>
          </w:p>
        </w:tc>
      </w:tr>
      <w:tr w:rsidR="00E4536E" w:rsidRPr="009B380B" w14:paraId="523A77AF" w14:textId="77777777" w:rsidTr="00C0718A">
        <w:trPr>
          <w:trHeight w:val="576"/>
          <w:jc w:val="center"/>
        </w:trPr>
        <w:tc>
          <w:tcPr>
            <w:tcW w:w="2865" w:type="dxa"/>
            <w:vMerge/>
            <w:tcMar>
              <w:top w:w="72" w:type="dxa"/>
              <w:left w:w="72" w:type="dxa"/>
              <w:bottom w:w="72" w:type="dxa"/>
              <w:right w:w="72" w:type="dxa"/>
            </w:tcMar>
            <w:vAlign w:val="center"/>
          </w:tcPr>
          <w:p w14:paraId="2B7D3F8E" w14:textId="77777777" w:rsidR="00E4536E" w:rsidRPr="009B380B" w:rsidRDefault="00E4536E" w:rsidP="00423155">
            <w:pPr>
              <w:jc w:val="center"/>
              <w:rPr>
                <w:rFonts w:asciiTheme="minorHAnsi" w:hAnsiTheme="minorHAnsi" w:cstheme="minorHAnsi"/>
                <w:b/>
              </w:rPr>
            </w:pPr>
          </w:p>
        </w:tc>
        <w:tc>
          <w:tcPr>
            <w:tcW w:w="4320" w:type="dxa"/>
            <w:tcMar>
              <w:top w:w="72" w:type="dxa"/>
              <w:left w:w="72" w:type="dxa"/>
              <w:bottom w:w="72" w:type="dxa"/>
              <w:right w:w="72" w:type="dxa"/>
            </w:tcMar>
            <w:vAlign w:val="center"/>
          </w:tcPr>
          <w:p w14:paraId="7EFBE21B"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Aggregated Data on Surveys</w:t>
            </w:r>
          </w:p>
        </w:tc>
        <w:tc>
          <w:tcPr>
            <w:tcW w:w="3244" w:type="dxa"/>
            <w:tcMar>
              <w:top w:w="72" w:type="dxa"/>
              <w:left w:w="72" w:type="dxa"/>
              <w:bottom w:w="72" w:type="dxa"/>
              <w:right w:w="72" w:type="dxa"/>
            </w:tcMar>
            <w:vAlign w:val="center"/>
          </w:tcPr>
          <w:p w14:paraId="258A018C" w14:textId="1083785B" w:rsidR="00C0718A" w:rsidRDefault="00C0718A" w:rsidP="00423155">
            <w:pPr>
              <w:jc w:val="center"/>
              <w:rPr>
                <w:rFonts w:asciiTheme="minorHAnsi" w:hAnsiTheme="minorHAnsi" w:cstheme="minorHAnsi"/>
              </w:rPr>
            </w:pPr>
            <w:r>
              <w:rPr>
                <w:rFonts w:asciiTheme="minorHAnsi" w:hAnsiTheme="minorHAnsi" w:cstheme="minorHAnsi"/>
              </w:rPr>
              <w:t>Director of Field Placement Office</w:t>
            </w:r>
          </w:p>
          <w:p w14:paraId="201E1681" w14:textId="3DD81427" w:rsidR="00E4536E" w:rsidRPr="009B380B" w:rsidRDefault="00D13C82" w:rsidP="00423155">
            <w:pPr>
              <w:jc w:val="center"/>
              <w:rPr>
                <w:rFonts w:asciiTheme="minorHAnsi" w:hAnsiTheme="minorHAnsi" w:cstheme="minorHAnsi"/>
              </w:rPr>
            </w:pPr>
            <w:r w:rsidRPr="009B380B">
              <w:rPr>
                <w:rFonts w:asciiTheme="minorHAnsi" w:hAnsiTheme="minorHAnsi" w:cstheme="minorHAnsi"/>
              </w:rPr>
              <w:t>Associate Dean</w:t>
            </w:r>
          </w:p>
        </w:tc>
        <w:tc>
          <w:tcPr>
            <w:tcW w:w="1315" w:type="dxa"/>
            <w:tcMar>
              <w:top w:w="72" w:type="dxa"/>
              <w:left w:w="72" w:type="dxa"/>
              <w:bottom w:w="72" w:type="dxa"/>
              <w:right w:w="72" w:type="dxa"/>
            </w:tcMar>
            <w:vAlign w:val="center"/>
          </w:tcPr>
          <w:p w14:paraId="3D520D88"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Yearly</w:t>
            </w:r>
          </w:p>
        </w:tc>
        <w:tc>
          <w:tcPr>
            <w:tcW w:w="3181" w:type="dxa"/>
            <w:tcMar>
              <w:top w:w="72" w:type="dxa"/>
              <w:left w:w="72" w:type="dxa"/>
              <w:bottom w:w="72" w:type="dxa"/>
              <w:right w:w="72" w:type="dxa"/>
            </w:tcMar>
            <w:vAlign w:val="center"/>
          </w:tcPr>
          <w:p w14:paraId="3E50C418" w14:textId="77777777" w:rsidR="00C0718A" w:rsidRPr="00C0718A" w:rsidRDefault="00C0718A" w:rsidP="00C0718A">
            <w:pPr>
              <w:jc w:val="center"/>
              <w:rPr>
                <w:rFonts w:asciiTheme="minorHAnsi" w:hAnsiTheme="minorHAnsi" w:cstheme="minorHAnsi"/>
              </w:rPr>
            </w:pPr>
            <w:r w:rsidRPr="00C0718A">
              <w:rPr>
                <w:rFonts w:asciiTheme="minorHAnsi" w:hAnsiTheme="minorHAnsi" w:cstheme="minorHAnsi"/>
              </w:rPr>
              <w:t>Dean</w:t>
            </w:r>
          </w:p>
          <w:p w14:paraId="3B7FA5BC" w14:textId="77777777" w:rsidR="00C0718A" w:rsidRPr="00C0718A" w:rsidRDefault="00C0718A" w:rsidP="00C0718A">
            <w:pPr>
              <w:jc w:val="center"/>
              <w:rPr>
                <w:rFonts w:asciiTheme="minorHAnsi" w:hAnsiTheme="minorHAnsi" w:cstheme="minorHAnsi"/>
              </w:rPr>
            </w:pPr>
            <w:r w:rsidRPr="00C0718A">
              <w:rPr>
                <w:rFonts w:asciiTheme="minorHAnsi" w:hAnsiTheme="minorHAnsi" w:cstheme="minorHAnsi"/>
              </w:rPr>
              <w:t>Dept. Chair</w:t>
            </w:r>
          </w:p>
          <w:p w14:paraId="2B05EF0C" w14:textId="77777777" w:rsidR="00C0718A" w:rsidRPr="00C0718A" w:rsidRDefault="00C0718A" w:rsidP="00C0718A">
            <w:pPr>
              <w:jc w:val="center"/>
              <w:rPr>
                <w:rFonts w:asciiTheme="minorHAnsi" w:hAnsiTheme="minorHAnsi" w:cstheme="minorHAnsi"/>
              </w:rPr>
            </w:pPr>
            <w:r w:rsidRPr="00C0718A">
              <w:rPr>
                <w:rFonts w:asciiTheme="minorHAnsi" w:hAnsiTheme="minorHAnsi" w:cstheme="minorHAnsi"/>
              </w:rPr>
              <w:t>Director of Field Placement Office</w:t>
            </w:r>
          </w:p>
          <w:p w14:paraId="1DB0595B" w14:textId="77777777" w:rsidR="00C0718A" w:rsidRPr="00C0718A" w:rsidRDefault="00C0718A" w:rsidP="00C0718A">
            <w:pPr>
              <w:jc w:val="center"/>
              <w:rPr>
                <w:rFonts w:asciiTheme="minorHAnsi" w:hAnsiTheme="minorHAnsi" w:cstheme="minorHAnsi"/>
              </w:rPr>
            </w:pPr>
            <w:r w:rsidRPr="00C0718A">
              <w:rPr>
                <w:rFonts w:asciiTheme="minorHAnsi" w:hAnsiTheme="minorHAnsi" w:cstheme="minorHAnsi"/>
              </w:rPr>
              <w:t>Faculty</w:t>
            </w:r>
          </w:p>
          <w:p w14:paraId="0FDDFCDE" w14:textId="38E86E6D" w:rsidR="00E4536E" w:rsidRPr="009B380B" w:rsidRDefault="00C0718A" w:rsidP="00C0718A">
            <w:pPr>
              <w:jc w:val="center"/>
              <w:rPr>
                <w:rFonts w:asciiTheme="minorHAnsi" w:hAnsiTheme="minorHAnsi" w:cstheme="minorHAnsi"/>
              </w:rPr>
            </w:pPr>
            <w:r w:rsidRPr="00C0718A">
              <w:rPr>
                <w:rFonts w:asciiTheme="minorHAnsi" w:hAnsiTheme="minorHAnsi" w:cstheme="minorHAnsi"/>
              </w:rPr>
              <w:t>Advisory Boards</w:t>
            </w:r>
          </w:p>
        </w:tc>
      </w:tr>
      <w:tr w:rsidR="00E4536E" w:rsidRPr="009B380B" w14:paraId="199F2CB0" w14:textId="77777777" w:rsidTr="00C0718A">
        <w:trPr>
          <w:trHeight w:val="576"/>
          <w:jc w:val="center"/>
        </w:trPr>
        <w:tc>
          <w:tcPr>
            <w:tcW w:w="2865" w:type="dxa"/>
            <w:vMerge/>
            <w:tcMar>
              <w:top w:w="72" w:type="dxa"/>
              <w:left w:w="72" w:type="dxa"/>
              <w:bottom w:w="72" w:type="dxa"/>
              <w:right w:w="72" w:type="dxa"/>
            </w:tcMar>
            <w:vAlign w:val="center"/>
          </w:tcPr>
          <w:p w14:paraId="280E66C4" w14:textId="77777777" w:rsidR="00E4536E" w:rsidRPr="009B380B" w:rsidRDefault="00E4536E" w:rsidP="00423155">
            <w:pPr>
              <w:jc w:val="center"/>
              <w:rPr>
                <w:rFonts w:asciiTheme="minorHAnsi" w:hAnsiTheme="minorHAnsi" w:cstheme="minorHAnsi"/>
                <w:b/>
              </w:rPr>
            </w:pPr>
          </w:p>
        </w:tc>
        <w:tc>
          <w:tcPr>
            <w:tcW w:w="4320" w:type="dxa"/>
            <w:tcMar>
              <w:top w:w="72" w:type="dxa"/>
              <w:left w:w="72" w:type="dxa"/>
              <w:bottom w:w="72" w:type="dxa"/>
              <w:right w:w="72" w:type="dxa"/>
            </w:tcMar>
            <w:vAlign w:val="center"/>
          </w:tcPr>
          <w:p w14:paraId="4B894026"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Clinical Experiences</w:t>
            </w:r>
          </w:p>
        </w:tc>
        <w:tc>
          <w:tcPr>
            <w:tcW w:w="3244" w:type="dxa"/>
            <w:tcMar>
              <w:top w:w="72" w:type="dxa"/>
              <w:left w:w="72" w:type="dxa"/>
              <w:bottom w:w="72" w:type="dxa"/>
              <w:right w:w="72" w:type="dxa"/>
            </w:tcMar>
            <w:vAlign w:val="center"/>
          </w:tcPr>
          <w:p w14:paraId="6B6ECE90" w14:textId="52FB2924" w:rsidR="00E4536E" w:rsidRPr="009B380B" w:rsidRDefault="00C0718A" w:rsidP="00423155">
            <w:pPr>
              <w:jc w:val="center"/>
              <w:rPr>
                <w:rFonts w:asciiTheme="minorHAnsi" w:hAnsiTheme="minorHAnsi" w:cstheme="minorHAnsi"/>
              </w:rPr>
            </w:pPr>
            <w:r w:rsidRPr="00C0718A">
              <w:rPr>
                <w:rFonts w:asciiTheme="minorHAnsi" w:hAnsiTheme="minorHAnsi" w:cstheme="minorHAnsi"/>
              </w:rPr>
              <w:t>Director of Field Placement Office</w:t>
            </w:r>
          </w:p>
        </w:tc>
        <w:tc>
          <w:tcPr>
            <w:tcW w:w="1315" w:type="dxa"/>
            <w:vMerge w:val="restart"/>
            <w:tcMar>
              <w:top w:w="72" w:type="dxa"/>
              <w:left w:w="72" w:type="dxa"/>
              <w:bottom w:w="72" w:type="dxa"/>
              <w:right w:w="72" w:type="dxa"/>
            </w:tcMar>
            <w:vAlign w:val="center"/>
          </w:tcPr>
          <w:p w14:paraId="14F76593" w14:textId="158E2423" w:rsidR="00E4536E" w:rsidRPr="009B380B" w:rsidRDefault="003432C2" w:rsidP="00C0718A">
            <w:pPr>
              <w:jc w:val="center"/>
              <w:rPr>
                <w:rFonts w:asciiTheme="minorHAnsi" w:hAnsiTheme="minorHAnsi" w:cstheme="minorHAnsi"/>
              </w:rPr>
            </w:pPr>
            <w:r w:rsidRPr="009B380B">
              <w:rPr>
                <w:rFonts w:asciiTheme="minorHAnsi" w:hAnsiTheme="minorHAnsi" w:cstheme="minorHAnsi"/>
              </w:rPr>
              <w:t>E</w:t>
            </w:r>
            <w:r w:rsidR="00C0718A">
              <w:rPr>
                <w:rFonts w:asciiTheme="minorHAnsi" w:hAnsiTheme="minorHAnsi" w:cstheme="minorHAnsi"/>
              </w:rPr>
              <w:t>very Semester</w:t>
            </w:r>
          </w:p>
        </w:tc>
        <w:tc>
          <w:tcPr>
            <w:tcW w:w="3181" w:type="dxa"/>
            <w:vMerge w:val="restart"/>
            <w:tcMar>
              <w:top w:w="72" w:type="dxa"/>
              <w:left w:w="72" w:type="dxa"/>
              <w:bottom w:w="72" w:type="dxa"/>
              <w:right w:w="72" w:type="dxa"/>
            </w:tcMar>
            <w:vAlign w:val="center"/>
          </w:tcPr>
          <w:p w14:paraId="37A16F83" w14:textId="77777777" w:rsidR="00C0718A" w:rsidRPr="00C0718A" w:rsidRDefault="00C0718A" w:rsidP="00C0718A">
            <w:pPr>
              <w:jc w:val="center"/>
              <w:rPr>
                <w:rFonts w:asciiTheme="minorHAnsi" w:hAnsiTheme="minorHAnsi" w:cstheme="minorHAnsi"/>
              </w:rPr>
            </w:pPr>
            <w:r w:rsidRPr="00C0718A">
              <w:rPr>
                <w:rFonts w:asciiTheme="minorHAnsi" w:hAnsiTheme="minorHAnsi" w:cstheme="minorHAnsi"/>
              </w:rPr>
              <w:t>Dean</w:t>
            </w:r>
          </w:p>
          <w:p w14:paraId="473FD7F2" w14:textId="77777777" w:rsidR="00C0718A" w:rsidRPr="00C0718A" w:rsidRDefault="00C0718A" w:rsidP="00C0718A">
            <w:pPr>
              <w:jc w:val="center"/>
              <w:rPr>
                <w:rFonts w:asciiTheme="minorHAnsi" w:hAnsiTheme="minorHAnsi" w:cstheme="minorHAnsi"/>
              </w:rPr>
            </w:pPr>
            <w:r w:rsidRPr="00C0718A">
              <w:rPr>
                <w:rFonts w:asciiTheme="minorHAnsi" w:hAnsiTheme="minorHAnsi" w:cstheme="minorHAnsi"/>
              </w:rPr>
              <w:t>Dept. Chair</w:t>
            </w:r>
          </w:p>
          <w:p w14:paraId="774C3335" w14:textId="77777777" w:rsidR="00C0718A" w:rsidRPr="00C0718A" w:rsidRDefault="00C0718A" w:rsidP="00C0718A">
            <w:pPr>
              <w:jc w:val="center"/>
              <w:rPr>
                <w:rFonts w:asciiTheme="minorHAnsi" w:hAnsiTheme="minorHAnsi" w:cstheme="minorHAnsi"/>
              </w:rPr>
            </w:pPr>
            <w:r w:rsidRPr="00C0718A">
              <w:rPr>
                <w:rFonts w:asciiTheme="minorHAnsi" w:hAnsiTheme="minorHAnsi" w:cstheme="minorHAnsi"/>
              </w:rPr>
              <w:t>Director of Field Placement Office</w:t>
            </w:r>
          </w:p>
          <w:p w14:paraId="1412359B" w14:textId="7A50111D" w:rsidR="00E4536E" w:rsidRPr="009B380B" w:rsidRDefault="00C0718A" w:rsidP="00C0718A">
            <w:pPr>
              <w:jc w:val="center"/>
              <w:rPr>
                <w:rFonts w:asciiTheme="minorHAnsi" w:hAnsiTheme="minorHAnsi" w:cstheme="minorHAnsi"/>
              </w:rPr>
            </w:pPr>
            <w:r w:rsidRPr="00C0718A">
              <w:rPr>
                <w:rFonts w:asciiTheme="minorHAnsi" w:hAnsiTheme="minorHAnsi" w:cstheme="minorHAnsi"/>
              </w:rPr>
              <w:t>Advisory Boards</w:t>
            </w:r>
          </w:p>
        </w:tc>
      </w:tr>
      <w:tr w:rsidR="00E4536E" w:rsidRPr="009B380B" w14:paraId="0689E5B4" w14:textId="77777777" w:rsidTr="00C0718A">
        <w:trPr>
          <w:trHeight w:val="576"/>
          <w:jc w:val="center"/>
        </w:trPr>
        <w:tc>
          <w:tcPr>
            <w:tcW w:w="2865" w:type="dxa"/>
            <w:vMerge/>
            <w:tcMar>
              <w:top w:w="72" w:type="dxa"/>
              <w:left w:w="72" w:type="dxa"/>
              <w:bottom w:w="72" w:type="dxa"/>
              <w:right w:w="72" w:type="dxa"/>
            </w:tcMar>
            <w:vAlign w:val="center"/>
          </w:tcPr>
          <w:p w14:paraId="0A822A51" w14:textId="77777777" w:rsidR="00E4536E" w:rsidRPr="009B380B" w:rsidRDefault="00E4536E" w:rsidP="00423155">
            <w:pPr>
              <w:jc w:val="center"/>
              <w:rPr>
                <w:rFonts w:asciiTheme="minorHAnsi" w:hAnsiTheme="minorHAnsi" w:cstheme="minorHAnsi"/>
                <w:b/>
              </w:rPr>
            </w:pPr>
          </w:p>
        </w:tc>
        <w:tc>
          <w:tcPr>
            <w:tcW w:w="4320" w:type="dxa"/>
            <w:tcMar>
              <w:top w:w="72" w:type="dxa"/>
              <w:left w:w="72" w:type="dxa"/>
              <w:bottom w:w="72" w:type="dxa"/>
              <w:right w:w="72" w:type="dxa"/>
            </w:tcMar>
            <w:vAlign w:val="center"/>
          </w:tcPr>
          <w:p w14:paraId="3E9E18C1"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Clinical Practice</w:t>
            </w:r>
          </w:p>
        </w:tc>
        <w:tc>
          <w:tcPr>
            <w:tcW w:w="3244" w:type="dxa"/>
            <w:tcMar>
              <w:top w:w="72" w:type="dxa"/>
              <w:left w:w="72" w:type="dxa"/>
              <w:bottom w:w="72" w:type="dxa"/>
              <w:right w:w="72" w:type="dxa"/>
            </w:tcMar>
            <w:vAlign w:val="center"/>
          </w:tcPr>
          <w:p w14:paraId="522867D9"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Program Directors</w:t>
            </w:r>
          </w:p>
        </w:tc>
        <w:tc>
          <w:tcPr>
            <w:tcW w:w="1315" w:type="dxa"/>
            <w:vMerge/>
            <w:tcMar>
              <w:top w:w="72" w:type="dxa"/>
              <w:left w:w="72" w:type="dxa"/>
              <w:bottom w:w="72" w:type="dxa"/>
              <w:right w:w="72" w:type="dxa"/>
            </w:tcMar>
            <w:vAlign w:val="center"/>
          </w:tcPr>
          <w:p w14:paraId="7324D176" w14:textId="77777777" w:rsidR="00E4536E" w:rsidRPr="009B380B" w:rsidRDefault="00E4536E" w:rsidP="00423155">
            <w:pPr>
              <w:jc w:val="center"/>
              <w:rPr>
                <w:rFonts w:asciiTheme="minorHAnsi" w:hAnsiTheme="minorHAnsi" w:cstheme="minorHAnsi"/>
              </w:rPr>
            </w:pPr>
          </w:p>
        </w:tc>
        <w:tc>
          <w:tcPr>
            <w:tcW w:w="3181" w:type="dxa"/>
            <w:vMerge/>
            <w:tcMar>
              <w:top w:w="72" w:type="dxa"/>
              <w:left w:w="72" w:type="dxa"/>
              <w:bottom w:w="72" w:type="dxa"/>
              <w:right w:w="72" w:type="dxa"/>
            </w:tcMar>
            <w:vAlign w:val="center"/>
          </w:tcPr>
          <w:p w14:paraId="66848FB4" w14:textId="77777777" w:rsidR="00E4536E" w:rsidRPr="009B380B" w:rsidRDefault="00E4536E" w:rsidP="00423155">
            <w:pPr>
              <w:jc w:val="center"/>
              <w:rPr>
                <w:rFonts w:asciiTheme="minorHAnsi" w:hAnsiTheme="minorHAnsi" w:cstheme="minorHAnsi"/>
              </w:rPr>
            </w:pPr>
          </w:p>
        </w:tc>
      </w:tr>
      <w:tr w:rsidR="00E4536E" w:rsidRPr="009B380B" w14:paraId="3255E515" w14:textId="77777777" w:rsidTr="00C0718A">
        <w:trPr>
          <w:trHeight w:val="576"/>
          <w:jc w:val="center"/>
        </w:trPr>
        <w:tc>
          <w:tcPr>
            <w:tcW w:w="2865" w:type="dxa"/>
            <w:vMerge/>
            <w:tcBorders>
              <w:bottom w:val="double" w:sz="4" w:space="0" w:color="auto"/>
            </w:tcBorders>
            <w:tcMar>
              <w:top w:w="72" w:type="dxa"/>
              <w:left w:w="72" w:type="dxa"/>
              <w:bottom w:w="72" w:type="dxa"/>
              <w:right w:w="72" w:type="dxa"/>
            </w:tcMar>
            <w:vAlign w:val="center"/>
          </w:tcPr>
          <w:p w14:paraId="733DE0C9" w14:textId="77777777" w:rsidR="00E4536E" w:rsidRPr="009B380B" w:rsidRDefault="00E4536E" w:rsidP="00423155">
            <w:pPr>
              <w:jc w:val="center"/>
              <w:rPr>
                <w:rFonts w:asciiTheme="minorHAnsi" w:hAnsiTheme="minorHAnsi" w:cstheme="minorHAnsi"/>
                <w:b/>
              </w:rPr>
            </w:pPr>
          </w:p>
        </w:tc>
        <w:tc>
          <w:tcPr>
            <w:tcW w:w="4320" w:type="dxa"/>
            <w:tcMar>
              <w:top w:w="72" w:type="dxa"/>
              <w:left w:w="72" w:type="dxa"/>
              <w:bottom w:w="72" w:type="dxa"/>
              <w:right w:w="72" w:type="dxa"/>
            </w:tcMar>
            <w:vAlign w:val="center"/>
          </w:tcPr>
          <w:p w14:paraId="27E57A47"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Focus Groups</w:t>
            </w:r>
          </w:p>
        </w:tc>
        <w:tc>
          <w:tcPr>
            <w:tcW w:w="3244" w:type="dxa"/>
            <w:tcMar>
              <w:top w:w="72" w:type="dxa"/>
              <w:left w:w="72" w:type="dxa"/>
              <w:bottom w:w="72" w:type="dxa"/>
              <w:right w:w="72" w:type="dxa"/>
            </w:tcMar>
            <w:vAlign w:val="center"/>
          </w:tcPr>
          <w:p w14:paraId="2990C7FE"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Program Directors</w:t>
            </w:r>
          </w:p>
        </w:tc>
        <w:tc>
          <w:tcPr>
            <w:tcW w:w="1315" w:type="dxa"/>
            <w:vMerge w:val="restart"/>
            <w:tcMar>
              <w:top w:w="72" w:type="dxa"/>
              <w:left w:w="72" w:type="dxa"/>
              <w:bottom w:w="72" w:type="dxa"/>
              <w:right w:w="72" w:type="dxa"/>
            </w:tcMar>
            <w:vAlign w:val="center"/>
          </w:tcPr>
          <w:p w14:paraId="325518B7" w14:textId="021360DF" w:rsidR="00E4536E" w:rsidRPr="009B380B" w:rsidRDefault="003432C2" w:rsidP="00254F69">
            <w:pPr>
              <w:jc w:val="center"/>
              <w:rPr>
                <w:rFonts w:asciiTheme="minorHAnsi" w:hAnsiTheme="minorHAnsi" w:cstheme="minorHAnsi"/>
              </w:rPr>
            </w:pPr>
            <w:r w:rsidRPr="009B380B">
              <w:rPr>
                <w:rFonts w:asciiTheme="minorHAnsi" w:hAnsiTheme="minorHAnsi" w:cstheme="minorHAnsi"/>
              </w:rPr>
              <w:t>E</w:t>
            </w:r>
            <w:r w:rsidR="00254F69">
              <w:rPr>
                <w:rFonts w:asciiTheme="minorHAnsi" w:hAnsiTheme="minorHAnsi" w:cstheme="minorHAnsi"/>
              </w:rPr>
              <w:t>very 2 Y</w:t>
            </w:r>
            <w:r w:rsidRPr="009B380B">
              <w:rPr>
                <w:rFonts w:asciiTheme="minorHAnsi" w:hAnsiTheme="minorHAnsi" w:cstheme="minorHAnsi"/>
              </w:rPr>
              <w:t>ears</w:t>
            </w:r>
          </w:p>
        </w:tc>
        <w:tc>
          <w:tcPr>
            <w:tcW w:w="3181" w:type="dxa"/>
            <w:vMerge/>
            <w:tcMar>
              <w:top w:w="72" w:type="dxa"/>
              <w:left w:w="72" w:type="dxa"/>
              <w:bottom w:w="72" w:type="dxa"/>
              <w:right w:w="72" w:type="dxa"/>
            </w:tcMar>
            <w:vAlign w:val="center"/>
          </w:tcPr>
          <w:p w14:paraId="05A1FC3A" w14:textId="77777777" w:rsidR="00E4536E" w:rsidRPr="009B380B" w:rsidRDefault="00E4536E" w:rsidP="00423155">
            <w:pPr>
              <w:jc w:val="center"/>
              <w:rPr>
                <w:rFonts w:asciiTheme="minorHAnsi" w:hAnsiTheme="minorHAnsi" w:cstheme="minorHAnsi"/>
              </w:rPr>
            </w:pPr>
          </w:p>
        </w:tc>
      </w:tr>
      <w:tr w:rsidR="00E4536E" w:rsidRPr="009B380B" w14:paraId="62FE6E49" w14:textId="77777777" w:rsidTr="00C0718A">
        <w:trPr>
          <w:trHeight w:val="576"/>
          <w:jc w:val="center"/>
        </w:trPr>
        <w:tc>
          <w:tcPr>
            <w:tcW w:w="2865" w:type="dxa"/>
            <w:vMerge/>
            <w:tcBorders>
              <w:top w:val="double" w:sz="4" w:space="0" w:color="auto"/>
              <w:bottom w:val="double" w:sz="4" w:space="0" w:color="auto"/>
            </w:tcBorders>
            <w:tcMar>
              <w:top w:w="72" w:type="dxa"/>
              <w:left w:w="72" w:type="dxa"/>
              <w:bottom w:w="72" w:type="dxa"/>
              <w:right w:w="72" w:type="dxa"/>
            </w:tcMar>
            <w:vAlign w:val="center"/>
          </w:tcPr>
          <w:p w14:paraId="24423052" w14:textId="77777777" w:rsidR="00E4536E" w:rsidRPr="009B380B" w:rsidRDefault="00E4536E" w:rsidP="00423155">
            <w:pPr>
              <w:jc w:val="center"/>
              <w:rPr>
                <w:rFonts w:asciiTheme="minorHAnsi" w:hAnsiTheme="minorHAnsi" w:cstheme="minorHAnsi"/>
                <w:b/>
              </w:rPr>
            </w:pPr>
          </w:p>
        </w:tc>
        <w:tc>
          <w:tcPr>
            <w:tcW w:w="4320" w:type="dxa"/>
            <w:tcBorders>
              <w:bottom w:val="double" w:sz="4" w:space="0" w:color="auto"/>
            </w:tcBorders>
            <w:tcMar>
              <w:top w:w="72" w:type="dxa"/>
              <w:left w:w="72" w:type="dxa"/>
              <w:bottom w:w="72" w:type="dxa"/>
              <w:right w:w="72" w:type="dxa"/>
            </w:tcMar>
            <w:vAlign w:val="center"/>
          </w:tcPr>
          <w:p w14:paraId="1A447D87"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NJDOE EPP Reports</w:t>
            </w:r>
          </w:p>
        </w:tc>
        <w:tc>
          <w:tcPr>
            <w:tcW w:w="3244" w:type="dxa"/>
            <w:tcBorders>
              <w:bottom w:val="double" w:sz="4" w:space="0" w:color="auto"/>
            </w:tcBorders>
            <w:tcMar>
              <w:top w:w="72" w:type="dxa"/>
              <w:left w:w="72" w:type="dxa"/>
              <w:bottom w:w="72" w:type="dxa"/>
              <w:right w:w="72" w:type="dxa"/>
            </w:tcMar>
            <w:vAlign w:val="center"/>
          </w:tcPr>
          <w:p w14:paraId="50905F50" w14:textId="26D47B0D" w:rsidR="00E4536E" w:rsidRPr="009B380B" w:rsidRDefault="00D13C82" w:rsidP="00423155">
            <w:pPr>
              <w:jc w:val="center"/>
              <w:rPr>
                <w:rFonts w:asciiTheme="minorHAnsi" w:hAnsiTheme="minorHAnsi" w:cstheme="minorHAnsi"/>
              </w:rPr>
            </w:pPr>
            <w:r w:rsidRPr="009B380B">
              <w:rPr>
                <w:rFonts w:asciiTheme="minorHAnsi" w:hAnsiTheme="minorHAnsi" w:cstheme="minorHAnsi"/>
              </w:rPr>
              <w:t>Associate Dean</w:t>
            </w:r>
          </w:p>
        </w:tc>
        <w:tc>
          <w:tcPr>
            <w:tcW w:w="1315" w:type="dxa"/>
            <w:vMerge/>
            <w:tcBorders>
              <w:bottom w:val="double" w:sz="4" w:space="0" w:color="auto"/>
            </w:tcBorders>
            <w:tcMar>
              <w:top w:w="72" w:type="dxa"/>
              <w:left w:w="72" w:type="dxa"/>
              <w:bottom w:w="72" w:type="dxa"/>
              <w:right w:w="72" w:type="dxa"/>
            </w:tcMar>
            <w:vAlign w:val="center"/>
          </w:tcPr>
          <w:p w14:paraId="4DA54D8A" w14:textId="77777777" w:rsidR="00E4536E" w:rsidRPr="009B380B" w:rsidRDefault="00E4536E" w:rsidP="00423155">
            <w:pPr>
              <w:jc w:val="center"/>
              <w:rPr>
                <w:rFonts w:asciiTheme="minorHAnsi" w:hAnsiTheme="minorHAnsi" w:cstheme="minorHAnsi"/>
              </w:rPr>
            </w:pPr>
          </w:p>
        </w:tc>
        <w:tc>
          <w:tcPr>
            <w:tcW w:w="3181" w:type="dxa"/>
            <w:vMerge/>
            <w:tcBorders>
              <w:bottom w:val="double" w:sz="4" w:space="0" w:color="auto"/>
            </w:tcBorders>
            <w:tcMar>
              <w:top w:w="72" w:type="dxa"/>
              <w:left w:w="72" w:type="dxa"/>
              <w:bottom w:w="72" w:type="dxa"/>
              <w:right w:w="72" w:type="dxa"/>
            </w:tcMar>
            <w:vAlign w:val="center"/>
          </w:tcPr>
          <w:p w14:paraId="599C79ED" w14:textId="77777777" w:rsidR="00E4536E" w:rsidRPr="009B380B" w:rsidRDefault="00E4536E" w:rsidP="00423155">
            <w:pPr>
              <w:jc w:val="center"/>
              <w:rPr>
                <w:rFonts w:asciiTheme="minorHAnsi" w:hAnsiTheme="minorHAnsi" w:cstheme="minorHAnsi"/>
              </w:rPr>
            </w:pPr>
          </w:p>
        </w:tc>
      </w:tr>
      <w:tr w:rsidR="00E4536E" w:rsidRPr="009B380B" w14:paraId="3CD16798" w14:textId="77777777" w:rsidTr="00254F69">
        <w:trPr>
          <w:trHeight w:hRule="exact" w:val="1106"/>
          <w:jc w:val="center"/>
        </w:trPr>
        <w:tc>
          <w:tcPr>
            <w:tcW w:w="2865" w:type="dxa"/>
            <w:vMerge w:val="restart"/>
            <w:tcBorders>
              <w:top w:val="double" w:sz="4" w:space="0" w:color="auto"/>
            </w:tcBorders>
            <w:shd w:val="clear" w:color="auto" w:fill="D9D9D9" w:themeFill="background1" w:themeFillShade="D9"/>
            <w:tcMar>
              <w:top w:w="72" w:type="dxa"/>
              <w:left w:w="72" w:type="dxa"/>
              <w:bottom w:w="72" w:type="dxa"/>
              <w:right w:w="72" w:type="dxa"/>
            </w:tcMar>
            <w:vAlign w:val="center"/>
          </w:tcPr>
          <w:p w14:paraId="61BE9806" w14:textId="77777777" w:rsidR="00E4536E" w:rsidRPr="009B380B" w:rsidRDefault="003432C2" w:rsidP="00423155">
            <w:pPr>
              <w:jc w:val="center"/>
              <w:rPr>
                <w:rFonts w:asciiTheme="minorHAnsi" w:hAnsiTheme="minorHAnsi" w:cstheme="minorHAnsi"/>
                <w:b/>
              </w:rPr>
            </w:pPr>
            <w:r w:rsidRPr="009B380B">
              <w:rPr>
                <w:rFonts w:asciiTheme="minorHAnsi" w:hAnsiTheme="minorHAnsi" w:cstheme="minorHAnsi"/>
                <w:b/>
              </w:rPr>
              <w:t>Faculty Qualifications</w:t>
            </w:r>
          </w:p>
        </w:tc>
        <w:tc>
          <w:tcPr>
            <w:tcW w:w="4320" w:type="dxa"/>
            <w:tcBorders>
              <w:top w:val="double" w:sz="4" w:space="0" w:color="auto"/>
            </w:tcBorders>
            <w:shd w:val="clear" w:color="auto" w:fill="D9D9D9" w:themeFill="background1" w:themeFillShade="D9"/>
            <w:tcMar>
              <w:top w:w="72" w:type="dxa"/>
              <w:left w:w="72" w:type="dxa"/>
              <w:bottom w:w="72" w:type="dxa"/>
              <w:right w:w="72" w:type="dxa"/>
            </w:tcMar>
            <w:vAlign w:val="center"/>
          </w:tcPr>
          <w:p w14:paraId="5A3DDD63"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Course Evaluations</w:t>
            </w:r>
          </w:p>
        </w:tc>
        <w:tc>
          <w:tcPr>
            <w:tcW w:w="3244" w:type="dxa"/>
            <w:tcBorders>
              <w:top w:val="double" w:sz="4" w:space="0" w:color="auto"/>
            </w:tcBorders>
            <w:shd w:val="clear" w:color="auto" w:fill="D9D9D9" w:themeFill="background1" w:themeFillShade="D9"/>
            <w:tcMar>
              <w:top w:w="72" w:type="dxa"/>
              <w:left w:w="72" w:type="dxa"/>
              <w:bottom w:w="72" w:type="dxa"/>
              <w:right w:w="72" w:type="dxa"/>
            </w:tcMar>
            <w:vAlign w:val="center"/>
          </w:tcPr>
          <w:p w14:paraId="4DE93E01" w14:textId="77777777" w:rsidR="00254F69" w:rsidRDefault="00254F69" w:rsidP="00423155">
            <w:pPr>
              <w:jc w:val="center"/>
              <w:rPr>
                <w:rFonts w:asciiTheme="minorHAnsi" w:hAnsiTheme="minorHAnsi" w:cstheme="minorHAnsi"/>
              </w:rPr>
            </w:pPr>
            <w:r>
              <w:rPr>
                <w:rFonts w:asciiTheme="minorHAnsi" w:hAnsiTheme="minorHAnsi" w:cstheme="minorHAnsi"/>
              </w:rPr>
              <w:t>Provost</w:t>
            </w:r>
          </w:p>
          <w:p w14:paraId="2C62194F" w14:textId="77777777" w:rsidR="00254F69" w:rsidRDefault="003432C2" w:rsidP="00423155">
            <w:pPr>
              <w:jc w:val="center"/>
              <w:rPr>
                <w:rFonts w:asciiTheme="minorHAnsi" w:hAnsiTheme="minorHAnsi" w:cstheme="minorHAnsi"/>
              </w:rPr>
            </w:pPr>
            <w:r w:rsidRPr="009B380B">
              <w:rPr>
                <w:rFonts w:asciiTheme="minorHAnsi" w:hAnsiTheme="minorHAnsi" w:cstheme="minorHAnsi"/>
              </w:rPr>
              <w:t>Dean</w:t>
            </w:r>
          </w:p>
          <w:p w14:paraId="12630685" w14:textId="0E605B33" w:rsidR="00E4536E" w:rsidRPr="009B380B" w:rsidRDefault="00254F69" w:rsidP="00423155">
            <w:pPr>
              <w:jc w:val="center"/>
              <w:rPr>
                <w:rFonts w:asciiTheme="minorHAnsi" w:hAnsiTheme="minorHAnsi" w:cstheme="minorHAnsi"/>
              </w:rPr>
            </w:pPr>
            <w:r>
              <w:rPr>
                <w:rFonts w:asciiTheme="minorHAnsi" w:hAnsiTheme="minorHAnsi" w:cstheme="minorHAnsi"/>
              </w:rPr>
              <w:t>Dept. Chair</w:t>
            </w:r>
          </w:p>
        </w:tc>
        <w:tc>
          <w:tcPr>
            <w:tcW w:w="1315" w:type="dxa"/>
            <w:tcBorders>
              <w:top w:val="double" w:sz="4" w:space="0" w:color="auto"/>
            </w:tcBorders>
            <w:shd w:val="clear" w:color="auto" w:fill="D9D9D9" w:themeFill="background1" w:themeFillShade="D9"/>
            <w:tcMar>
              <w:top w:w="72" w:type="dxa"/>
              <w:left w:w="72" w:type="dxa"/>
              <w:bottom w:w="72" w:type="dxa"/>
              <w:right w:w="72" w:type="dxa"/>
            </w:tcMar>
            <w:vAlign w:val="center"/>
          </w:tcPr>
          <w:p w14:paraId="7BFDD0D6"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Every Semester</w:t>
            </w:r>
          </w:p>
        </w:tc>
        <w:tc>
          <w:tcPr>
            <w:tcW w:w="3181" w:type="dxa"/>
            <w:tcBorders>
              <w:top w:val="double" w:sz="4" w:space="0" w:color="auto"/>
            </w:tcBorders>
            <w:shd w:val="clear" w:color="auto" w:fill="D9D9D9" w:themeFill="background1" w:themeFillShade="D9"/>
            <w:tcMar>
              <w:top w:w="72" w:type="dxa"/>
              <w:left w:w="72" w:type="dxa"/>
              <w:bottom w:w="72" w:type="dxa"/>
              <w:right w:w="72" w:type="dxa"/>
            </w:tcMar>
            <w:vAlign w:val="center"/>
          </w:tcPr>
          <w:p w14:paraId="5341AE9B"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Dean</w:t>
            </w:r>
          </w:p>
          <w:p w14:paraId="02F64568" w14:textId="49B3CFE5" w:rsidR="00E4536E" w:rsidRPr="009B380B" w:rsidRDefault="00254F69" w:rsidP="00423155">
            <w:pPr>
              <w:jc w:val="center"/>
              <w:rPr>
                <w:rFonts w:asciiTheme="minorHAnsi" w:hAnsiTheme="minorHAnsi" w:cstheme="minorHAnsi"/>
              </w:rPr>
            </w:pPr>
            <w:r w:rsidRPr="00254F69">
              <w:rPr>
                <w:rFonts w:asciiTheme="minorHAnsi" w:hAnsiTheme="minorHAnsi" w:cstheme="minorHAnsi"/>
              </w:rPr>
              <w:t>Dept. Chair</w:t>
            </w:r>
          </w:p>
        </w:tc>
      </w:tr>
      <w:tr w:rsidR="00E4536E" w:rsidRPr="009B380B" w14:paraId="2BCBBB9D" w14:textId="77777777" w:rsidTr="00C0718A">
        <w:trPr>
          <w:trHeight w:hRule="exact" w:val="576"/>
          <w:jc w:val="center"/>
        </w:trPr>
        <w:tc>
          <w:tcPr>
            <w:tcW w:w="2865" w:type="dxa"/>
            <w:vMerge/>
            <w:shd w:val="clear" w:color="auto" w:fill="D9D9D9" w:themeFill="background1" w:themeFillShade="D9"/>
            <w:tcMar>
              <w:top w:w="72" w:type="dxa"/>
              <w:left w:w="72" w:type="dxa"/>
              <w:bottom w:w="72" w:type="dxa"/>
              <w:right w:w="72" w:type="dxa"/>
            </w:tcMar>
            <w:vAlign w:val="center"/>
          </w:tcPr>
          <w:p w14:paraId="488010A1" w14:textId="77777777" w:rsidR="00E4536E" w:rsidRPr="009B380B" w:rsidRDefault="00E4536E" w:rsidP="00423155">
            <w:pPr>
              <w:jc w:val="center"/>
              <w:rPr>
                <w:rFonts w:asciiTheme="minorHAnsi" w:hAnsiTheme="minorHAnsi" w:cstheme="minorHAnsi"/>
                <w:b/>
              </w:rPr>
            </w:pPr>
          </w:p>
        </w:tc>
        <w:tc>
          <w:tcPr>
            <w:tcW w:w="4320" w:type="dxa"/>
            <w:shd w:val="clear" w:color="auto" w:fill="D9D9D9" w:themeFill="background1" w:themeFillShade="D9"/>
            <w:tcMar>
              <w:top w:w="72" w:type="dxa"/>
              <w:left w:w="72" w:type="dxa"/>
              <w:bottom w:w="72" w:type="dxa"/>
              <w:right w:w="72" w:type="dxa"/>
            </w:tcMar>
            <w:vAlign w:val="center"/>
          </w:tcPr>
          <w:p w14:paraId="740ADC3B" w14:textId="7C547CCE" w:rsidR="00E4536E" w:rsidRPr="009B380B" w:rsidRDefault="00C46798" w:rsidP="00423155">
            <w:pPr>
              <w:jc w:val="center"/>
              <w:rPr>
                <w:rFonts w:asciiTheme="minorHAnsi" w:hAnsiTheme="minorHAnsi" w:cstheme="minorHAnsi"/>
              </w:rPr>
            </w:pPr>
            <w:r w:rsidRPr="009B380B">
              <w:rPr>
                <w:rFonts w:asciiTheme="minorHAnsi" w:hAnsiTheme="minorHAnsi" w:cstheme="minorHAnsi"/>
              </w:rPr>
              <w:t>Promotion &amp; Tenure Committee</w:t>
            </w:r>
          </w:p>
        </w:tc>
        <w:tc>
          <w:tcPr>
            <w:tcW w:w="3244" w:type="dxa"/>
            <w:shd w:val="clear" w:color="auto" w:fill="D9D9D9" w:themeFill="background1" w:themeFillShade="D9"/>
            <w:tcMar>
              <w:top w:w="72" w:type="dxa"/>
              <w:left w:w="72" w:type="dxa"/>
              <w:bottom w:w="72" w:type="dxa"/>
              <w:right w:w="72" w:type="dxa"/>
            </w:tcMar>
            <w:vAlign w:val="center"/>
          </w:tcPr>
          <w:p w14:paraId="2BC71451" w14:textId="77777777" w:rsidR="00254F69" w:rsidRDefault="00254F69" w:rsidP="00423155">
            <w:pPr>
              <w:jc w:val="center"/>
              <w:rPr>
                <w:rFonts w:asciiTheme="minorHAnsi" w:hAnsiTheme="minorHAnsi" w:cstheme="minorHAnsi"/>
              </w:rPr>
            </w:pPr>
            <w:r>
              <w:rPr>
                <w:rFonts w:asciiTheme="minorHAnsi" w:hAnsiTheme="minorHAnsi" w:cstheme="minorHAnsi"/>
              </w:rPr>
              <w:t>Dean</w:t>
            </w:r>
          </w:p>
          <w:p w14:paraId="5FAFCB47" w14:textId="50A02C0F" w:rsidR="00E4536E" w:rsidRPr="009B380B" w:rsidRDefault="003432C2" w:rsidP="00423155">
            <w:pPr>
              <w:jc w:val="center"/>
              <w:rPr>
                <w:rFonts w:asciiTheme="minorHAnsi" w:hAnsiTheme="minorHAnsi" w:cstheme="minorHAnsi"/>
              </w:rPr>
            </w:pPr>
            <w:r w:rsidRPr="009B380B">
              <w:rPr>
                <w:rFonts w:asciiTheme="minorHAnsi" w:hAnsiTheme="minorHAnsi" w:cstheme="minorHAnsi"/>
              </w:rPr>
              <w:t>Provost</w:t>
            </w:r>
          </w:p>
        </w:tc>
        <w:tc>
          <w:tcPr>
            <w:tcW w:w="1315" w:type="dxa"/>
            <w:shd w:val="clear" w:color="auto" w:fill="D9D9D9" w:themeFill="background1" w:themeFillShade="D9"/>
            <w:tcMar>
              <w:top w:w="72" w:type="dxa"/>
              <w:left w:w="72" w:type="dxa"/>
              <w:bottom w:w="72" w:type="dxa"/>
              <w:right w:w="72" w:type="dxa"/>
            </w:tcMar>
            <w:vAlign w:val="center"/>
          </w:tcPr>
          <w:p w14:paraId="761648C4"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Yearly</w:t>
            </w:r>
          </w:p>
        </w:tc>
        <w:tc>
          <w:tcPr>
            <w:tcW w:w="3181" w:type="dxa"/>
            <w:shd w:val="clear" w:color="auto" w:fill="D9D9D9" w:themeFill="background1" w:themeFillShade="D9"/>
            <w:tcMar>
              <w:top w:w="72" w:type="dxa"/>
              <w:left w:w="72" w:type="dxa"/>
              <w:bottom w:w="72" w:type="dxa"/>
              <w:right w:w="72" w:type="dxa"/>
            </w:tcMar>
            <w:vAlign w:val="center"/>
          </w:tcPr>
          <w:p w14:paraId="4FF28F92"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Dean</w:t>
            </w:r>
          </w:p>
          <w:p w14:paraId="277AC45C"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Rank and Tenure Committee</w:t>
            </w:r>
          </w:p>
        </w:tc>
      </w:tr>
      <w:tr w:rsidR="00E4536E" w:rsidRPr="009B380B" w14:paraId="05C57CF8" w14:textId="77777777" w:rsidTr="00C0718A">
        <w:trPr>
          <w:trHeight w:hRule="exact" w:val="576"/>
          <w:jc w:val="center"/>
        </w:trPr>
        <w:tc>
          <w:tcPr>
            <w:tcW w:w="2865" w:type="dxa"/>
            <w:vMerge/>
            <w:shd w:val="clear" w:color="auto" w:fill="D9D9D9" w:themeFill="background1" w:themeFillShade="D9"/>
            <w:tcMar>
              <w:top w:w="72" w:type="dxa"/>
              <w:left w:w="72" w:type="dxa"/>
              <w:bottom w:w="72" w:type="dxa"/>
              <w:right w:w="72" w:type="dxa"/>
            </w:tcMar>
            <w:vAlign w:val="center"/>
          </w:tcPr>
          <w:p w14:paraId="41E946BC" w14:textId="77777777" w:rsidR="00E4536E" w:rsidRPr="009B380B" w:rsidRDefault="00E4536E" w:rsidP="00423155">
            <w:pPr>
              <w:jc w:val="center"/>
              <w:rPr>
                <w:rFonts w:asciiTheme="minorHAnsi" w:hAnsiTheme="minorHAnsi" w:cstheme="minorHAnsi"/>
                <w:b/>
              </w:rPr>
            </w:pPr>
          </w:p>
        </w:tc>
        <w:tc>
          <w:tcPr>
            <w:tcW w:w="4320" w:type="dxa"/>
            <w:shd w:val="clear" w:color="auto" w:fill="D9D9D9" w:themeFill="background1" w:themeFillShade="D9"/>
            <w:tcMar>
              <w:top w:w="72" w:type="dxa"/>
              <w:left w:w="72" w:type="dxa"/>
              <w:bottom w:w="72" w:type="dxa"/>
              <w:right w:w="72" w:type="dxa"/>
            </w:tcMar>
            <w:vAlign w:val="center"/>
          </w:tcPr>
          <w:p w14:paraId="2D4B65D3"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Annual Reports</w:t>
            </w:r>
          </w:p>
        </w:tc>
        <w:tc>
          <w:tcPr>
            <w:tcW w:w="3244" w:type="dxa"/>
            <w:vMerge w:val="restart"/>
            <w:shd w:val="clear" w:color="auto" w:fill="D9D9D9" w:themeFill="background1" w:themeFillShade="D9"/>
            <w:tcMar>
              <w:top w:w="72" w:type="dxa"/>
              <w:left w:w="72" w:type="dxa"/>
              <w:bottom w:w="72" w:type="dxa"/>
              <w:right w:w="72" w:type="dxa"/>
            </w:tcMar>
            <w:vAlign w:val="center"/>
          </w:tcPr>
          <w:p w14:paraId="1AE26AD0" w14:textId="77777777" w:rsidR="00254F69" w:rsidRDefault="00254F69" w:rsidP="00423155">
            <w:pPr>
              <w:jc w:val="center"/>
              <w:rPr>
                <w:rFonts w:asciiTheme="minorHAnsi" w:hAnsiTheme="minorHAnsi" w:cstheme="minorHAnsi"/>
              </w:rPr>
            </w:pPr>
            <w:r>
              <w:rPr>
                <w:rFonts w:asciiTheme="minorHAnsi" w:hAnsiTheme="minorHAnsi" w:cstheme="minorHAnsi"/>
              </w:rPr>
              <w:t xml:space="preserve">Provost </w:t>
            </w:r>
          </w:p>
          <w:p w14:paraId="2964923D" w14:textId="6AF02C5A" w:rsidR="00E4536E" w:rsidRPr="009B380B" w:rsidRDefault="003432C2" w:rsidP="00423155">
            <w:pPr>
              <w:jc w:val="center"/>
              <w:rPr>
                <w:rFonts w:asciiTheme="minorHAnsi" w:hAnsiTheme="minorHAnsi" w:cstheme="minorHAnsi"/>
              </w:rPr>
            </w:pPr>
            <w:r w:rsidRPr="009B380B">
              <w:rPr>
                <w:rFonts w:asciiTheme="minorHAnsi" w:hAnsiTheme="minorHAnsi" w:cstheme="minorHAnsi"/>
              </w:rPr>
              <w:t>Dean</w:t>
            </w:r>
          </w:p>
        </w:tc>
        <w:tc>
          <w:tcPr>
            <w:tcW w:w="1315" w:type="dxa"/>
            <w:vMerge w:val="restart"/>
            <w:shd w:val="clear" w:color="auto" w:fill="D9D9D9" w:themeFill="background1" w:themeFillShade="D9"/>
            <w:tcMar>
              <w:top w:w="72" w:type="dxa"/>
              <w:left w:w="72" w:type="dxa"/>
              <w:bottom w:w="72" w:type="dxa"/>
              <w:right w:w="72" w:type="dxa"/>
            </w:tcMar>
            <w:vAlign w:val="center"/>
          </w:tcPr>
          <w:p w14:paraId="628784CB"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Yearly</w:t>
            </w:r>
          </w:p>
        </w:tc>
        <w:tc>
          <w:tcPr>
            <w:tcW w:w="3181" w:type="dxa"/>
            <w:vMerge w:val="restart"/>
            <w:shd w:val="clear" w:color="auto" w:fill="D9D9D9" w:themeFill="background1" w:themeFillShade="D9"/>
            <w:tcMar>
              <w:top w:w="72" w:type="dxa"/>
              <w:left w:w="72" w:type="dxa"/>
              <w:bottom w:w="72" w:type="dxa"/>
              <w:right w:w="72" w:type="dxa"/>
            </w:tcMar>
            <w:vAlign w:val="center"/>
          </w:tcPr>
          <w:p w14:paraId="4C417229"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Dean</w:t>
            </w:r>
          </w:p>
        </w:tc>
      </w:tr>
      <w:tr w:rsidR="00E4536E" w:rsidRPr="009B380B" w14:paraId="2AC1AC4F" w14:textId="77777777" w:rsidTr="00C0718A">
        <w:trPr>
          <w:trHeight w:hRule="exact" w:val="576"/>
          <w:jc w:val="center"/>
        </w:trPr>
        <w:tc>
          <w:tcPr>
            <w:tcW w:w="2865" w:type="dxa"/>
            <w:vMerge/>
            <w:shd w:val="clear" w:color="auto" w:fill="D9D9D9" w:themeFill="background1" w:themeFillShade="D9"/>
            <w:tcMar>
              <w:top w:w="72" w:type="dxa"/>
              <w:left w:w="72" w:type="dxa"/>
              <w:bottom w:w="72" w:type="dxa"/>
              <w:right w:w="72" w:type="dxa"/>
            </w:tcMar>
            <w:vAlign w:val="center"/>
          </w:tcPr>
          <w:p w14:paraId="0457E30E" w14:textId="77777777" w:rsidR="00E4536E" w:rsidRPr="009B380B" w:rsidRDefault="00E4536E" w:rsidP="00423155">
            <w:pPr>
              <w:jc w:val="center"/>
              <w:rPr>
                <w:rFonts w:asciiTheme="minorHAnsi" w:hAnsiTheme="minorHAnsi" w:cstheme="minorHAnsi"/>
                <w:b/>
              </w:rPr>
            </w:pPr>
          </w:p>
        </w:tc>
        <w:tc>
          <w:tcPr>
            <w:tcW w:w="4320" w:type="dxa"/>
            <w:shd w:val="clear" w:color="auto" w:fill="D9D9D9" w:themeFill="background1" w:themeFillShade="D9"/>
            <w:tcMar>
              <w:top w:w="72" w:type="dxa"/>
              <w:left w:w="72" w:type="dxa"/>
              <w:bottom w:w="72" w:type="dxa"/>
              <w:right w:w="72" w:type="dxa"/>
            </w:tcMar>
            <w:vAlign w:val="center"/>
          </w:tcPr>
          <w:p w14:paraId="3AAE42F7"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Evidence of Faculty Scholarship, Research, Grants, Awards</w:t>
            </w:r>
          </w:p>
        </w:tc>
        <w:tc>
          <w:tcPr>
            <w:tcW w:w="3244" w:type="dxa"/>
            <w:vMerge/>
            <w:shd w:val="clear" w:color="auto" w:fill="D9D9D9" w:themeFill="background1" w:themeFillShade="D9"/>
            <w:tcMar>
              <w:top w:w="72" w:type="dxa"/>
              <w:left w:w="72" w:type="dxa"/>
              <w:bottom w:w="72" w:type="dxa"/>
              <w:right w:w="72" w:type="dxa"/>
            </w:tcMar>
            <w:vAlign w:val="center"/>
          </w:tcPr>
          <w:p w14:paraId="4A4BBE05" w14:textId="77777777" w:rsidR="00E4536E" w:rsidRPr="009B380B" w:rsidRDefault="00E4536E" w:rsidP="00423155">
            <w:pPr>
              <w:jc w:val="center"/>
              <w:rPr>
                <w:rFonts w:asciiTheme="minorHAnsi" w:hAnsiTheme="minorHAnsi" w:cstheme="minorHAnsi"/>
              </w:rPr>
            </w:pPr>
          </w:p>
        </w:tc>
        <w:tc>
          <w:tcPr>
            <w:tcW w:w="1315" w:type="dxa"/>
            <w:vMerge/>
            <w:shd w:val="clear" w:color="auto" w:fill="D9D9D9" w:themeFill="background1" w:themeFillShade="D9"/>
            <w:tcMar>
              <w:top w:w="72" w:type="dxa"/>
              <w:left w:w="72" w:type="dxa"/>
              <w:bottom w:w="72" w:type="dxa"/>
              <w:right w:w="72" w:type="dxa"/>
            </w:tcMar>
            <w:vAlign w:val="center"/>
          </w:tcPr>
          <w:p w14:paraId="56C599CF" w14:textId="77777777" w:rsidR="00E4536E" w:rsidRPr="009B380B" w:rsidRDefault="00E4536E" w:rsidP="00423155">
            <w:pPr>
              <w:jc w:val="center"/>
              <w:rPr>
                <w:rFonts w:asciiTheme="minorHAnsi" w:hAnsiTheme="minorHAnsi" w:cstheme="minorHAnsi"/>
              </w:rPr>
            </w:pPr>
          </w:p>
        </w:tc>
        <w:tc>
          <w:tcPr>
            <w:tcW w:w="3181" w:type="dxa"/>
            <w:vMerge/>
            <w:shd w:val="clear" w:color="auto" w:fill="D9D9D9" w:themeFill="background1" w:themeFillShade="D9"/>
            <w:tcMar>
              <w:top w:w="72" w:type="dxa"/>
              <w:left w:w="72" w:type="dxa"/>
              <w:bottom w:w="72" w:type="dxa"/>
              <w:right w:w="72" w:type="dxa"/>
            </w:tcMar>
            <w:vAlign w:val="center"/>
          </w:tcPr>
          <w:p w14:paraId="75AA8BCA" w14:textId="77777777" w:rsidR="00E4536E" w:rsidRPr="009B380B" w:rsidRDefault="00E4536E" w:rsidP="00423155">
            <w:pPr>
              <w:jc w:val="center"/>
              <w:rPr>
                <w:rFonts w:asciiTheme="minorHAnsi" w:hAnsiTheme="minorHAnsi" w:cstheme="minorHAnsi"/>
              </w:rPr>
            </w:pPr>
          </w:p>
        </w:tc>
      </w:tr>
      <w:tr w:rsidR="00E4536E" w:rsidRPr="009B380B" w14:paraId="62D095A5" w14:textId="77777777" w:rsidTr="00C0718A">
        <w:trPr>
          <w:trHeight w:hRule="exact" w:val="576"/>
          <w:jc w:val="center"/>
        </w:trPr>
        <w:tc>
          <w:tcPr>
            <w:tcW w:w="2865" w:type="dxa"/>
            <w:vMerge/>
            <w:shd w:val="clear" w:color="auto" w:fill="D9D9D9" w:themeFill="background1" w:themeFillShade="D9"/>
            <w:tcMar>
              <w:top w:w="72" w:type="dxa"/>
              <w:left w:w="72" w:type="dxa"/>
              <w:bottom w:w="72" w:type="dxa"/>
              <w:right w:w="72" w:type="dxa"/>
            </w:tcMar>
            <w:vAlign w:val="center"/>
          </w:tcPr>
          <w:p w14:paraId="62FC2A24" w14:textId="77777777" w:rsidR="00E4536E" w:rsidRPr="009B380B" w:rsidRDefault="00E4536E" w:rsidP="00423155">
            <w:pPr>
              <w:jc w:val="center"/>
              <w:rPr>
                <w:rFonts w:asciiTheme="minorHAnsi" w:hAnsiTheme="minorHAnsi" w:cstheme="minorHAnsi"/>
                <w:b/>
              </w:rPr>
            </w:pPr>
          </w:p>
        </w:tc>
        <w:tc>
          <w:tcPr>
            <w:tcW w:w="4320" w:type="dxa"/>
            <w:shd w:val="clear" w:color="auto" w:fill="D9D9D9" w:themeFill="background1" w:themeFillShade="D9"/>
            <w:tcMar>
              <w:top w:w="72" w:type="dxa"/>
              <w:left w:w="72" w:type="dxa"/>
              <w:bottom w:w="72" w:type="dxa"/>
              <w:right w:w="72" w:type="dxa"/>
            </w:tcMar>
            <w:vAlign w:val="center"/>
          </w:tcPr>
          <w:p w14:paraId="7EE97FF1" w14:textId="6A4E1339" w:rsidR="00E4536E" w:rsidRPr="009B380B" w:rsidRDefault="00C46798" w:rsidP="00423155">
            <w:pPr>
              <w:jc w:val="center"/>
              <w:rPr>
                <w:rFonts w:asciiTheme="minorHAnsi" w:hAnsiTheme="minorHAnsi" w:cstheme="minorHAnsi"/>
              </w:rPr>
            </w:pPr>
            <w:r w:rsidRPr="009B380B">
              <w:rPr>
                <w:rFonts w:asciiTheme="minorHAnsi" w:hAnsiTheme="minorHAnsi" w:cstheme="minorHAnsi"/>
              </w:rPr>
              <w:t>CAEP Faculty Database</w:t>
            </w:r>
          </w:p>
        </w:tc>
        <w:tc>
          <w:tcPr>
            <w:tcW w:w="3244" w:type="dxa"/>
            <w:shd w:val="clear" w:color="auto" w:fill="D9D9D9" w:themeFill="background1" w:themeFillShade="D9"/>
            <w:tcMar>
              <w:top w:w="72" w:type="dxa"/>
              <w:left w:w="72" w:type="dxa"/>
              <w:bottom w:w="72" w:type="dxa"/>
              <w:right w:w="72" w:type="dxa"/>
            </w:tcMar>
            <w:vAlign w:val="center"/>
          </w:tcPr>
          <w:p w14:paraId="5A5C3216" w14:textId="77777777" w:rsidR="00254F69" w:rsidRDefault="00254F69" w:rsidP="00423155">
            <w:pPr>
              <w:jc w:val="center"/>
              <w:rPr>
                <w:rFonts w:asciiTheme="minorHAnsi" w:hAnsiTheme="minorHAnsi" w:cstheme="minorHAnsi"/>
              </w:rPr>
            </w:pPr>
            <w:r>
              <w:rPr>
                <w:rFonts w:asciiTheme="minorHAnsi" w:hAnsiTheme="minorHAnsi" w:cstheme="minorHAnsi"/>
              </w:rPr>
              <w:t>Dean</w:t>
            </w:r>
          </w:p>
          <w:p w14:paraId="5EDE2AB9" w14:textId="1EDE89E1" w:rsidR="00E4536E" w:rsidRPr="009B380B" w:rsidRDefault="00C46798" w:rsidP="00423155">
            <w:pPr>
              <w:jc w:val="center"/>
              <w:rPr>
                <w:rFonts w:asciiTheme="minorHAnsi" w:hAnsiTheme="minorHAnsi" w:cstheme="minorHAnsi"/>
              </w:rPr>
            </w:pPr>
            <w:r w:rsidRPr="009B380B">
              <w:rPr>
                <w:rFonts w:asciiTheme="minorHAnsi" w:hAnsiTheme="minorHAnsi" w:cstheme="minorHAnsi"/>
              </w:rPr>
              <w:t>Associate Dean</w:t>
            </w:r>
          </w:p>
        </w:tc>
        <w:tc>
          <w:tcPr>
            <w:tcW w:w="1315" w:type="dxa"/>
            <w:shd w:val="clear" w:color="auto" w:fill="D9D9D9" w:themeFill="background1" w:themeFillShade="D9"/>
            <w:tcMar>
              <w:top w:w="72" w:type="dxa"/>
              <w:left w:w="72" w:type="dxa"/>
              <w:bottom w:w="72" w:type="dxa"/>
              <w:right w:w="72" w:type="dxa"/>
            </w:tcMar>
            <w:vAlign w:val="center"/>
          </w:tcPr>
          <w:p w14:paraId="0C19E3E3" w14:textId="2DB6F012" w:rsidR="00E4536E" w:rsidRPr="009B380B" w:rsidRDefault="00C46798" w:rsidP="00423155">
            <w:pPr>
              <w:jc w:val="center"/>
              <w:rPr>
                <w:rFonts w:asciiTheme="minorHAnsi" w:hAnsiTheme="minorHAnsi" w:cstheme="minorHAnsi"/>
              </w:rPr>
            </w:pPr>
            <w:r w:rsidRPr="009B380B">
              <w:rPr>
                <w:rFonts w:asciiTheme="minorHAnsi" w:hAnsiTheme="minorHAnsi" w:cstheme="minorHAnsi"/>
              </w:rPr>
              <w:t>Yearly</w:t>
            </w:r>
          </w:p>
        </w:tc>
        <w:tc>
          <w:tcPr>
            <w:tcW w:w="3181" w:type="dxa"/>
            <w:shd w:val="clear" w:color="auto" w:fill="D9D9D9" w:themeFill="background1" w:themeFillShade="D9"/>
            <w:tcMar>
              <w:top w:w="72" w:type="dxa"/>
              <w:left w:w="72" w:type="dxa"/>
              <w:bottom w:w="72" w:type="dxa"/>
              <w:right w:w="72" w:type="dxa"/>
            </w:tcMar>
            <w:vAlign w:val="center"/>
          </w:tcPr>
          <w:p w14:paraId="5B8C4AFD" w14:textId="77777777" w:rsidR="00254F69" w:rsidRDefault="00254F69" w:rsidP="00423155">
            <w:pPr>
              <w:jc w:val="center"/>
              <w:rPr>
                <w:rFonts w:asciiTheme="minorHAnsi" w:hAnsiTheme="minorHAnsi" w:cstheme="minorHAnsi"/>
              </w:rPr>
            </w:pPr>
            <w:r>
              <w:rPr>
                <w:rFonts w:asciiTheme="minorHAnsi" w:hAnsiTheme="minorHAnsi" w:cstheme="minorHAnsi"/>
              </w:rPr>
              <w:t>Dean</w:t>
            </w:r>
          </w:p>
          <w:p w14:paraId="5848256C" w14:textId="206B9DAA" w:rsidR="00E4536E" w:rsidRPr="009B380B" w:rsidRDefault="00C46798" w:rsidP="00423155">
            <w:pPr>
              <w:jc w:val="center"/>
              <w:rPr>
                <w:rFonts w:asciiTheme="minorHAnsi" w:hAnsiTheme="minorHAnsi" w:cstheme="minorHAnsi"/>
              </w:rPr>
            </w:pPr>
            <w:r w:rsidRPr="009B380B">
              <w:rPr>
                <w:rFonts w:asciiTheme="minorHAnsi" w:hAnsiTheme="minorHAnsi" w:cstheme="minorHAnsi"/>
              </w:rPr>
              <w:t>Associate Dean</w:t>
            </w:r>
          </w:p>
        </w:tc>
      </w:tr>
      <w:tr w:rsidR="00E4536E" w:rsidRPr="009B380B" w14:paraId="01936A10" w14:textId="77777777" w:rsidTr="00C0718A">
        <w:trPr>
          <w:trHeight w:val="576"/>
          <w:jc w:val="center"/>
        </w:trPr>
        <w:tc>
          <w:tcPr>
            <w:tcW w:w="2865" w:type="dxa"/>
            <w:vMerge w:val="restart"/>
            <w:tcBorders>
              <w:top w:val="double" w:sz="4" w:space="0" w:color="auto"/>
            </w:tcBorders>
            <w:tcMar>
              <w:top w:w="72" w:type="dxa"/>
              <w:left w:w="72" w:type="dxa"/>
              <w:bottom w:w="72" w:type="dxa"/>
              <w:right w:w="72" w:type="dxa"/>
            </w:tcMar>
            <w:vAlign w:val="center"/>
          </w:tcPr>
          <w:p w14:paraId="4C5F7909" w14:textId="1390430F" w:rsidR="00E4536E" w:rsidRPr="009B380B" w:rsidRDefault="00910443" w:rsidP="00423155">
            <w:pPr>
              <w:jc w:val="center"/>
              <w:rPr>
                <w:rFonts w:asciiTheme="minorHAnsi" w:hAnsiTheme="minorHAnsi" w:cstheme="minorHAnsi"/>
                <w:b/>
              </w:rPr>
            </w:pPr>
            <w:r w:rsidRPr="009B380B">
              <w:rPr>
                <w:rFonts w:asciiTheme="minorHAnsi" w:hAnsiTheme="minorHAnsi" w:cstheme="minorHAnsi"/>
                <w:b/>
              </w:rPr>
              <w:t>R</w:t>
            </w:r>
            <w:r w:rsidR="003432C2" w:rsidRPr="009B380B">
              <w:rPr>
                <w:rFonts w:asciiTheme="minorHAnsi" w:hAnsiTheme="minorHAnsi" w:cstheme="minorHAnsi"/>
                <w:b/>
              </w:rPr>
              <w:t>esources</w:t>
            </w:r>
          </w:p>
        </w:tc>
        <w:tc>
          <w:tcPr>
            <w:tcW w:w="4320" w:type="dxa"/>
            <w:tcBorders>
              <w:top w:val="double" w:sz="4" w:space="0" w:color="auto"/>
            </w:tcBorders>
            <w:tcMar>
              <w:top w:w="72" w:type="dxa"/>
              <w:left w:w="72" w:type="dxa"/>
              <w:bottom w:w="72" w:type="dxa"/>
              <w:right w:w="72" w:type="dxa"/>
            </w:tcMar>
            <w:vAlign w:val="center"/>
          </w:tcPr>
          <w:p w14:paraId="05B32AE3"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Exit Surveys</w:t>
            </w:r>
          </w:p>
        </w:tc>
        <w:tc>
          <w:tcPr>
            <w:tcW w:w="3244" w:type="dxa"/>
            <w:vMerge w:val="restart"/>
            <w:tcBorders>
              <w:top w:val="double" w:sz="4" w:space="0" w:color="auto"/>
            </w:tcBorders>
            <w:tcMar>
              <w:top w:w="72" w:type="dxa"/>
              <w:left w:w="72" w:type="dxa"/>
              <w:bottom w:w="72" w:type="dxa"/>
              <w:right w:w="72" w:type="dxa"/>
            </w:tcMar>
            <w:vAlign w:val="center"/>
          </w:tcPr>
          <w:p w14:paraId="25ABA447" w14:textId="77777777" w:rsidR="00254F69" w:rsidRDefault="00254F69" w:rsidP="00423155">
            <w:pPr>
              <w:jc w:val="center"/>
              <w:rPr>
                <w:rFonts w:asciiTheme="minorHAnsi" w:hAnsiTheme="minorHAnsi" w:cstheme="minorHAnsi"/>
              </w:rPr>
            </w:pPr>
            <w:r>
              <w:rPr>
                <w:rFonts w:asciiTheme="minorHAnsi" w:hAnsiTheme="minorHAnsi" w:cstheme="minorHAnsi"/>
              </w:rPr>
              <w:t>Dean</w:t>
            </w:r>
          </w:p>
          <w:p w14:paraId="7D2D04CF" w14:textId="7976735B" w:rsidR="00E4536E" w:rsidRPr="009B380B" w:rsidRDefault="00254F69" w:rsidP="00254F69">
            <w:pPr>
              <w:jc w:val="center"/>
              <w:rPr>
                <w:rFonts w:asciiTheme="minorHAnsi" w:hAnsiTheme="minorHAnsi" w:cstheme="minorHAnsi"/>
              </w:rPr>
            </w:pPr>
            <w:r>
              <w:rPr>
                <w:rFonts w:asciiTheme="minorHAnsi" w:hAnsiTheme="minorHAnsi" w:cstheme="minorHAnsi"/>
              </w:rPr>
              <w:t>Associate Dean</w:t>
            </w:r>
          </w:p>
        </w:tc>
        <w:tc>
          <w:tcPr>
            <w:tcW w:w="1315" w:type="dxa"/>
            <w:tcBorders>
              <w:top w:val="double" w:sz="4" w:space="0" w:color="auto"/>
            </w:tcBorders>
            <w:tcMar>
              <w:top w:w="72" w:type="dxa"/>
              <w:left w:w="72" w:type="dxa"/>
              <w:bottom w:w="72" w:type="dxa"/>
              <w:right w:w="72" w:type="dxa"/>
            </w:tcMar>
            <w:vAlign w:val="center"/>
          </w:tcPr>
          <w:p w14:paraId="431E7BA6"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Every Semester</w:t>
            </w:r>
          </w:p>
        </w:tc>
        <w:tc>
          <w:tcPr>
            <w:tcW w:w="3181" w:type="dxa"/>
            <w:vMerge w:val="restart"/>
            <w:tcBorders>
              <w:top w:val="double" w:sz="4" w:space="0" w:color="auto"/>
            </w:tcBorders>
            <w:tcMar>
              <w:top w:w="72" w:type="dxa"/>
              <w:left w:w="72" w:type="dxa"/>
              <w:bottom w:w="72" w:type="dxa"/>
              <w:right w:w="72" w:type="dxa"/>
            </w:tcMar>
            <w:vAlign w:val="center"/>
          </w:tcPr>
          <w:p w14:paraId="461D003D" w14:textId="77777777" w:rsidR="00046615" w:rsidRPr="00046615" w:rsidRDefault="00046615" w:rsidP="00046615">
            <w:pPr>
              <w:jc w:val="center"/>
              <w:rPr>
                <w:rFonts w:asciiTheme="minorHAnsi" w:hAnsiTheme="minorHAnsi" w:cstheme="minorHAnsi"/>
              </w:rPr>
            </w:pPr>
            <w:r w:rsidRPr="00046615">
              <w:rPr>
                <w:rFonts w:asciiTheme="minorHAnsi" w:hAnsiTheme="minorHAnsi" w:cstheme="minorHAnsi"/>
              </w:rPr>
              <w:t>Dean</w:t>
            </w:r>
          </w:p>
          <w:p w14:paraId="619EF4EE" w14:textId="77777777" w:rsidR="00046615" w:rsidRPr="00046615" w:rsidRDefault="00046615" w:rsidP="00046615">
            <w:pPr>
              <w:jc w:val="center"/>
              <w:rPr>
                <w:rFonts w:asciiTheme="minorHAnsi" w:hAnsiTheme="minorHAnsi" w:cstheme="minorHAnsi"/>
              </w:rPr>
            </w:pPr>
            <w:r w:rsidRPr="00046615">
              <w:rPr>
                <w:rFonts w:asciiTheme="minorHAnsi" w:hAnsiTheme="minorHAnsi" w:cstheme="minorHAnsi"/>
              </w:rPr>
              <w:t>Dept. Chair</w:t>
            </w:r>
          </w:p>
          <w:p w14:paraId="2A274752" w14:textId="77777777" w:rsidR="00046615" w:rsidRPr="00046615" w:rsidRDefault="00046615" w:rsidP="00046615">
            <w:pPr>
              <w:jc w:val="center"/>
              <w:rPr>
                <w:rFonts w:asciiTheme="minorHAnsi" w:hAnsiTheme="minorHAnsi" w:cstheme="minorHAnsi"/>
              </w:rPr>
            </w:pPr>
            <w:r w:rsidRPr="00046615">
              <w:rPr>
                <w:rFonts w:asciiTheme="minorHAnsi" w:hAnsiTheme="minorHAnsi" w:cstheme="minorHAnsi"/>
              </w:rPr>
              <w:t>Director of Field Placement Office</w:t>
            </w:r>
          </w:p>
          <w:p w14:paraId="3FE7EE1B" w14:textId="77777777" w:rsidR="00046615" w:rsidRPr="00046615" w:rsidRDefault="00046615" w:rsidP="00046615">
            <w:pPr>
              <w:jc w:val="center"/>
              <w:rPr>
                <w:rFonts w:asciiTheme="minorHAnsi" w:hAnsiTheme="minorHAnsi" w:cstheme="minorHAnsi"/>
              </w:rPr>
            </w:pPr>
            <w:r w:rsidRPr="00046615">
              <w:rPr>
                <w:rFonts w:asciiTheme="minorHAnsi" w:hAnsiTheme="minorHAnsi" w:cstheme="minorHAnsi"/>
              </w:rPr>
              <w:t>Faculty</w:t>
            </w:r>
          </w:p>
          <w:p w14:paraId="29BAE296" w14:textId="3FA64911" w:rsidR="00E4536E" w:rsidRPr="009B380B" w:rsidRDefault="00046615" w:rsidP="00046615">
            <w:pPr>
              <w:jc w:val="center"/>
              <w:rPr>
                <w:rFonts w:asciiTheme="minorHAnsi" w:hAnsiTheme="minorHAnsi" w:cstheme="minorHAnsi"/>
              </w:rPr>
            </w:pPr>
            <w:r w:rsidRPr="00046615">
              <w:rPr>
                <w:rFonts w:asciiTheme="minorHAnsi" w:hAnsiTheme="minorHAnsi" w:cstheme="minorHAnsi"/>
              </w:rPr>
              <w:t>Advisory Boards</w:t>
            </w:r>
          </w:p>
        </w:tc>
      </w:tr>
      <w:tr w:rsidR="00E4536E" w:rsidRPr="009B380B" w14:paraId="34CD61D0" w14:textId="77777777" w:rsidTr="00C0718A">
        <w:trPr>
          <w:trHeight w:val="576"/>
          <w:jc w:val="center"/>
        </w:trPr>
        <w:tc>
          <w:tcPr>
            <w:tcW w:w="2865" w:type="dxa"/>
            <w:vMerge/>
            <w:tcMar>
              <w:top w:w="72" w:type="dxa"/>
              <w:left w:w="72" w:type="dxa"/>
              <w:bottom w:w="72" w:type="dxa"/>
              <w:right w:w="72" w:type="dxa"/>
            </w:tcMar>
            <w:vAlign w:val="center"/>
          </w:tcPr>
          <w:p w14:paraId="0F58ABED" w14:textId="77777777" w:rsidR="00E4536E" w:rsidRPr="009B380B" w:rsidRDefault="00E4536E" w:rsidP="00423155">
            <w:pPr>
              <w:jc w:val="center"/>
              <w:rPr>
                <w:rFonts w:asciiTheme="minorHAnsi" w:hAnsiTheme="minorHAnsi" w:cstheme="minorHAnsi"/>
                <w:b/>
              </w:rPr>
            </w:pPr>
          </w:p>
        </w:tc>
        <w:tc>
          <w:tcPr>
            <w:tcW w:w="4320" w:type="dxa"/>
            <w:tcMar>
              <w:top w:w="72" w:type="dxa"/>
              <w:left w:w="72" w:type="dxa"/>
              <w:bottom w:w="72" w:type="dxa"/>
              <w:right w:w="72" w:type="dxa"/>
            </w:tcMar>
            <w:vAlign w:val="center"/>
          </w:tcPr>
          <w:p w14:paraId="57C85AD8"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Alumni Survey</w:t>
            </w:r>
          </w:p>
        </w:tc>
        <w:tc>
          <w:tcPr>
            <w:tcW w:w="3244" w:type="dxa"/>
            <w:vMerge/>
            <w:tcMar>
              <w:top w:w="72" w:type="dxa"/>
              <w:left w:w="72" w:type="dxa"/>
              <w:bottom w:w="72" w:type="dxa"/>
              <w:right w:w="72" w:type="dxa"/>
            </w:tcMar>
            <w:vAlign w:val="center"/>
          </w:tcPr>
          <w:p w14:paraId="3C51FB34" w14:textId="77777777" w:rsidR="00E4536E" w:rsidRPr="009B380B" w:rsidRDefault="00E4536E" w:rsidP="00423155">
            <w:pPr>
              <w:jc w:val="center"/>
              <w:rPr>
                <w:rFonts w:asciiTheme="minorHAnsi" w:hAnsiTheme="minorHAnsi" w:cstheme="minorHAnsi"/>
              </w:rPr>
            </w:pPr>
          </w:p>
        </w:tc>
        <w:tc>
          <w:tcPr>
            <w:tcW w:w="1315" w:type="dxa"/>
            <w:tcMar>
              <w:top w:w="72" w:type="dxa"/>
              <w:left w:w="72" w:type="dxa"/>
              <w:bottom w:w="72" w:type="dxa"/>
              <w:right w:w="72" w:type="dxa"/>
            </w:tcMar>
            <w:vAlign w:val="center"/>
          </w:tcPr>
          <w:p w14:paraId="301EDD3F" w14:textId="1B97071C" w:rsidR="00E4536E" w:rsidRPr="009B380B" w:rsidRDefault="00254F69" w:rsidP="00423155">
            <w:pPr>
              <w:jc w:val="center"/>
              <w:rPr>
                <w:rFonts w:asciiTheme="minorHAnsi" w:hAnsiTheme="minorHAnsi" w:cstheme="minorHAnsi"/>
              </w:rPr>
            </w:pPr>
            <w:r>
              <w:rPr>
                <w:rFonts w:asciiTheme="minorHAnsi" w:hAnsiTheme="minorHAnsi" w:cstheme="minorHAnsi"/>
              </w:rPr>
              <w:t>Every 2 Y</w:t>
            </w:r>
            <w:r w:rsidR="003432C2" w:rsidRPr="009B380B">
              <w:rPr>
                <w:rFonts w:asciiTheme="minorHAnsi" w:hAnsiTheme="minorHAnsi" w:cstheme="minorHAnsi"/>
              </w:rPr>
              <w:t>ears</w:t>
            </w:r>
          </w:p>
        </w:tc>
        <w:tc>
          <w:tcPr>
            <w:tcW w:w="3181" w:type="dxa"/>
            <w:vMerge/>
            <w:tcMar>
              <w:top w:w="72" w:type="dxa"/>
              <w:left w:w="72" w:type="dxa"/>
              <w:bottom w:w="72" w:type="dxa"/>
              <w:right w:w="72" w:type="dxa"/>
            </w:tcMar>
            <w:vAlign w:val="center"/>
          </w:tcPr>
          <w:p w14:paraId="2B1A8E2F" w14:textId="77777777" w:rsidR="00E4536E" w:rsidRPr="009B380B" w:rsidRDefault="00E4536E" w:rsidP="00423155">
            <w:pPr>
              <w:jc w:val="center"/>
              <w:rPr>
                <w:rFonts w:asciiTheme="minorHAnsi" w:hAnsiTheme="minorHAnsi" w:cstheme="minorHAnsi"/>
              </w:rPr>
            </w:pPr>
          </w:p>
        </w:tc>
      </w:tr>
      <w:tr w:rsidR="00E4536E" w:rsidRPr="009B380B" w14:paraId="64C7B851" w14:textId="77777777" w:rsidTr="00C0718A">
        <w:trPr>
          <w:trHeight w:val="576"/>
          <w:jc w:val="center"/>
        </w:trPr>
        <w:tc>
          <w:tcPr>
            <w:tcW w:w="2865" w:type="dxa"/>
            <w:vMerge/>
            <w:tcMar>
              <w:top w:w="72" w:type="dxa"/>
              <w:left w:w="72" w:type="dxa"/>
              <w:bottom w:w="72" w:type="dxa"/>
              <w:right w:w="72" w:type="dxa"/>
            </w:tcMar>
            <w:vAlign w:val="center"/>
          </w:tcPr>
          <w:p w14:paraId="462E4001" w14:textId="77777777" w:rsidR="00E4536E" w:rsidRPr="009B380B" w:rsidRDefault="00E4536E" w:rsidP="00423155">
            <w:pPr>
              <w:jc w:val="center"/>
              <w:rPr>
                <w:rFonts w:asciiTheme="minorHAnsi" w:hAnsiTheme="minorHAnsi" w:cstheme="minorHAnsi"/>
                <w:b/>
              </w:rPr>
            </w:pPr>
          </w:p>
        </w:tc>
        <w:tc>
          <w:tcPr>
            <w:tcW w:w="4320" w:type="dxa"/>
            <w:tcMar>
              <w:top w:w="72" w:type="dxa"/>
              <w:left w:w="72" w:type="dxa"/>
              <w:bottom w:w="72" w:type="dxa"/>
              <w:right w:w="72" w:type="dxa"/>
            </w:tcMar>
            <w:vAlign w:val="center"/>
          </w:tcPr>
          <w:p w14:paraId="775A3F3A"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Technology Allocations</w:t>
            </w:r>
          </w:p>
        </w:tc>
        <w:tc>
          <w:tcPr>
            <w:tcW w:w="3244" w:type="dxa"/>
            <w:vMerge w:val="restart"/>
            <w:tcMar>
              <w:top w:w="72" w:type="dxa"/>
              <w:left w:w="72" w:type="dxa"/>
              <w:bottom w:w="72" w:type="dxa"/>
              <w:right w:w="72" w:type="dxa"/>
            </w:tcMar>
            <w:vAlign w:val="center"/>
          </w:tcPr>
          <w:p w14:paraId="7E4FF932"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Dean</w:t>
            </w:r>
          </w:p>
        </w:tc>
        <w:tc>
          <w:tcPr>
            <w:tcW w:w="1315" w:type="dxa"/>
            <w:vMerge w:val="restart"/>
            <w:tcMar>
              <w:top w:w="72" w:type="dxa"/>
              <w:left w:w="72" w:type="dxa"/>
              <w:bottom w:w="72" w:type="dxa"/>
              <w:right w:w="72" w:type="dxa"/>
            </w:tcMar>
            <w:vAlign w:val="center"/>
          </w:tcPr>
          <w:p w14:paraId="79731F3E"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Yearly</w:t>
            </w:r>
          </w:p>
        </w:tc>
        <w:tc>
          <w:tcPr>
            <w:tcW w:w="3181" w:type="dxa"/>
            <w:vMerge w:val="restart"/>
            <w:tcMar>
              <w:top w:w="72" w:type="dxa"/>
              <w:left w:w="72" w:type="dxa"/>
              <w:bottom w:w="72" w:type="dxa"/>
              <w:right w:w="72" w:type="dxa"/>
            </w:tcMar>
            <w:vAlign w:val="center"/>
          </w:tcPr>
          <w:p w14:paraId="3964A2D6" w14:textId="6C3E87BC" w:rsidR="00E4536E" w:rsidRPr="009B380B" w:rsidRDefault="00046615" w:rsidP="00423155">
            <w:pPr>
              <w:jc w:val="center"/>
              <w:rPr>
                <w:rFonts w:asciiTheme="minorHAnsi" w:hAnsiTheme="minorHAnsi" w:cstheme="minorHAnsi"/>
              </w:rPr>
            </w:pPr>
            <w:r>
              <w:rPr>
                <w:rFonts w:asciiTheme="minorHAnsi" w:hAnsiTheme="minorHAnsi" w:cstheme="minorHAnsi"/>
              </w:rPr>
              <w:t>Dean</w:t>
            </w:r>
          </w:p>
        </w:tc>
      </w:tr>
      <w:tr w:rsidR="00E4536E" w:rsidRPr="009B380B" w14:paraId="1CF44834" w14:textId="77777777" w:rsidTr="00C0718A">
        <w:trPr>
          <w:trHeight w:val="576"/>
          <w:jc w:val="center"/>
        </w:trPr>
        <w:tc>
          <w:tcPr>
            <w:tcW w:w="2865" w:type="dxa"/>
            <w:vMerge/>
            <w:tcBorders>
              <w:bottom w:val="double" w:sz="4" w:space="0" w:color="auto"/>
            </w:tcBorders>
            <w:tcMar>
              <w:top w:w="72" w:type="dxa"/>
              <w:left w:w="72" w:type="dxa"/>
              <w:bottom w:w="72" w:type="dxa"/>
              <w:right w:w="72" w:type="dxa"/>
            </w:tcMar>
            <w:vAlign w:val="center"/>
          </w:tcPr>
          <w:p w14:paraId="5CF6EDB1" w14:textId="77777777" w:rsidR="00E4536E" w:rsidRPr="009B380B" w:rsidRDefault="00E4536E" w:rsidP="00423155">
            <w:pPr>
              <w:jc w:val="center"/>
              <w:rPr>
                <w:rFonts w:asciiTheme="minorHAnsi" w:hAnsiTheme="minorHAnsi" w:cstheme="minorHAnsi"/>
                <w:b/>
              </w:rPr>
            </w:pPr>
          </w:p>
        </w:tc>
        <w:tc>
          <w:tcPr>
            <w:tcW w:w="4320" w:type="dxa"/>
            <w:tcBorders>
              <w:bottom w:val="double" w:sz="4" w:space="0" w:color="auto"/>
            </w:tcBorders>
            <w:tcMar>
              <w:top w:w="72" w:type="dxa"/>
              <w:left w:w="72" w:type="dxa"/>
              <w:bottom w:w="72" w:type="dxa"/>
              <w:right w:w="72" w:type="dxa"/>
            </w:tcMar>
            <w:vAlign w:val="center"/>
          </w:tcPr>
          <w:p w14:paraId="08097938"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Advisement Schedules Professional and Travel Budget Library Policies</w:t>
            </w:r>
          </w:p>
        </w:tc>
        <w:tc>
          <w:tcPr>
            <w:tcW w:w="3244" w:type="dxa"/>
            <w:vMerge/>
            <w:tcBorders>
              <w:bottom w:val="double" w:sz="4" w:space="0" w:color="auto"/>
            </w:tcBorders>
            <w:tcMar>
              <w:top w:w="72" w:type="dxa"/>
              <w:left w:w="72" w:type="dxa"/>
              <w:bottom w:w="72" w:type="dxa"/>
              <w:right w:w="72" w:type="dxa"/>
            </w:tcMar>
            <w:vAlign w:val="center"/>
          </w:tcPr>
          <w:p w14:paraId="6E7C0B9E" w14:textId="77777777" w:rsidR="00E4536E" w:rsidRPr="009B380B" w:rsidRDefault="00E4536E" w:rsidP="00423155">
            <w:pPr>
              <w:jc w:val="center"/>
              <w:rPr>
                <w:rFonts w:asciiTheme="minorHAnsi" w:hAnsiTheme="minorHAnsi" w:cstheme="minorHAnsi"/>
              </w:rPr>
            </w:pPr>
          </w:p>
        </w:tc>
        <w:tc>
          <w:tcPr>
            <w:tcW w:w="1315" w:type="dxa"/>
            <w:vMerge/>
            <w:tcBorders>
              <w:bottom w:val="double" w:sz="4" w:space="0" w:color="auto"/>
            </w:tcBorders>
            <w:tcMar>
              <w:top w:w="72" w:type="dxa"/>
              <w:left w:w="72" w:type="dxa"/>
              <w:bottom w:w="72" w:type="dxa"/>
              <w:right w:w="72" w:type="dxa"/>
            </w:tcMar>
            <w:vAlign w:val="center"/>
          </w:tcPr>
          <w:p w14:paraId="27D6A808" w14:textId="77777777" w:rsidR="00E4536E" w:rsidRPr="009B380B" w:rsidRDefault="00E4536E" w:rsidP="00423155">
            <w:pPr>
              <w:jc w:val="center"/>
              <w:rPr>
                <w:rFonts w:asciiTheme="minorHAnsi" w:hAnsiTheme="minorHAnsi" w:cstheme="minorHAnsi"/>
              </w:rPr>
            </w:pPr>
          </w:p>
        </w:tc>
        <w:tc>
          <w:tcPr>
            <w:tcW w:w="3181" w:type="dxa"/>
            <w:vMerge/>
            <w:tcBorders>
              <w:bottom w:val="double" w:sz="4" w:space="0" w:color="auto"/>
            </w:tcBorders>
            <w:tcMar>
              <w:top w:w="72" w:type="dxa"/>
              <w:left w:w="72" w:type="dxa"/>
              <w:bottom w:w="72" w:type="dxa"/>
              <w:right w:w="72" w:type="dxa"/>
            </w:tcMar>
            <w:vAlign w:val="center"/>
          </w:tcPr>
          <w:p w14:paraId="70F909A7" w14:textId="77777777" w:rsidR="00E4536E" w:rsidRPr="009B380B" w:rsidRDefault="00E4536E" w:rsidP="00423155">
            <w:pPr>
              <w:jc w:val="center"/>
              <w:rPr>
                <w:rFonts w:asciiTheme="minorHAnsi" w:hAnsiTheme="minorHAnsi" w:cstheme="minorHAnsi"/>
              </w:rPr>
            </w:pPr>
          </w:p>
        </w:tc>
      </w:tr>
      <w:tr w:rsidR="00E4536E" w:rsidRPr="009B380B" w14:paraId="699DF345" w14:textId="77777777" w:rsidTr="00C0718A">
        <w:trPr>
          <w:trHeight w:val="576"/>
          <w:jc w:val="center"/>
        </w:trPr>
        <w:tc>
          <w:tcPr>
            <w:tcW w:w="2865" w:type="dxa"/>
            <w:vMerge w:val="restart"/>
            <w:tcBorders>
              <w:top w:val="double" w:sz="4" w:space="0" w:color="auto"/>
            </w:tcBorders>
            <w:shd w:val="clear" w:color="auto" w:fill="D9D9D9" w:themeFill="background1" w:themeFillShade="D9"/>
            <w:tcMar>
              <w:top w:w="72" w:type="dxa"/>
              <w:left w:w="72" w:type="dxa"/>
              <w:bottom w:w="72" w:type="dxa"/>
              <w:right w:w="72" w:type="dxa"/>
            </w:tcMar>
            <w:vAlign w:val="center"/>
          </w:tcPr>
          <w:p w14:paraId="2600B4FC" w14:textId="77777777" w:rsidR="00E4536E" w:rsidRPr="009B380B" w:rsidRDefault="003432C2" w:rsidP="00423155">
            <w:pPr>
              <w:jc w:val="center"/>
              <w:rPr>
                <w:rFonts w:asciiTheme="minorHAnsi" w:hAnsiTheme="minorHAnsi" w:cstheme="minorHAnsi"/>
                <w:b/>
              </w:rPr>
            </w:pPr>
            <w:r w:rsidRPr="009B380B">
              <w:rPr>
                <w:rFonts w:asciiTheme="minorHAnsi" w:hAnsiTheme="minorHAnsi" w:cstheme="minorHAnsi"/>
                <w:b/>
              </w:rPr>
              <w:t>Diversity</w:t>
            </w:r>
          </w:p>
        </w:tc>
        <w:tc>
          <w:tcPr>
            <w:tcW w:w="4320" w:type="dxa"/>
            <w:tcBorders>
              <w:top w:val="double" w:sz="4" w:space="0" w:color="auto"/>
            </w:tcBorders>
            <w:shd w:val="clear" w:color="auto" w:fill="D9D9D9" w:themeFill="background1" w:themeFillShade="D9"/>
            <w:tcMar>
              <w:top w:w="72" w:type="dxa"/>
              <w:left w:w="72" w:type="dxa"/>
              <w:bottom w:w="72" w:type="dxa"/>
              <w:right w:w="72" w:type="dxa"/>
            </w:tcMar>
            <w:vAlign w:val="center"/>
          </w:tcPr>
          <w:p w14:paraId="042BEEA8"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Evidence of Diversity in course content</w:t>
            </w:r>
          </w:p>
        </w:tc>
        <w:tc>
          <w:tcPr>
            <w:tcW w:w="3244" w:type="dxa"/>
            <w:tcBorders>
              <w:top w:val="double" w:sz="4" w:space="0" w:color="auto"/>
            </w:tcBorders>
            <w:shd w:val="clear" w:color="auto" w:fill="D9D9D9" w:themeFill="background1" w:themeFillShade="D9"/>
            <w:tcMar>
              <w:top w:w="72" w:type="dxa"/>
              <w:left w:w="72" w:type="dxa"/>
              <w:bottom w:w="72" w:type="dxa"/>
              <w:right w:w="72" w:type="dxa"/>
            </w:tcMar>
            <w:vAlign w:val="center"/>
          </w:tcPr>
          <w:p w14:paraId="246F64F8"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Faculty</w:t>
            </w:r>
          </w:p>
        </w:tc>
        <w:tc>
          <w:tcPr>
            <w:tcW w:w="1315" w:type="dxa"/>
            <w:tcBorders>
              <w:top w:val="double" w:sz="4" w:space="0" w:color="auto"/>
            </w:tcBorders>
            <w:shd w:val="clear" w:color="auto" w:fill="D9D9D9" w:themeFill="background1" w:themeFillShade="D9"/>
            <w:tcMar>
              <w:top w:w="72" w:type="dxa"/>
              <w:left w:w="72" w:type="dxa"/>
              <w:bottom w:w="72" w:type="dxa"/>
              <w:right w:w="72" w:type="dxa"/>
            </w:tcMar>
            <w:vAlign w:val="center"/>
          </w:tcPr>
          <w:p w14:paraId="608151F0"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Yearly</w:t>
            </w:r>
          </w:p>
        </w:tc>
        <w:tc>
          <w:tcPr>
            <w:tcW w:w="3181" w:type="dxa"/>
            <w:tcBorders>
              <w:top w:val="double" w:sz="4" w:space="0" w:color="auto"/>
            </w:tcBorders>
            <w:shd w:val="clear" w:color="auto" w:fill="D9D9D9" w:themeFill="background1" w:themeFillShade="D9"/>
            <w:tcMar>
              <w:top w:w="72" w:type="dxa"/>
              <w:left w:w="72" w:type="dxa"/>
              <w:bottom w:w="72" w:type="dxa"/>
              <w:right w:w="72" w:type="dxa"/>
            </w:tcMar>
            <w:vAlign w:val="center"/>
          </w:tcPr>
          <w:p w14:paraId="706D889B" w14:textId="77777777" w:rsidR="0068752F" w:rsidRDefault="0068752F" w:rsidP="00423155">
            <w:pPr>
              <w:jc w:val="center"/>
              <w:rPr>
                <w:rFonts w:asciiTheme="minorHAnsi" w:hAnsiTheme="minorHAnsi" w:cstheme="minorHAnsi"/>
              </w:rPr>
            </w:pPr>
            <w:r>
              <w:rPr>
                <w:rFonts w:asciiTheme="minorHAnsi" w:hAnsiTheme="minorHAnsi" w:cstheme="minorHAnsi"/>
              </w:rPr>
              <w:t>Program Directors</w:t>
            </w:r>
          </w:p>
          <w:p w14:paraId="5C3147D7" w14:textId="3BCADC2D" w:rsidR="00E4536E" w:rsidRPr="009B380B" w:rsidRDefault="003432C2" w:rsidP="00423155">
            <w:pPr>
              <w:jc w:val="center"/>
              <w:rPr>
                <w:rFonts w:asciiTheme="minorHAnsi" w:hAnsiTheme="minorHAnsi" w:cstheme="minorHAnsi"/>
              </w:rPr>
            </w:pPr>
            <w:r w:rsidRPr="009B380B">
              <w:rPr>
                <w:rFonts w:asciiTheme="minorHAnsi" w:hAnsiTheme="minorHAnsi" w:cstheme="minorHAnsi"/>
              </w:rPr>
              <w:t>Faculty</w:t>
            </w:r>
          </w:p>
        </w:tc>
      </w:tr>
      <w:tr w:rsidR="00E4536E" w:rsidRPr="009B380B" w14:paraId="2AF03A1C" w14:textId="77777777" w:rsidTr="00C0718A">
        <w:trPr>
          <w:trHeight w:val="576"/>
          <w:jc w:val="center"/>
        </w:trPr>
        <w:tc>
          <w:tcPr>
            <w:tcW w:w="2865" w:type="dxa"/>
            <w:vMerge/>
            <w:shd w:val="clear" w:color="auto" w:fill="D9D9D9" w:themeFill="background1" w:themeFillShade="D9"/>
            <w:tcMar>
              <w:top w:w="72" w:type="dxa"/>
              <w:left w:w="72" w:type="dxa"/>
              <w:bottom w:w="72" w:type="dxa"/>
              <w:right w:w="72" w:type="dxa"/>
            </w:tcMar>
            <w:vAlign w:val="center"/>
          </w:tcPr>
          <w:p w14:paraId="6B8A9B0B" w14:textId="77777777" w:rsidR="00E4536E" w:rsidRPr="009B380B" w:rsidRDefault="00E4536E" w:rsidP="00423155">
            <w:pPr>
              <w:jc w:val="center"/>
              <w:rPr>
                <w:rFonts w:asciiTheme="minorHAnsi" w:hAnsiTheme="minorHAnsi" w:cstheme="minorHAnsi"/>
                <w:b/>
              </w:rPr>
            </w:pPr>
          </w:p>
        </w:tc>
        <w:tc>
          <w:tcPr>
            <w:tcW w:w="4320" w:type="dxa"/>
            <w:shd w:val="clear" w:color="auto" w:fill="D9D9D9" w:themeFill="background1" w:themeFillShade="D9"/>
            <w:tcMar>
              <w:top w:w="72" w:type="dxa"/>
              <w:left w:w="72" w:type="dxa"/>
              <w:bottom w:w="72" w:type="dxa"/>
              <w:right w:w="72" w:type="dxa"/>
            </w:tcMar>
            <w:vAlign w:val="center"/>
          </w:tcPr>
          <w:p w14:paraId="3F6AF44D"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Demographics on Faculty and Candidates</w:t>
            </w:r>
          </w:p>
        </w:tc>
        <w:tc>
          <w:tcPr>
            <w:tcW w:w="3244" w:type="dxa"/>
            <w:shd w:val="clear" w:color="auto" w:fill="D9D9D9" w:themeFill="background1" w:themeFillShade="D9"/>
            <w:tcMar>
              <w:top w:w="72" w:type="dxa"/>
              <w:left w:w="72" w:type="dxa"/>
              <w:bottom w:w="72" w:type="dxa"/>
              <w:right w:w="72" w:type="dxa"/>
            </w:tcMar>
            <w:vAlign w:val="center"/>
          </w:tcPr>
          <w:p w14:paraId="052AF8D4"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Institutional Research</w:t>
            </w:r>
          </w:p>
        </w:tc>
        <w:tc>
          <w:tcPr>
            <w:tcW w:w="1315" w:type="dxa"/>
            <w:shd w:val="clear" w:color="auto" w:fill="D9D9D9" w:themeFill="background1" w:themeFillShade="D9"/>
            <w:tcMar>
              <w:top w:w="72" w:type="dxa"/>
              <w:left w:w="72" w:type="dxa"/>
              <w:bottom w:w="72" w:type="dxa"/>
              <w:right w:w="72" w:type="dxa"/>
            </w:tcMar>
            <w:vAlign w:val="center"/>
          </w:tcPr>
          <w:p w14:paraId="5C98A219"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Yearly</w:t>
            </w:r>
          </w:p>
        </w:tc>
        <w:tc>
          <w:tcPr>
            <w:tcW w:w="3181" w:type="dxa"/>
            <w:shd w:val="clear" w:color="auto" w:fill="D9D9D9" w:themeFill="background1" w:themeFillShade="D9"/>
            <w:tcMar>
              <w:top w:w="72" w:type="dxa"/>
              <w:left w:w="72" w:type="dxa"/>
              <w:bottom w:w="72" w:type="dxa"/>
              <w:right w:w="72" w:type="dxa"/>
            </w:tcMar>
            <w:vAlign w:val="center"/>
          </w:tcPr>
          <w:p w14:paraId="668F850D" w14:textId="5A8F728E" w:rsidR="00E4536E" w:rsidRPr="009B380B" w:rsidRDefault="0068752F" w:rsidP="00423155">
            <w:pPr>
              <w:jc w:val="center"/>
              <w:rPr>
                <w:rFonts w:asciiTheme="minorHAnsi" w:hAnsiTheme="minorHAnsi" w:cstheme="minorHAnsi"/>
              </w:rPr>
            </w:pPr>
            <w:r>
              <w:rPr>
                <w:rFonts w:asciiTheme="minorHAnsi" w:hAnsiTheme="minorHAnsi" w:cstheme="minorHAnsi"/>
              </w:rPr>
              <w:t>Dean</w:t>
            </w:r>
          </w:p>
        </w:tc>
      </w:tr>
      <w:tr w:rsidR="00E4536E" w:rsidRPr="009B380B" w14:paraId="28691A8C" w14:textId="77777777" w:rsidTr="00C0718A">
        <w:trPr>
          <w:trHeight w:val="576"/>
          <w:jc w:val="center"/>
        </w:trPr>
        <w:tc>
          <w:tcPr>
            <w:tcW w:w="2865" w:type="dxa"/>
            <w:vMerge/>
            <w:tcBorders>
              <w:bottom w:val="double" w:sz="4" w:space="0" w:color="auto"/>
            </w:tcBorders>
            <w:shd w:val="clear" w:color="auto" w:fill="D9D9D9" w:themeFill="background1" w:themeFillShade="D9"/>
            <w:tcMar>
              <w:top w:w="72" w:type="dxa"/>
              <w:left w:w="72" w:type="dxa"/>
              <w:bottom w:w="72" w:type="dxa"/>
              <w:right w:w="72" w:type="dxa"/>
            </w:tcMar>
            <w:vAlign w:val="center"/>
          </w:tcPr>
          <w:p w14:paraId="5CF21DB6" w14:textId="77777777" w:rsidR="00E4536E" w:rsidRPr="009B380B" w:rsidRDefault="00E4536E" w:rsidP="00423155">
            <w:pPr>
              <w:jc w:val="center"/>
              <w:rPr>
                <w:rFonts w:asciiTheme="minorHAnsi" w:hAnsiTheme="minorHAnsi" w:cstheme="minorHAnsi"/>
                <w:b/>
              </w:rPr>
            </w:pPr>
          </w:p>
        </w:tc>
        <w:tc>
          <w:tcPr>
            <w:tcW w:w="4320" w:type="dxa"/>
            <w:tcBorders>
              <w:bottom w:val="double" w:sz="4" w:space="0" w:color="auto"/>
            </w:tcBorders>
            <w:shd w:val="clear" w:color="auto" w:fill="D9D9D9" w:themeFill="background1" w:themeFillShade="D9"/>
            <w:tcMar>
              <w:top w:w="72" w:type="dxa"/>
              <w:left w:w="72" w:type="dxa"/>
              <w:bottom w:w="72" w:type="dxa"/>
              <w:right w:w="72" w:type="dxa"/>
            </w:tcMar>
            <w:vAlign w:val="center"/>
          </w:tcPr>
          <w:p w14:paraId="4A39ACAB"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Demographics in K-12 Schools</w:t>
            </w:r>
          </w:p>
        </w:tc>
        <w:tc>
          <w:tcPr>
            <w:tcW w:w="3244" w:type="dxa"/>
            <w:tcBorders>
              <w:bottom w:val="double" w:sz="4" w:space="0" w:color="auto"/>
            </w:tcBorders>
            <w:shd w:val="clear" w:color="auto" w:fill="D9D9D9" w:themeFill="background1" w:themeFillShade="D9"/>
            <w:tcMar>
              <w:top w:w="72" w:type="dxa"/>
              <w:left w:w="72" w:type="dxa"/>
              <w:bottom w:w="72" w:type="dxa"/>
              <w:right w:w="72" w:type="dxa"/>
            </w:tcMar>
            <w:vAlign w:val="center"/>
          </w:tcPr>
          <w:p w14:paraId="127FC971" w14:textId="77777777" w:rsidR="0068752F" w:rsidRDefault="0068752F" w:rsidP="00423155">
            <w:pPr>
              <w:jc w:val="center"/>
              <w:rPr>
                <w:rFonts w:asciiTheme="minorHAnsi" w:hAnsiTheme="minorHAnsi" w:cstheme="minorHAnsi"/>
              </w:rPr>
            </w:pPr>
            <w:r>
              <w:rPr>
                <w:rFonts w:asciiTheme="minorHAnsi" w:hAnsiTheme="minorHAnsi" w:cstheme="minorHAnsi"/>
              </w:rPr>
              <w:t>Dean</w:t>
            </w:r>
          </w:p>
          <w:p w14:paraId="154CFF32" w14:textId="77777777" w:rsidR="0068752F" w:rsidRDefault="0068752F" w:rsidP="00423155">
            <w:pPr>
              <w:jc w:val="center"/>
              <w:rPr>
                <w:rFonts w:asciiTheme="minorHAnsi" w:hAnsiTheme="minorHAnsi" w:cstheme="minorHAnsi"/>
              </w:rPr>
            </w:pPr>
            <w:r>
              <w:rPr>
                <w:rFonts w:asciiTheme="minorHAnsi" w:hAnsiTheme="minorHAnsi" w:cstheme="minorHAnsi"/>
              </w:rPr>
              <w:t>Dept. Chair</w:t>
            </w:r>
          </w:p>
          <w:p w14:paraId="5B6EA6AB" w14:textId="7EEE4153" w:rsidR="00E4536E" w:rsidRPr="009B380B" w:rsidRDefault="00C46798" w:rsidP="00423155">
            <w:pPr>
              <w:jc w:val="center"/>
              <w:rPr>
                <w:rFonts w:asciiTheme="minorHAnsi" w:hAnsiTheme="minorHAnsi" w:cstheme="minorHAnsi"/>
              </w:rPr>
            </w:pPr>
            <w:r w:rsidRPr="009B380B">
              <w:rPr>
                <w:rFonts w:asciiTheme="minorHAnsi" w:hAnsiTheme="minorHAnsi" w:cstheme="minorHAnsi"/>
              </w:rPr>
              <w:t>Faculty</w:t>
            </w:r>
          </w:p>
        </w:tc>
        <w:tc>
          <w:tcPr>
            <w:tcW w:w="1315" w:type="dxa"/>
            <w:tcBorders>
              <w:bottom w:val="double" w:sz="4" w:space="0" w:color="auto"/>
            </w:tcBorders>
            <w:shd w:val="clear" w:color="auto" w:fill="D9D9D9" w:themeFill="background1" w:themeFillShade="D9"/>
            <w:tcMar>
              <w:top w:w="72" w:type="dxa"/>
              <w:left w:w="72" w:type="dxa"/>
              <w:bottom w:w="72" w:type="dxa"/>
              <w:right w:w="72" w:type="dxa"/>
            </w:tcMar>
            <w:vAlign w:val="center"/>
          </w:tcPr>
          <w:p w14:paraId="071665ED"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Yearly</w:t>
            </w:r>
          </w:p>
        </w:tc>
        <w:tc>
          <w:tcPr>
            <w:tcW w:w="3181" w:type="dxa"/>
            <w:tcBorders>
              <w:bottom w:val="double" w:sz="4" w:space="0" w:color="auto"/>
            </w:tcBorders>
            <w:shd w:val="clear" w:color="auto" w:fill="D9D9D9" w:themeFill="background1" w:themeFillShade="D9"/>
            <w:tcMar>
              <w:top w:w="72" w:type="dxa"/>
              <w:left w:w="72" w:type="dxa"/>
              <w:bottom w:w="72" w:type="dxa"/>
              <w:right w:w="72" w:type="dxa"/>
            </w:tcMar>
            <w:vAlign w:val="center"/>
          </w:tcPr>
          <w:p w14:paraId="3B1B7332" w14:textId="77777777" w:rsidR="0068752F" w:rsidRPr="0068752F" w:rsidRDefault="0068752F" w:rsidP="0068752F">
            <w:pPr>
              <w:jc w:val="center"/>
              <w:rPr>
                <w:rFonts w:asciiTheme="minorHAnsi" w:hAnsiTheme="minorHAnsi" w:cstheme="minorHAnsi"/>
              </w:rPr>
            </w:pPr>
            <w:r w:rsidRPr="0068752F">
              <w:rPr>
                <w:rFonts w:asciiTheme="minorHAnsi" w:hAnsiTheme="minorHAnsi" w:cstheme="minorHAnsi"/>
              </w:rPr>
              <w:t>Dean</w:t>
            </w:r>
          </w:p>
          <w:p w14:paraId="271F05A4" w14:textId="77777777" w:rsidR="0068752F" w:rsidRPr="0068752F" w:rsidRDefault="0068752F" w:rsidP="0068752F">
            <w:pPr>
              <w:jc w:val="center"/>
              <w:rPr>
                <w:rFonts w:asciiTheme="minorHAnsi" w:hAnsiTheme="minorHAnsi" w:cstheme="minorHAnsi"/>
              </w:rPr>
            </w:pPr>
            <w:r w:rsidRPr="0068752F">
              <w:rPr>
                <w:rFonts w:asciiTheme="minorHAnsi" w:hAnsiTheme="minorHAnsi" w:cstheme="minorHAnsi"/>
              </w:rPr>
              <w:t>Dept. Chair</w:t>
            </w:r>
          </w:p>
          <w:p w14:paraId="6C2836D9" w14:textId="77777777" w:rsidR="0068752F" w:rsidRPr="0068752F" w:rsidRDefault="0068752F" w:rsidP="0068752F">
            <w:pPr>
              <w:jc w:val="center"/>
              <w:rPr>
                <w:rFonts w:asciiTheme="minorHAnsi" w:hAnsiTheme="minorHAnsi" w:cstheme="minorHAnsi"/>
              </w:rPr>
            </w:pPr>
            <w:r w:rsidRPr="0068752F">
              <w:rPr>
                <w:rFonts w:asciiTheme="minorHAnsi" w:hAnsiTheme="minorHAnsi" w:cstheme="minorHAnsi"/>
              </w:rPr>
              <w:t>Director of Field Placement Office</w:t>
            </w:r>
          </w:p>
          <w:p w14:paraId="5DCD0D9A" w14:textId="77777777" w:rsidR="0068752F" w:rsidRPr="0068752F" w:rsidRDefault="0068752F" w:rsidP="0068752F">
            <w:pPr>
              <w:jc w:val="center"/>
              <w:rPr>
                <w:rFonts w:asciiTheme="minorHAnsi" w:hAnsiTheme="minorHAnsi" w:cstheme="minorHAnsi"/>
              </w:rPr>
            </w:pPr>
            <w:r w:rsidRPr="0068752F">
              <w:rPr>
                <w:rFonts w:asciiTheme="minorHAnsi" w:hAnsiTheme="minorHAnsi" w:cstheme="minorHAnsi"/>
              </w:rPr>
              <w:t>Faculty</w:t>
            </w:r>
          </w:p>
          <w:p w14:paraId="3A1A923E" w14:textId="1E8FC702" w:rsidR="00E4536E" w:rsidRPr="009B380B" w:rsidRDefault="0068752F" w:rsidP="0068752F">
            <w:pPr>
              <w:jc w:val="center"/>
              <w:rPr>
                <w:rFonts w:asciiTheme="minorHAnsi" w:hAnsiTheme="minorHAnsi" w:cstheme="minorHAnsi"/>
              </w:rPr>
            </w:pPr>
            <w:r w:rsidRPr="0068752F">
              <w:rPr>
                <w:rFonts w:asciiTheme="minorHAnsi" w:hAnsiTheme="minorHAnsi" w:cstheme="minorHAnsi"/>
              </w:rPr>
              <w:t>Advisory Boards</w:t>
            </w:r>
          </w:p>
        </w:tc>
      </w:tr>
      <w:tr w:rsidR="00E4536E" w:rsidRPr="009B380B" w14:paraId="1F532144" w14:textId="77777777" w:rsidTr="00C0718A">
        <w:trPr>
          <w:trHeight w:val="576"/>
          <w:jc w:val="center"/>
        </w:trPr>
        <w:tc>
          <w:tcPr>
            <w:tcW w:w="2865" w:type="dxa"/>
            <w:vMerge w:val="restart"/>
            <w:tcBorders>
              <w:top w:val="double" w:sz="4" w:space="0" w:color="auto"/>
            </w:tcBorders>
            <w:tcMar>
              <w:top w:w="72" w:type="dxa"/>
              <w:left w:w="72" w:type="dxa"/>
              <w:bottom w:w="72" w:type="dxa"/>
              <w:right w:w="72" w:type="dxa"/>
            </w:tcMar>
            <w:vAlign w:val="center"/>
          </w:tcPr>
          <w:p w14:paraId="357D1E0D" w14:textId="77777777" w:rsidR="00E4536E" w:rsidRPr="009B380B" w:rsidRDefault="003432C2" w:rsidP="00423155">
            <w:pPr>
              <w:jc w:val="center"/>
              <w:rPr>
                <w:rFonts w:asciiTheme="minorHAnsi" w:hAnsiTheme="minorHAnsi" w:cstheme="minorHAnsi"/>
                <w:b/>
              </w:rPr>
            </w:pPr>
            <w:r w:rsidRPr="009B380B">
              <w:rPr>
                <w:rFonts w:asciiTheme="minorHAnsi" w:hAnsiTheme="minorHAnsi" w:cstheme="minorHAnsi"/>
                <w:b/>
              </w:rPr>
              <w:t>Governance</w:t>
            </w:r>
          </w:p>
        </w:tc>
        <w:tc>
          <w:tcPr>
            <w:tcW w:w="4320" w:type="dxa"/>
            <w:tcBorders>
              <w:top w:val="double" w:sz="4" w:space="0" w:color="auto"/>
            </w:tcBorders>
            <w:tcMar>
              <w:top w:w="72" w:type="dxa"/>
              <w:left w:w="72" w:type="dxa"/>
              <w:bottom w:w="72" w:type="dxa"/>
              <w:right w:w="72" w:type="dxa"/>
            </w:tcMar>
            <w:vAlign w:val="center"/>
          </w:tcPr>
          <w:p w14:paraId="1BF6B69C"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Recruiting and Admissions Policies</w:t>
            </w:r>
          </w:p>
        </w:tc>
        <w:tc>
          <w:tcPr>
            <w:tcW w:w="3244" w:type="dxa"/>
            <w:tcBorders>
              <w:top w:val="double" w:sz="4" w:space="0" w:color="auto"/>
            </w:tcBorders>
            <w:tcMar>
              <w:top w:w="72" w:type="dxa"/>
              <w:left w:w="72" w:type="dxa"/>
              <w:bottom w:w="72" w:type="dxa"/>
              <w:right w:w="72" w:type="dxa"/>
            </w:tcMar>
            <w:vAlign w:val="center"/>
          </w:tcPr>
          <w:p w14:paraId="62C84900"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University and College Admissions Offices</w:t>
            </w:r>
          </w:p>
        </w:tc>
        <w:tc>
          <w:tcPr>
            <w:tcW w:w="1315" w:type="dxa"/>
            <w:tcBorders>
              <w:top w:val="double" w:sz="4" w:space="0" w:color="auto"/>
            </w:tcBorders>
            <w:tcMar>
              <w:top w:w="72" w:type="dxa"/>
              <w:left w:w="72" w:type="dxa"/>
              <w:bottom w:w="72" w:type="dxa"/>
              <w:right w:w="72" w:type="dxa"/>
            </w:tcMar>
            <w:vAlign w:val="center"/>
          </w:tcPr>
          <w:p w14:paraId="38A56608"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Yearly</w:t>
            </w:r>
          </w:p>
        </w:tc>
        <w:tc>
          <w:tcPr>
            <w:tcW w:w="3181" w:type="dxa"/>
            <w:tcBorders>
              <w:top w:val="double" w:sz="4" w:space="0" w:color="auto"/>
            </w:tcBorders>
            <w:tcMar>
              <w:top w:w="72" w:type="dxa"/>
              <w:left w:w="72" w:type="dxa"/>
              <w:bottom w:w="72" w:type="dxa"/>
              <w:right w:w="72" w:type="dxa"/>
            </w:tcMar>
            <w:vAlign w:val="center"/>
          </w:tcPr>
          <w:p w14:paraId="3C48235D" w14:textId="52CB43F9" w:rsidR="00E4536E" w:rsidRPr="009B380B" w:rsidRDefault="0068752F" w:rsidP="00423155">
            <w:pPr>
              <w:jc w:val="center"/>
              <w:rPr>
                <w:rFonts w:asciiTheme="minorHAnsi" w:hAnsiTheme="minorHAnsi" w:cstheme="minorHAnsi"/>
              </w:rPr>
            </w:pPr>
            <w:r>
              <w:rPr>
                <w:rFonts w:asciiTheme="minorHAnsi" w:hAnsiTheme="minorHAnsi" w:cstheme="minorHAnsi"/>
              </w:rPr>
              <w:t>Dean</w:t>
            </w:r>
          </w:p>
          <w:p w14:paraId="36817430"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Program Directors</w:t>
            </w:r>
          </w:p>
        </w:tc>
      </w:tr>
      <w:tr w:rsidR="00E4536E" w:rsidRPr="009B380B" w14:paraId="14B36368" w14:textId="77777777" w:rsidTr="00C0718A">
        <w:trPr>
          <w:trHeight w:val="576"/>
          <w:jc w:val="center"/>
        </w:trPr>
        <w:tc>
          <w:tcPr>
            <w:tcW w:w="2865" w:type="dxa"/>
            <w:vMerge/>
            <w:tcMar>
              <w:top w:w="72" w:type="dxa"/>
              <w:left w:w="72" w:type="dxa"/>
              <w:bottom w:w="72" w:type="dxa"/>
              <w:right w:w="72" w:type="dxa"/>
            </w:tcMar>
            <w:vAlign w:val="center"/>
          </w:tcPr>
          <w:p w14:paraId="533000A6" w14:textId="77777777" w:rsidR="00E4536E" w:rsidRPr="009B380B" w:rsidRDefault="00E4536E" w:rsidP="00423155">
            <w:pPr>
              <w:jc w:val="center"/>
              <w:rPr>
                <w:rFonts w:asciiTheme="minorHAnsi" w:hAnsiTheme="minorHAnsi" w:cstheme="minorHAnsi"/>
                <w:b/>
              </w:rPr>
            </w:pPr>
          </w:p>
        </w:tc>
        <w:tc>
          <w:tcPr>
            <w:tcW w:w="4320" w:type="dxa"/>
            <w:tcMar>
              <w:top w:w="72" w:type="dxa"/>
              <w:left w:w="72" w:type="dxa"/>
              <w:bottom w:w="72" w:type="dxa"/>
              <w:right w:w="72" w:type="dxa"/>
            </w:tcMar>
            <w:vAlign w:val="center"/>
          </w:tcPr>
          <w:p w14:paraId="52830A12"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Grading Policies</w:t>
            </w:r>
          </w:p>
        </w:tc>
        <w:tc>
          <w:tcPr>
            <w:tcW w:w="3244" w:type="dxa"/>
            <w:tcMar>
              <w:top w:w="72" w:type="dxa"/>
              <w:left w:w="72" w:type="dxa"/>
              <w:bottom w:w="72" w:type="dxa"/>
              <w:right w:w="72" w:type="dxa"/>
            </w:tcMar>
            <w:vAlign w:val="center"/>
          </w:tcPr>
          <w:p w14:paraId="1B970B71" w14:textId="77777777" w:rsidR="0068752F" w:rsidRDefault="0068752F" w:rsidP="0068752F">
            <w:pPr>
              <w:jc w:val="center"/>
              <w:rPr>
                <w:rFonts w:asciiTheme="minorHAnsi" w:hAnsiTheme="minorHAnsi" w:cstheme="minorHAnsi"/>
              </w:rPr>
            </w:pPr>
            <w:r>
              <w:rPr>
                <w:rFonts w:asciiTheme="minorHAnsi" w:hAnsiTheme="minorHAnsi" w:cstheme="minorHAnsi"/>
              </w:rPr>
              <w:t>Dean</w:t>
            </w:r>
          </w:p>
          <w:p w14:paraId="001E2D12" w14:textId="77777777" w:rsidR="0068752F" w:rsidRDefault="0068752F" w:rsidP="0068752F">
            <w:pPr>
              <w:jc w:val="center"/>
              <w:rPr>
                <w:rFonts w:asciiTheme="minorHAnsi" w:hAnsiTheme="minorHAnsi" w:cstheme="minorHAnsi"/>
              </w:rPr>
            </w:pPr>
            <w:r>
              <w:rPr>
                <w:rFonts w:asciiTheme="minorHAnsi" w:hAnsiTheme="minorHAnsi" w:cstheme="minorHAnsi"/>
              </w:rPr>
              <w:t>Dept. Chair</w:t>
            </w:r>
          </w:p>
          <w:p w14:paraId="082626BD" w14:textId="67661827" w:rsidR="00E4536E" w:rsidRPr="009B380B" w:rsidRDefault="00C46798" w:rsidP="0068752F">
            <w:pPr>
              <w:jc w:val="center"/>
              <w:rPr>
                <w:rFonts w:asciiTheme="minorHAnsi" w:hAnsiTheme="minorHAnsi" w:cstheme="minorHAnsi"/>
              </w:rPr>
            </w:pPr>
            <w:r w:rsidRPr="009B380B">
              <w:rPr>
                <w:rFonts w:asciiTheme="minorHAnsi" w:hAnsiTheme="minorHAnsi" w:cstheme="minorHAnsi"/>
              </w:rPr>
              <w:t>Faculty</w:t>
            </w:r>
          </w:p>
        </w:tc>
        <w:tc>
          <w:tcPr>
            <w:tcW w:w="1315" w:type="dxa"/>
            <w:tcMar>
              <w:top w:w="72" w:type="dxa"/>
              <w:left w:w="72" w:type="dxa"/>
              <w:bottom w:w="72" w:type="dxa"/>
              <w:right w:w="72" w:type="dxa"/>
            </w:tcMar>
            <w:vAlign w:val="center"/>
          </w:tcPr>
          <w:p w14:paraId="7B5D632F"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Yearly</w:t>
            </w:r>
          </w:p>
        </w:tc>
        <w:tc>
          <w:tcPr>
            <w:tcW w:w="3181" w:type="dxa"/>
            <w:tcMar>
              <w:top w:w="72" w:type="dxa"/>
              <w:left w:w="72" w:type="dxa"/>
              <w:bottom w:w="72" w:type="dxa"/>
              <w:right w:w="72" w:type="dxa"/>
            </w:tcMar>
            <w:vAlign w:val="center"/>
          </w:tcPr>
          <w:p w14:paraId="27BF0E22" w14:textId="3FC819DB" w:rsidR="0068752F" w:rsidRDefault="0068752F" w:rsidP="00423155">
            <w:pPr>
              <w:jc w:val="center"/>
              <w:rPr>
                <w:rFonts w:asciiTheme="minorHAnsi" w:hAnsiTheme="minorHAnsi" w:cstheme="minorHAnsi"/>
              </w:rPr>
            </w:pPr>
            <w:r>
              <w:rPr>
                <w:rFonts w:asciiTheme="minorHAnsi" w:hAnsiTheme="minorHAnsi" w:cstheme="minorHAnsi"/>
              </w:rPr>
              <w:t>Dept. Chairs</w:t>
            </w:r>
          </w:p>
          <w:p w14:paraId="48B2F6D0" w14:textId="5B3D4FBE" w:rsidR="00E4536E" w:rsidRPr="009B380B" w:rsidRDefault="003432C2" w:rsidP="00423155">
            <w:pPr>
              <w:jc w:val="center"/>
              <w:rPr>
                <w:rFonts w:asciiTheme="minorHAnsi" w:hAnsiTheme="minorHAnsi" w:cstheme="minorHAnsi"/>
              </w:rPr>
            </w:pPr>
            <w:r w:rsidRPr="009B380B">
              <w:rPr>
                <w:rFonts w:asciiTheme="minorHAnsi" w:hAnsiTheme="minorHAnsi" w:cstheme="minorHAnsi"/>
              </w:rPr>
              <w:t>Faculty</w:t>
            </w:r>
          </w:p>
        </w:tc>
      </w:tr>
      <w:tr w:rsidR="00E4536E" w:rsidRPr="009B380B" w14:paraId="3319E3DB" w14:textId="77777777" w:rsidTr="00C0718A">
        <w:trPr>
          <w:trHeight w:val="576"/>
          <w:jc w:val="center"/>
        </w:trPr>
        <w:tc>
          <w:tcPr>
            <w:tcW w:w="2865" w:type="dxa"/>
            <w:vMerge/>
            <w:tcMar>
              <w:top w:w="72" w:type="dxa"/>
              <w:left w:w="72" w:type="dxa"/>
              <w:bottom w:w="72" w:type="dxa"/>
              <w:right w:w="72" w:type="dxa"/>
            </w:tcMar>
            <w:vAlign w:val="center"/>
          </w:tcPr>
          <w:p w14:paraId="40F93817" w14:textId="77777777" w:rsidR="00E4536E" w:rsidRPr="009B380B" w:rsidRDefault="00E4536E" w:rsidP="00423155">
            <w:pPr>
              <w:jc w:val="center"/>
              <w:rPr>
                <w:rFonts w:asciiTheme="minorHAnsi" w:hAnsiTheme="minorHAnsi" w:cstheme="minorHAnsi"/>
                <w:b/>
              </w:rPr>
            </w:pPr>
          </w:p>
        </w:tc>
        <w:tc>
          <w:tcPr>
            <w:tcW w:w="4320" w:type="dxa"/>
            <w:tcMar>
              <w:top w:w="72" w:type="dxa"/>
              <w:left w:w="72" w:type="dxa"/>
              <w:bottom w:w="72" w:type="dxa"/>
              <w:right w:w="72" w:type="dxa"/>
            </w:tcMar>
            <w:vAlign w:val="center"/>
          </w:tcPr>
          <w:p w14:paraId="253BA49D"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Catalogs</w:t>
            </w:r>
          </w:p>
        </w:tc>
        <w:tc>
          <w:tcPr>
            <w:tcW w:w="3244" w:type="dxa"/>
            <w:tcMar>
              <w:top w:w="72" w:type="dxa"/>
              <w:left w:w="72" w:type="dxa"/>
              <w:bottom w:w="72" w:type="dxa"/>
              <w:right w:w="72" w:type="dxa"/>
            </w:tcMar>
            <w:vAlign w:val="center"/>
          </w:tcPr>
          <w:p w14:paraId="6A88B4F5" w14:textId="77777777" w:rsidR="00185BDC" w:rsidRDefault="00185BDC" w:rsidP="00423155">
            <w:pPr>
              <w:jc w:val="center"/>
              <w:rPr>
                <w:rFonts w:asciiTheme="minorHAnsi" w:hAnsiTheme="minorHAnsi" w:cstheme="minorHAnsi"/>
              </w:rPr>
            </w:pPr>
            <w:r>
              <w:rPr>
                <w:rFonts w:asciiTheme="minorHAnsi" w:hAnsiTheme="minorHAnsi" w:cstheme="minorHAnsi"/>
              </w:rPr>
              <w:t>Dean</w:t>
            </w:r>
          </w:p>
          <w:p w14:paraId="09F0115F" w14:textId="77777777" w:rsidR="00185BDC" w:rsidRDefault="00185BDC" w:rsidP="00423155">
            <w:pPr>
              <w:jc w:val="center"/>
              <w:rPr>
                <w:rFonts w:asciiTheme="minorHAnsi" w:hAnsiTheme="minorHAnsi" w:cstheme="minorHAnsi"/>
              </w:rPr>
            </w:pPr>
            <w:r>
              <w:rPr>
                <w:rFonts w:asciiTheme="minorHAnsi" w:hAnsiTheme="minorHAnsi" w:cstheme="minorHAnsi"/>
              </w:rPr>
              <w:t>Assistant Dean</w:t>
            </w:r>
          </w:p>
          <w:p w14:paraId="774D1A1F" w14:textId="77777777" w:rsidR="00185BDC" w:rsidRDefault="00185BDC" w:rsidP="00423155">
            <w:pPr>
              <w:jc w:val="center"/>
              <w:rPr>
                <w:rFonts w:asciiTheme="minorHAnsi" w:hAnsiTheme="minorHAnsi" w:cstheme="minorHAnsi"/>
              </w:rPr>
            </w:pPr>
            <w:r>
              <w:rPr>
                <w:rFonts w:asciiTheme="minorHAnsi" w:hAnsiTheme="minorHAnsi" w:cstheme="minorHAnsi"/>
              </w:rPr>
              <w:t>Dept. Chair</w:t>
            </w:r>
          </w:p>
          <w:p w14:paraId="410D3C39" w14:textId="77777777" w:rsidR="00185BDC" w:rsidRDefault="00185BDC" w:rsidP="00423155">
            <w:pPr>
              <w:jc w:val="center"/>
              <w:rPr>
                <w:rFonts w:asciiTheme="minorHAnsi" w:hAnsiTheme="minorHAnsi" w:cstheme="minorHAnsi"/>
              </w:rPr>
            </w:pPr>
            <w:r>
              <w:rPr>
                <w:rFonts w:asciiTheme="minorHAnsi" w:hAnsiTheme="minorHAnsi" w:cstheme="minorHAnsi"/>
              </w:rPr>
              <w:t>Program Director</w:t>
            </w:r>
          </w:p>
          <w:p w14:paraId="7C26E6C9" w14:textId="0AD5A450" w:rsidR="00E4536E" w:rsidRPr="009B380B" w:rsidRDefault="00C46798" w:rsidP="00423155">
            <w:pPr>
              <w:jc w:val="center"/>
              <w:rPr>
                <w:rFonts w:asciiTheme="minorHAnsi" w:hAnsiTheme="minorHAnsi" w:cstheme="minorHAnsi"/>
              </w:rPr>
            </w:pPr>
            <w:r w:rsidRPr="009B380B">
              <w:rPr>
                <w:rFonts w:asciiTheme="minorHAnsi" w:hAnsiTheme="minorHAnsi" w:cstheme="minorHAnsi"/>
              </w:rPr>
              <w:t>Faculty</w:t>
            </w:r>
          </w:p>
        </w:tc>
        <w:tc>
          <w:tcPr>
            <w:tcW w:w="1315" w:type="dxa"/>
            <w:tcMar>
              <w:top w:w="72" w:type="dxa"/>
              <w:left w:w="72" w:type="dxa"/>
              <w:bottom w:w="72" w:type="dxa"/>
              <w:right w:w="72" w:type="dxa"/>
            </w:tcMar>
            <w:vAlign w:val="center"/>
          </w:tcPr>
          <w:p w14:paraId="2A9E6D75"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Yearly</w:t>
            </w:r>
          </w:p>
        </w:tc>
        <w:tc>
          <w:tcPr>
            <w:tcW w:w="3181" w:type="dxa"/>
            <w:tcMar>
              <w:top w:w="72" w:type="dxa"/>
              <w:left w:w="72" w:type="dxa"/>
              <w:bottom w:w="72" w:type="dxa"/>
              <w:right w:w="72" w:type="dxa"/>
            </w:tcMar>
            <w:vAlign w:val="center"/>
          </w:tcPr>
          <w:p w14:paraId="0C7EB49D" w14:textId="6FBE0E27" w:rsidR="00185BDC" w:rsidRDefault="00185BDC" w:rsidP="00423155">
            <w:pPr>
              <w:jc w:val="center"/>
              <w:rPr>
                <w:rFonts w:asciiTheme="minorHAnsi" w:hAnsiTheme="minorHAnsi" w:cstheme="minorHAnsi"/>
              </w:rPr>
            </w:pPr>
            <w:r>
              <w:rPr>
                <w:rFonts w:asciiTheme="minorHAnsi" w:hAnsiTheme="minorHAnsi" w:cstheme="minorHAnsi"/>
              </w:rPr>
              <w:t>Dean</w:t>
            </w:r>
          </w:p>
          <w:p w14:paraId="246A81DD" w14:textId="77777777" w:rsidR="00185BDC" w:rsidRDefault="00185BDC" w:rsidP="00423155">
            <w:pPr>
              <w:jc w:val="center"/>
              <w:rPr>
                <w:rFonts w:asciiTheme="minorHAnsi" w:hAnsiTheme="minorHAnsi" w:cstheme="minorHAnsi"/>
              </w:rPr>
            </w:pPr>
            <w:r>
              <w:rPr>
                <w:rFonts w:asciiTheme="minorHAnsi" w:hAnsiTheme="minorHAnsi" w:cstheme="minorHAnsi"/>
              </w:rPr>
              <w:t>Program Directors</w:t>
            </w:r>
          </w:p>
          <w:p w14:paraId="1AD9DDAD" w14:textId="6335DCF5" w:rsidR="00E4536E" w:rsidRPr="009B380B" w:rsidRDefault="003432C2" w:rsidP="00423155">
            <w:pPr>
              <w:jc w:val="center"/>
              <w:rPr>
                <w:rFonts w:asciiTheme="minorHAnsi" w:hAnsiTheme="minorHAnsi" w:cstheme="minorHAnsi"/>
              </w:rPr>
            </w:pPr>
            <w:r w:rsidRPr="009B380B">
              <w:rPr>
                <w:rFonts w:asciiTheme="minorHAnsi" w:hAnsiTheme="minorHAnsi" w:cstheme="minorHAnsi"/>
              </w:rPr>
              <w:t>Faculty</w:t>
            </w:r>
          </w:p>
        </w:tc>
      </w:tr>
      <w:tr w:rsidR="00E4536E" w:rsidRPr="009B380B" w14:paraId="197448AB" w14:textId="77777777" w:rsidTr="00C0718A">
        <w:trPr>
          <w:trHeight w:val="576"/>
          <w:jc w:val="center"/>
        </w:trPr>
        <w:tc>
          <w:tcPr>
            <w:tcW w:w="2865" w:type="dxa"/>
            <w:vMerge/>
            <w:tcBorders>
              <w:bottom w:val="double" w:sz="4" w:space="0" w:color="auto"/>
            </w:tcBorders>
            <w:tcMar>
              <w:top w:w="72" w:type="dxa"/>
              <w:left w:w="72" w:type="dxa"/>
              <w:bottom w:w="72" w:type="dxa"/>
              <w:right w:w="72" w:type="dxa"/>
            </w:tcMar>
            <w:vAlign w:val="center"/>
          </w:tcPr>
          <w:p w14:paraId="03471045" w14:textId="77777777" w:rsidR="00E4536E" w:rsidRPr="009B380B" w:rsidRDefault="00E4536E" w:rsidP="00423155">
            <w:pPr>
              <w:jc w:val="center"/>
              <w:rPr>
                <w:rFonts w:asciiTheme="minorHAnsi" w:hAnsiTheme="minorHAnsi" w:cstheme="minorHAnsi"/>
                <w:b/>
              </w:rPr>
            </w:pPr>
          </w:p>
        </w:tc>
        <w:tc>
          <w:tcPr>
            <w:tcW w:w="4320" w:type="dxa"/>
            <w:tcBorders>
              <w:bottom w:val="double" w:sz="4" w:space="0" w:color="auto"/>
            </w:tcBorders>
            <w:tcMar>
              <w:top w:w="72" w:type="dxa"/>
              <w:left w:w="72" w:type="dxa"/>
              <w:bottom w:w="72" w:type="dxa"/>
              <w:right w:w="72" w:type="dxa"/>
            </w:tcMar>
            <w:vAlign w:val="center"/>
          </w:tcPr>
          <w:p w14:paraId="569DC36C" w14:textId="5C49D85A" w:rsidR="00E4536E" w:rsidRPr="009B380B" w:rsidRDefault="005C553D" w:rsidP="00594FE9">
            <w:pPr>
              <w:jc w:val="center"/>
              <w:rPr>
                <w:rFonts w:asciiTheme="minorHAnsi" w:hAnsiTheme="minorHAnsi" w:cstheme="minorHAnsi"/>
              </w:rPr>
            </w:pPr>
            <w:r>
              <w:rPr>
                <w:rFonts w:asciiTheme="minorHAnsi" w:hAnsiTheme="minorHAnsi" w:cstheme="minorHAnsi"/>
              </w:rPr>
              <w:t>College of Education and Human Services</w:t>
            </w:r>
            <w:r w:rsidR="003432C2" w:rsidRPr="009B380B">
              <w:rPr>
                <w:rFonts w:asciiTheme="minorHAnsi" w:hAnsiTheme="minorHAnsi" w:cstheme="minorHAnsi"/>
              </w:rPr>
              <w:t xml:space="preserve"> Website</w:t>
            </w:r>
          </w:p>
        </w:tc>
        <w:tc>
          <w:tcPr>
            <w:tcW w:w="3244" w:type="dxa"/>
            <w:tcBorders>
              <w:bottom w:val="double" w:sz="4" w:space="0" w:color="auto"/>
            </w:tcBorders>
            <w:tcMar>
              <w:top w:w="72" w:type="dxa"/>
              <w:left w:w="72" w:type="dxa"/>
              <w:bottom w:w="72" w:type="dxa"/>
              <w:right w:w="72" w:type="dxa"/>
            </w:tcMar>
            <w:vAlign w:val="center"/>
          </w:tcPr>
          <w:p w14:paraId="7D5EDD86" w14:textId="7B95BE9D" w:rsidR="00C46798" w:rsidRPr="009B380B" w:rsidRDefault="00C46798" w:rsidP="00423155">
            <w:pPr>
              <w:jc w:val="center"/>
              <w:rPr>
                <w:rFonts w:asciiTheme="minorHAnsi" w:hAnsiTheme="minorHAnsi" w:cstheme="minorHAnsi"/>
              </w:rPr>
            </w:pPr>
            <w:r w:rsidRPr="009B380B">
              <w:rPr>
                <w:rFonts w:asciiTheme="minorHAnsi" w:hAnsiTheme="minorHAnsi" w:cstheme="minorHAnsi"/>
              </w:rPr>
              <w:t>Executive Secretary</w:t>
            </w:r>
          </w:p>
        </w:tc>
        <w:tc>
          <w:tcPr>
            <w:tcW w:w="1315" w:type="dxa"/>
            <w:tcBorders>
              <w:bottom w:val="double" w:sz="4" w:space="0" w:color="auto"/>
            </w:tcBorders>
            <w:tcMar>
              <w:top w:w="72" w:type="dxa"/>
              <w:left w:w="72" w:type="dxa"/>
              <w:bottom w:w="72" w:type="dxa"/>
              <w:right w:w="72" w:type="dxa"/>
            </w:tcMar>
            <w:vAlign w:val="center"/>
          </w:tcPr>
          <w:p w14:paraId="38937283"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Yearly</w:t>
            </w:r>
          </w:p>
        </w:tc>
        <w:tc>
          <w:tcPr>
            <w:tcW w:w="3181" w:type="dxa"/>
            <w:tcBorders>
              <w:bottom w:val="double" w:sz="4" w:space="0" w:color="auto"/>
            </w:tcBorders>
            <w:tcMar>
              <w:top w:w="72" w:type="dxa"/>
              <w:left w:w="72" w:type="dxa"/>
              <w:bottom w:w="72" w:type="dxa"/>
              <w:right w:w="72" w:type="dxa"/>
            </w:tcMar>
            <w:vAlign w:val="center"/>
          </w:tcPr>
          <w:p w14:paraId="5696ABBB" w14:textId="77777777" w:rsidR="00FD779C" w:rsidRDefault="00FD779C" w:rsidP="00423155">
            <w:pPr>
              <w:jc w:val="center"/>
              <w:rPr>
                <w:rFonts w:asciiTheme="minorHAnsi" w:hAnsiTheme="minorHAnsi" w:cstheme="minorHAnsi"/>
              </w:rPr>
            </w:pPr>
            <w:r>
              <w:rPr>
                <w:rFonts w:asciiTheme="minorHAnsi" w:hAnsiTheme="minorHAnsi" w:cstheme="minorHAnsi"/>
              </w:rPr>
              <w:t>Dean</w:t>
            </w:r>
          </w:p>
          <w:p w14:paraId="0B2D2FD0" w14:textId="77777777" w:rsidR="00FD779C" w:rsidRDefault="00FD779C" w:rsidP="00423155">
            <w:pPr>
              <w:jc w:val="center"/>
              <w:rPr>
                <w:rFonts w:asciiTheme="minorHAnsi" w:hAnsiTheme="minorHAnsi" w:cstheme="minorHAnsi"/>
              </w:rPr>
            </w:pPr>
            <w:r>
              <w:rPr>
                <w:rFonts w:asciiTheme="minorHAnsi" w:hAnsiTheme="minorHAnsi" w:cstheme="minorHAnsi"/>
              </w:rPr>
              <w:t>Associate Dean</w:t>
            </w:r>
          </w:p>
          <w:p w14:paraId="034A15DF" w14:textId="77777777" w:rsidR="00FD779C" w:rsidRDefault="00FD779C" w:rsidP="00423155">
            <w:pPr>
              <w:jc w:val="center"/>
              <w:rPr>
                <w:rFonts w:asciiTheme="minorHAnsi" w:hAnsiTheme="minorHAnsi" w:cstheme="minorHAnsi"/>
              </w:rPr>
            </w:pPr>
            <w:r>
              <w:rPr>
                <w:rFonts w:asciiTheme="minorHAnsi" w:hAnsiTheme="minorHAnsi" w:cstheme="minorHAnsi"/>
              </w:rPr>
              <w:t>Dept. Chair</w:t>
            </w:r>
          </w:p>
          <w:p w14:paraId="461072B1" w14:textId="77777777" w:rsidR="00FD779C" w:rsidRDefault="00FD779C" w:rsidP="00423155">
            <w:pPr>
              <w:jc w:val="center"/>
              <w:rPr>
                <w:rFonts w:asciiTheme="minorHAnsi" w:hAnsiTheme="minorHAnsi" w:cstheme="minorHAnsi"/>
              </w:rPr>
            </w:pPr>
            <w:r>
              <w:rPr>
                <w:rFonts w:asciiTheme="minorHAnsi" w:hAnsiTheme="minorHAnsi" w:cstheme="minorHAnsi"/>
              </w:rPr>
              <w:t>Program Director</w:t>
            </w:r>
          </w:p>
          <w:p w14:paraId="6E3E03CD" w14:textId="77777777" w:rsidR="00FD779C" w:rsidRDefault="00FD779C" w:rsidP="00423155">
            <w:pPr>
              <w:jc w:val="center"/>
              <w:rPr>
                <w:rFonts w:asciiTheme="minorHAnsi" w:hAnsiTheme="minorHAnsi" w:cstheme="minorHAnsi"/>
              </w:rPr>
            </w:pPr>
            <w:r>
              <w:rPr>
                <w:rFonts w:asciiTheme="minorHAnsi" w:hAnsiTheme="minorHAnsi" w:cstheme="minorHAnsi"/>
              </w:rPr>
              <w:t>Faculty</w:t>
            </w:r>
          </w:p>
          <w:p w14:paraId="0B9CCD15" w14:textId="268C44F4" w:rsidR="00E4536E" w:rsidRPr="009B380B" w:rsidRDefault="00C46798" w:rsidP="00423155">
            <w:pPr>
              <w:jc w:val="center"/>
              <w:rPr>
                <w:rFonts w:asciiTheme="minorHAnsi" w:hAnsiTheme="minorHAnsi" w:cstheme="minorHAnsi"/>
              </w:rPr>
            </w:pPr>
            <w:r w:rsidRPr="009B380B">
              <w:rPr>
                <w:rFonts w:asciiTheme="minorHAnsi" w:hAnsiTheme="minorHAnsi" w:cstheme="minorHAnsi"/>
              </w:rPr>
              <w:t>Executive Secretary</w:t>
            </w:r>
          </w:p>
        </w:tc>
      </w:tr>
      <w:tr w:rsidR="00E4536E" w:rsidRPr="009B380B" w14:paraId="682314E0" w14:textId="77777777" w:rsidTr="00C0718A">
        <w:trPr>
          <w:trHeight w:val="576"/>
          <w:jc w:val="center"/>
        </w:trPr>
        <w:tc>
          <w:tcPr>
            <w:tcW w:w="2865" w:type="dxa"/>
            <w:vMerge w:val="restart"/>
            <w:tcBorders>
              <w:top w:val="double" w:sz="4" w:space="0" w:color="auto"/>
            </w:tcBorders>
            <w:shd w:val="clear" w:color="auto" w:fill="D9D9D9" w:themeFill="background1" w:themeFillShade="D9"/>
            <w:tcMar>
              <w:top w:w="72" w:type="dxa"/>
              <w:left w:w="72" w:type="dxa"/>
              <w:bottom w:w="72" w:type="dxa"/>
              <w:right w:w="72" w:type="dxa"/>
            </w:tcMar>
            <w:vAlign w:val="center"/>
          </w:tcPr>
          <w:p w14:paraId="06497495" w14:textId="77777777" w:rsidR="00E4536E" w:rsidRPr="009B380B" w:rsidRDefault="003432C2" w:rsidP="00423155">
            <w:pPr>
              <w:jc w:val="center"/>
              <w:rPr>
                <w:rFonts w:asciiTheme="minorHAnsi" w:hAnsiTheme="minorHAnsi" w:cstheme="minorHAnsi"/>
                <w:b/>
              </w:rPr>
            </w:pPr>
            <w:r w:rsidRPr="009B380B">
              <w:rPr>
                <w:rFonts w:asciiTheme="minorHAnsi" w:hAnsiTheme="minorHAnsi" w:cstheme="minorHAnsi"/>
                <w:b/>
              </w:rPr>
              <w:t>Budget</w:t>
            </w:r>
          </w:p>
        </w:tc>
        <w:tc>
          <w:tcPr>
            <w:tcW w:w="4320" w:type="dxa"/>
            <w:tcBorders>
              <w:top w:val="double" w:sz="4" w:space="0" w:color="auto"/>
            </w:tcBorders>
            <w:shd w:val="clear" w:color="auto" w:fill="D9D9D9" w:themeFill="background1" w:themeFillShade="D9"/>
            <w:tcMar>
              <w:top w:w="72" w:type="dxa"/>
              <w:left w:w="72" w:type="dxa"/>
              <w:bottom w:w="72" w:type="dxa"/>
              <w:right w:w="72" w:type="dxa"/>
            </w:tcMar>
            <w:vAlign w:val="center"/>
          </w:tcPr>
          <w:p w14:paraId="4B0A333F"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Budget Allocations for CEHS</w:t>
            </w:r>
          </w:p>
        </w:tc>
        <w:tc>
          <w:tcPr>
            <w:tcW w:w="3244" w:type="dxa"/>
            <w:tcBorders>
              <w:top w:val="double" w:sz="4" w:space="0" w:color="auto"/>
            </w:tcBorders>
            <w:shd w:val="clear" w:color="auto" w:fill="D9D9D9" w:themeFill="background1" w:themeFillShade="D9"/>
            <w:tcMar>
              <w:top w:w="72" w:type="dxa"/>
              <w:left w:w="72" w:type="dxa"/>
              <w:bottom w:w="72" w:type="dxa"/>
              <w:right w:w="72" w:type="dxa"/>
            </w:tcMar>
            <w:vAlign w:val="center"/>
          </w:tcPr>
          <w:p w14:paraId="615CDDCA"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Dean</w:t>
            </w:r>
          </w:p>
        </w:tc>
        <w:tc>
          <w:tcPr>
            <w:tcW w:w="1315" w:type="dxa"/>
            <w:tcBorders>
              <w:top w:val="double" w:sz="4" w:space="0" w:color="auto"/>
            </w:tcBorders>
            <w:shd w:val="clear" w:color="auto" w:fill="D9D9D9" w:themeFill="background1" w:themeFillShade="D9"/>
            <w:tcMar>
              <w:top w:w="72" w:type="dxa"/>
              <w:left w:w="72" w:type="dxa"/>
              <w:bottom w:w="72" w:type="dxa"/>
              <w:right w:w="72" w:type="dxa"/>
            </w:tcMar>
            <w:vAlign w:val="center"/>
          </w:tcPr>
          <w:p w14:paraId="42B5696C"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Yearly</w:t>
            </w:r>
          </w:p>
        </w:tc>
        <w:tc>
          <w:tcPr>
            <w:tcW w:w="3181" w:type="dxa"/>
            <w:tcBorders>
              <w:top w:val="double" w:sz="4" w:space="0" w:color="auto"/>
            </w:tcBorders>
            <w:shd w:val="clear" w:color="auto" w:fill="D9D9D9" w:themeFill="background1" w:themeFillShade="D9"/>
            <w:tcMar>
              <w:top w:w="72" w:type="dxa"/>
              <w:left w:w="72" w:type="dxa"/>
              <w:bottom w:w="72" w:type="dxa"/>
              <w:right w:w="72" w:type="dxa"/>
            </w:tcMar>
            <w:vAlign w:val="center"/>
          </w:tcPr>
          <w:p w14:paraId="449A224F" w14:textId="1D9C5387" w:rsidR="00E4536E" w:rsidRPr="009B380B" w:rsidRDefault="00EE1C03" w:rsidP="00423155">
            <w:pPr>
              <w:jc w:val="center"/>
              <w:rPr>
                <w:rFonts w:asciiTheme="minorHAnsi" w:hAnsiTheme="minorHAnsi" w:cstheme="minorHAnsi"/>
              </w:rPr>
            </w:pPr>
            <w:r>
              <w:rPr>
                <w:rFonts w:asciiTheme="minorHAnsi" w:hAnsiTheme="minorHAnsi" w:cstheme="minorHAnsi"/>
              </w:rPr>
              <w:t>Dean</w:t>
            </w:r>
          </w:p>
        </w:tc>
      </w:tr>
      <w:tr w:rsidR="00E4536E" w:rsidRPr="009B380B" w14:paraId="773D98D1" w14:textId="77777777" w:rsidTr="00C0718A">
        <w:trPr>
          <w:trHeight w:val="576"/>
          <w:jc w:val="center"/>
        </w:trPr>
        <w:tc>
          <w:tcPr>
            <w:tcW w:w="2865" w:type="dxa"/>
            <w:vMerge/>
            <w:shd w:val="clear" w:color="auto" w:fill="D9D9D9" w:themeFill="background1" w:themeFillShade="D9"/>
            <w:tcMar>
              <w:top w:w="72" w:type="dxa"/>
              <w:left w:w="72" w:type="dxa"/>
              <w:bottom w:w="72" w:type="dxa"/>
              <w:right w:w="72" w:type="dxa"/>
            </w:tcMar>
            <w:vAlign w:val="center"/>
          </w:tcPr>
          <w:p w14:paraId="24E4CFF6" w14:textId="77777777" w:rsidR="00E4536E" w:rsidRPr="009B380B" w:rsidRDefault="00E4536E" w:rsidP="00423155">
            <w:pPr>
              <w:jc w:val="center"/>
              <w:rPr>
                <w:rFonts w:asciiTheme="minorHAnsi" w:hAnsiTheme="minorHAnsi" w:cstheme="minorHAnsi"/>
                <w:b/>
              </w:rPr>
            </w:pPr>
          </w:p>
        </w:tc>
        <w:tc>
          <w:tcPr>
            <w:tcW w:w="4320" w:type="dxa"/>
            <w:shd w:val="clear" w:color="auto" w:fill="D9D9D9" w:themeFill="background1" w:themeFillShade="D9"/>
            <w:tcMar>
              <w:top w:w="72" w:type="dxa"/>
              <w:left w:w="72" w:type="dxa"/>
              <w:bottom w:w="72" w:type="dxa"/>
              <w:right w:w="72" w:type="dxa"/>
            </w:tcMar>
            <w:vAlign w:val="center"/>
          </w:tcPr>
          <w:p w14:paraId="790ACA22"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Data on support personnel</w:t>
            </w:r>
          </w:p>
        </w:tc>
        <w:tc>
          <w:tcPr>
            <w:tcW w:w="3244" w:type="dxa"/>
            <w:shd w:val="clear" w:color="auto" w:fill="D9D9D9" w:themeFill="background1" w:themeFillShade="D9"/>
            <w:tcMar>
              <w:top w:w="72" w:type="dxa"/>
              <w:left w:w="72" w:type="dxa"/>
              <w:bottom w:w="72" w:type="dxa"/>
              <w:right w:w="72" w:type="dxa"/>
            </w:tcMar>
            <w:vAlign w:val="center"/>
          </w:tcPr>
          <w:p w14:paraId="2DF97C47"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Dean</w:t>
            </w:r>
          </w:p>
        </w:tc>
        <w:tc>
          <w:tcPr>
            <w:tcW w:w="1315" w:type="dxa"/>
            <w:shd w:val="clear" w:color="auto" w:fill="D9D9D9" w:themeFill="background1" w:themeFillShade="D9"/>
            <w:tcMar>
              <w:top w:w="72" w:type="dxa"/>
              <w:left w:w="72" w:type="dxa"/>
              <w:bottom w:w="72" w:type="dxa"/>
              <w:right w:w="72" w:type="dxa"/>
            </w:tcMar>
            <w:vAlign w:val="center"/>
          </w:tcPr>
          <w:p w14:paraId="5721886F"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Yearly</w:t>
            </w:r>
          </w:p>
        </w:tc>
        <w:tc>
          <w:tcPr>
            <w:tcW w:w="3181" w:type="dxa"/>
            <w:shd w:val="clear" w:color="auto" w:fill="D9D9D9" w:themeFill="background1" w:themeFillShade="D9"/>
            <w:tcMar>
              <w:top w:w="72" w:type="dxa"/>
              <w:left w:w="72" w:type="dxa"/>
              <w:bottom w:w="72" w:type="dxa"/>
              <w:right w:w="72" w:type="dxa"/>
            </w:tcMar>
            <w:vAlign w:val="center"/>
          </w:tcPr>
          <w:p w14:paraId="3C7BDF98" w14:textId="0E5182DA" w:rsidR="00E4536E" w:rsidRPr="009B380B" w:rsidRDefault="00EE1C03" w:rsidP="00423155">
            <w:pPr>
              <w:jc w:val="center"/>
              <w:rPr>
                <w:rFonts w:asciiTheme="minorHAnsi" w:hAnsiTheme="minorHAnsi" w:cstheme="minorHAnsi"/>
              </w:rPr>
            </w:pPr>
            <w:r>
              <w:rPr>
                <w:rFonts w:asciiTheme="minorHAnsi" w:hAnsiTheme="minorHAnsi" w:cstheme="minorHAnsi"/>
              </w:rPr>
              <w:t>Dean</w:t>
            </w:r>
          </w:p>
        </w:tc>
      </w:tr>
      <w:tr w:rsidR="00E4536E" w:rsidRPr="009B380B" w14:paraId="5B04D273" w14:textId="77777777" w:rsidTr="00C0718A">
        <w:trPr>
          <w:trHeight w:val="576"/>
          <w:jc w:val="center"/>
        </w:trPr>
        <w:tc>
          <w:tcPr>
            <w:tcW w:w="2865" w:type="dxa"/>
            <w:vMerge w:val="restart"/>
            <w:tcBorders>
              <w:top w:val="double" w:sz="4" w:space="0" w:color="auto"/>
            </w:tcBorders>
            <w:tcMar>
              <w:top w:w="72" w:type="dxa"/>
              <w:left w:w="72" w:type="dxa"/>
              <w:bottom w:w="72" w:type="dxa"/>
              <w:right w:w="72" w:type="dxa"/>
            </w:tcMar>
            <w:vAlign w:val="center"/>
          </w:tcPr>
          <w:p w14:paraId="55CB1698" w14:textId="77777777" w:rsidR="00E4536E" w:rsidRPr="009B380B" w:rsidRDefault="003432C2" w:rsidP="00423155">
            <w:pPr>
              <w:jc w:val="center"/>
              <w:rPr>
                <w:rFonts w:asciiTheme="minorHAnsi" w:hAnsiTheme="minorHAnsi" w:cstheme="minorHAnsi"/>
                <w:b/>
              </w:rPr>
            </w:pPr>
            <w:r w:rsidRPr="009B380B">
              <w:rPr>
                <w:rFonts w:asciiTheme="minorHAnsi" w:hAnsiTheme="minorHAnsi" w:cstheme="minorHAnsi"/>
                <w:b/>
              </w:rPr>
              <w:t>Facilities</w:t>
            </w:r>
          </w:p>
        </w:tc>
        <w:tc>
          <w:tcPr>
            <w:tcW w:w="4320" w:type="dxa"/>
            <w:tcBorders>
              <w:top w:val="double" w:sz="4" w:space="0" w:color="auto"/>
            </w:tcBorders>
            <w:tcMar>
              <w:top w:w="72" w:type="dxa"/>
              <w:left w:w="72" w:type="dxa"/>
              <w:bottom w:w="72" w:type="dxa"/>
              <w:right w:w="72" w:type="dxa"/>
            </w:tcMar>
            <w:vAlign w:val="center"/>
          </w:tcPr>
          <w:p w14:paraId="6B2EA6EC"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Number of course sections</w:t>
            </w:r>
          </w:p>
        </w:tc>
        <w:tc>
          <w:tcPr>
            <w:tcW w:w="3244" w:type="dxa"/>
            <w:tcBorders>
              <w:top w:val="double" w:sz="4" w:space="0" w:color="auto"/>
            </w:tcBorders>
            <w:tcMar>
              <w:top w:w="72" w:type="dxa"/>
              <w:left w:w="72" w:type="dxa"/>
              <w:bottom w:w="72" w:type="dxa"/>
              <w:right w:w="72" w:type="dxa"/>
            </w:tcMar>
            <w:vAlign w:val="center"/>
          </w:tcPr>
          <w:p w14:paraId="321B2464" w14:textId="77777777" w:rsidR="00EE1C03" w:rsidRDefault="00EE1C03" w:rsidP="00423155">
            <w:pPr>
              <w:jc w:val="center"/>
              <w:rPr>
                <w:rFonts w:asciiTheme="minorHAnsi" w:hAnsiTheme="minorHAnsi" w:cstheme="minorHAnsi"/>
              </w:rPr>
            </w:pPr>
            <w:r>
              <w:rPr>
                <w:rFonts w:asciiTheme="minorHAnsi" w:hAnsiTheme="minorHAnsi" w:cstheme="minorHAnsi"/>
              </w:rPr>
              <w:t>Dean</w:t>
            </w:r>
          </w:p>
          <w:p w14:paraId="280F00F0" w14:textId="77777777" w:rsidR="00EE1C03" w:rsidRDefault="00EE1C03" w:rsidP="00423155">
            <w:pPr>
              <w:jc w:val="center"/>
              <w:rPr>
                <w:rFonts w:asciiTheme="minorHAnsi" w:hAnsiTheme="minorHAnsi" w:cstheme="minorHAnsi"/>
              </w:rPr>
            </w:pPr>
            <w:r>
              <w:rPr>
                <w:rFonts w:asciiTheme="minorHAnsi" w:hAnsiTheme="minorHAnsi" w:cstheme="minorHAnsi"/>
              </w:rPr>
              <w:t>Associate Dean</w:t>
            </w:r>
          </w:p>
          <w:p w14:paraId="337F8639" w14:textId="77777777" w:rsidR="00EE1C03" w:rsidRDefault="00EE1C03" w:rsidP="00423155">
            <w:pPr>
              <w:jc w:val="center"/>
              <w:rPr>
                <w:rFonts w:asciiTheme="minorHAnsi" w:hAnsiTheme="minorHAnsi" w:cstheme="minorHAnsi"/>
              </w:rPr>
            </w:pPr>
            <w:r>
              <w:rPr>
                <w:rFonts w:asciiTheme="minorHAnsi" w:hAnsiTheme="minorHAnsi" w:cstheme="minorHAnsi"/>
              </w:rPr>
              <w:t>Assistant Dean</w:t>
            </w:r>
          </w:p>
          <w:p w14:paraId="55F4FD4F" w14:textId="77777777" w:rsidR="00EE1C03" w:rsidRDefault="00EE1C03" w:rsidP="00423155">
            <w:pPr>
              <w:jc w:val="center"/>
              <w:rPr>
                <w:rFonts w:asciiTheme="minorHAnsi" w:hAnsiTheme="minorHAnsi" w:cstheme="minorHAnsi"/>
              </w:rPr>
            </w:pPr>
            <w:r>
              <w:rPr>
                <w:rFonts w:asciiTheme="minorHAnsi" w:hAnsiTheme="minorHAnsi" w:cstheme="minorHAnsi"/>
              </w:rPr>
              <w:t>Dept. Chair</w:t>
            </w:r>
          </w:p>
          <w:p w14:paraId="77C6A68A" w14:textId="600A3223" w:rsidR="00E4536E" w:rsidRPr="009B380B" w:rsidRDefault="00EE1C03" w:rsidP="00423155">
            <w:pPr>
              <w:jc w:val="center"/>
              <w:rPr>
                <w:rFonts w:asciiTheme="minorHAnsi" w:hAnsiTheme="minorHAnsi" w:cstheme="minorHAnsi"/>
              </w:rPr>
            </w:pPr>
            <w:r>
              <w:rPr>
                <w:rFonts w:asciiTheme="minorHAnsi" w:hAnsiTheme="minorHAnsi" w:cstheme="minorHAnsi"/>
              </w:rPr>
              <w:t xml:space="preserve">Program </w:t>
            </w:r>
            <w:r w:rsidR="00C46798" w:rsidRPr="009B380B">
              <w:rPr>
                <w:rFonts w:asciiTheme="minorHAnsi" w:hAnsiTheme="minorHAnsi" w:cstheme="minorHAnsi"/>
              </w:rPr>
              <w:t>Director</w:t>
            </w:r>
          </w:p>
        </w:tc>
        <w:tc>
          <w:tcPr>
            <w:tcW w:w="1315" w:type="dxa"/>
            <w:tcBorders>
              <w:top w:val="double" w:sz="4" w:space="0" w:color="auto"/>
            </w:tcBorders>
            <w:tcMar>
              <w:top w:w="72" w:type="dxa"/>
              <w:left w:w="72" w:type="dxa"/>
              <w:bottom w:w="72" w:type="dxa"/>
              <w:right w:w="72" w:type="dxa"/>
            </w:tcMar>
            <w:vAlign w:val="center"/>
          </w:tcPr>
          <w:p w14:paraId="1AEFF140"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Yearly</w:t>
            </w:r>
          </w:p>
        </w:tc>
        <w:tc>
          <w:tcPr>
            <w:tcW w:w="3181" w:type="dxa"/>
            <w:tcBorders>
              <w:top w:val="double" w:sz="4" w:space="0" w:color="auto"/>
            </w:tcBorders>
            <w:tcMar>
              <w:top w:w="72" w:type="dxa"/>
              <w:left w:w="72" w:type="dxa"/>
              <w:bottom w:w="72" w:type="dxa"/>
              <w:right w:w="72" w:type="dxa"/>
            </w:tcMar>
            <w:vAlign w:val="center"/>
          </w:tcPr>
          <w:p w14:paraId="0206D422" w14:textId="65EB678D" w:rsidR="00E4536E" w:rsidRPr="009B380B" w:rsidRDefault="00EE1C03" w:rsidP="00423155">
            <w:pPr>
              <w:jc w:val="center"/>
              <w:rPr>
                <w:rFonts w:asciiTheme="minorHAnsi" w:hAnsiTheme="minorHAnsi" w:cstheme="minorHAnsi"/>
              </w:rPr>
            </w:pPr>
            <w:r>
              <w:rPr>
                <w:rFonts w:asciiTheme="minorHAnsi" w:hAnsiTheme="minorHAnsi" w:cstheme="minorHAnsi"/>
              </w:rPr>
              <w:t>Dean</w:t>
            </w:r>
          </w:p>
        </w:tc>
      </w:tr>
      <w:tr w:rsidR="00E4536E" w:rsidRPr="009B380B" w14:paraId="28041FA3" w14:textId="77777777" w:rsidTr="00C0718A">
        <w:trPr>
          <w:trHeight w:val="576"/>
          <w:jc w:val="center"/>
        </w:trPr>
        <w:tc>
          <w:tcPr>
            <w:tcW w:w="2865" w:type="dxa"/>
            <w:vMerge/>
            <w:tcMar>
              <w:top w:w="72" w:type="dxa"/>
              <w:left w:w="72" w:type="dxa"/>
              <w:bottom w:w="72" w:type="dxa"/>
              <w:right w:w="72" w:type="dxa"/>
            </w:tcMar>
            <w:vAlign w:val="center"/>
          </w:tcPr>
          <w:p w14:paraId="630A6529" w14:textId="77777777" w:rsidR="00E4536E" w:rsidRPr="009B380B" w:rsidRDefault="00E4536E" w:rsidP="00423155">
            <w:pPr>
              <w:jc w:val="center"/>
              <w:rPr>
                <w:rFonts w:asciiTheme="minorHAnsi" w:hAnsiTheme="minorHAnsi" w:cstheme="minorHAnsi"/>
              </w:rPr>
            </w:pPr>
          </w:p>
        </w:tc>
        <w:tc>
          <w:tcPr>
            <w:tcW w:w="4320" w:type="dxa"/>
            <w:tcMar>
              <w:top w:w="72" w:type="dxa"/>
              <w:left w:w="72" w:type="dxa"/>
              <w:bottom w:w="72" w:type="dxa"/>
              <w:right w:w="72" w:type="dxa"/>
            </w:tcMar>
            <w:vAlign w:val="center"/>
          </w:tcPr>
          <w:p w14:paraId="20D7CF81"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Number of Computer Labs</w:t>
            </w:r>
          </w:p>
        </w:tc>
        <w:tc>
          <w:tcPr>
            <w:tcW w:w="3244" w:type="dxa"/>
            <w:tcMar>
              <w:top w:w="72" w:type="dxa"/>
              <w:left w:w="72" w:type="dxa"/>
              <w:bottom w:w="72" w:type="dxa"/>
              <w:right w:w="72" w:type="dxa"/>
            </w:tcMar>
            <w:vAlign w:val="center"/>
          </w:tcPr>
          <w:p w14:paraId="12405A23"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Dean</w:t>
            </w:r>
          </w:p>
        </w:tc>
        <w:tc>
          <w:tcPr>
            <w:tcW w:w="1315" w:type="dxa"/>
            <w:tcMar>
              <w:top w:w="72" w:type="dxa"/>
              <w:left w:w="72" w:type="dxa"/>
              <w:bottom w:w="72" w:type="dxa"/>
              <w:right w:w="72" w:type="dxa"/>
            </w:tcMar>
            <w:vAlign w:val="center"/>
          </w:tcPr>
          <w:p w14:paraId="49CEB520"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Yearly</w:t>
            </w:r>
          </w:p>
        </w:tc>
        <w:tc>
          <w:tcPr>
            <w:tcW w:w="3181" w:type="dxa"/>
            <w:tcMar>
              <w:top w:w="72" w:type="dxa"/>
              <w:left w:w="72" w:type="dxa"/>
              <w:bottom w:w="72" w:type="dxa"/>
              <w:right w:w="72" w:type="dxa"/>
            </w:tcMar>
            <w:vAlign w:val="center"/>
          </w:tcPr>
          <w:p w14:paraId="1A07603F" w14:textId="18F8D6D3" w:rsidR="00E4536E" w:rsidRPr="009B380B" w:rsidRDefault="00EE1C03" w:rsidP="00423155">
            <w:pPr>
              <w:jc w:val="center"/>
              <w:rPr>
                <w:rFonts w:asciiTheme="minorHAnsi" w:hAnsiTheme="minorHAnsi" w:cstheme="minorHAnsi"/>
              </w:rPr>
            </w:pPr>
            <w:r>
              <w:rPr>
                <w:rFonts w:asciiTheme="minorHAnsi" w:hAnsiTheme="minorHAnsi" w:cstheme="minorHAnsi"/>
              </w:rPr>
              <w:t>Dean</w:t>
            </w:r>
          </w:p>
        </w:tc>
      </w:tr>
      <w:tr w:rsidR="00E4536E" w:rsidRPr="009B380B" w14:paraId="39953D8D" w14:textId="77777777" w:rsidTr="00C0718A">
        <w:trPr>
          <w:trHeight w:val="576"/>
          <w:jc w:val="center"/>
        </w:trPr>
        <w:tc>
          <w:tcPr>
            <w:tcW w:w="2865" w:type="dxa"/>
            <w:vMerge/>
            <w:tcMar>
              <w:top w:w="72" w:type="dxa"/>
              <w:left w:w="72" w:type="dxa"/>
              <w:bottom w:w="72" w:type="dxa"/>
              <w:right w:w="72" w:type="dxa"/>
            </w:tcMar>
            <w:vAlign w:val="center"/>
          </w:tcPr>
          <w:p w14:paraId="413E8662" w14:textId="77777777" w:rsidR="00E4536E" w:rsidRPr="009B380B" w:rsidRDefault="00E4536E" w:rsidP="00423155">
            <w:pPr>
              <w:jc w:val="center"/>
              <w:rPr>
                <w:rFonts w:asciiTheme="minorHAnsi" w:hAnsiTheme="minorHAnsi" w:cstheme="minorHAnsi"/>
              </w:rPr>
            </w:pPr>
          </w:p>
        </w:tc>
        <w:tc>
          <w:tcPr>
            <w:tcW w:w="4320" w:type="dxa"/>
            <w:tcMar>
              <w:top w:w="72" w:type="dxa"/>
              <w:left w:w="72" w:type="dxa"/>
              <w:bottom w:w="72" w:type="dxa"/>
              <w:right w:w="72" w:type="dxa"/>
            </w:tcMar>
            <w:vAlign w:val="center"/>
          </w:tcPr>
          <w:p w14:paraId="16B63319"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Number of Classrooms</w:t>
            </w:r>
          </w:p>
        </w:tc>
        <w:tc>
          <w:tcPr>
            <w:tcW w:w="3244" w:type="dxa"/>
            <w:tcMar>
              <w:top w:w="72" w:type="dxa"/>
              <w:left w:w="72" w:type="dxa"/>
              <w:bottom w:w="72" w:type="dxa"/>
              <w:right w:w="72" w:type="dxa"/>
            </w:tcMar>
            <w:vAlign w:val="center"/>
          </w:tcPr>
          <w:p w14:paraId="66D30339"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Dean</w:t>
            </w:r>
          </w:p>
        </w:tc>
        <w:tc>
          <w:tcPr>
            <w:tcW w:w="1315" w:type="dxa"/>
            <w:tcMar>
              <w:top w:w="72" w:type="dxa"/>
              <w:left w:w="72" w:type="dxa"/>
              <w:bottom w:w="72" w:type="dxa"/>
              <w:right w:w="72" w:type="dxa"/>
            </w:tcMar>
            <w:vAlign w:val="center"/>
          </w:tcPr>
          <w:p w14:paraId="482F83F0" w14:textId="77777777" w:rsidR="00E4536E" w:rsidRPr="009B380B" w:rsidRDefault="003432C2" w:rsidP="00423155">
            <w:pPr>
              <w:jc w:val="center"/>
              <w:rPr>
                <w:rFonts w:asciiTheme="minorHAnsi" w:hAnsiTheme="minorHAnsi" w:cstheme="minorHAnsi"/>
              </w:rPr>
            </w:pPr>
            <w:r w:rsidRPr="009B380B">
              <w:rPr>
                <w:rFonts w:asciiTheme="minorHAnsi" w:hAnsiTheme="minorHAnsi" w:cstheme="minorHAnsi"/>
              </w:rPr>
              <w:t>Yearly</w:t>
            </w:r>
          </w:p>
        </w:tc>
        <w:tc>
          <w:tcPr>
            <w:tcW w:w="3181" w:type="dxa"/>
            <w:tcMar>
              <w:top w:w="72" w:type="dxa"/>
              <w:left w:w="72" w:type="dxa"/>
              <w:bottom w:w="72" w:type="dxa"/>
              <w:right w:w="72" w:type="dxa"/>
            </w:tcMar>
            <w:vAlign w:val="center"/>
          </w:tcPr>
          <w:p w14:paraId="61E56D0C" w14:textId="0EC1B310" w:rsidR="00E4536E" w:rsidRPr="009B380B" w:rsidRDefault="00EE1C03" w:rsidP="00423155">
            <w:pPr>
              <w:jc w:val="center"/>
              <w:rPr>
                <w:rFonts w:asciiTheme="minorHAnsi" w:hAnsiTheme="minorHAnsi" w:cstheme="minorHAnsi"/>
              </w:rPr>
            </w:pPr>
            <w:r>
              <w:rPr>
                <w:rFonts w:asciiTheme="minorHAnsi" w:hAnsiTheme="minorHAnsi" w:cstheme="minorHAnsi"/>
              </w:rPr>
              <w:t>Dean</w:t>
            </w:r>
          </w:p>
        </w:tc>
      </w:tr>
    </w:tbl>
    <w:p w14:paraId="67ABB952" w14:textId="19C26759" w:rsidR="00E4536E" w:rsidRPr="009B380B" w:rsidRDefault="00E4536E">
      <w:pPr>
        <w:pStyle w:val="BodyText"/>
        <w:rPr>
          <w:rFonts w:asciiTheme="minorHAnsi" w:hAnsiTheme="minorHAnsi" w:cstheme="minorHAnsi"/>
          <w:sz w:val="18"/>
        </w:rPr>
      </w:pPr>
    </w:p>
    <w:p w14:paraId="520372EF" w14:textId="695D1E1A" w:rsidR="007F5CD9" w:rsidRPr="00911CB7" w:rsidRDefault="007F5CD9">
      <w:pPr>
        <w:pStyle w:val="BodyText"/>
        <w:rPr>
          <w:rFonts w:asciiTheme="minorHAnsi" w:hAnsiTheme="minorHAnsi" w:cstheme="minorHAnsi"/>
          <w:sz w:val="22"/>
          <w:szCs w:val="22"/>
        </w:rPr>
      </w:pPr>
    </w:p>
    <w:p w14:paraId="3458BF23" w14:textId="4BA96693" w:rsidR="007F5CD9" w:rsidRPr="00911CB7" w:rsidRDefault="007F5CD9">
      <w:pPr>
        <w:pStyle w:val="BodyText"/>
        <w:rPr>
          <w:rFonts w:asciiTheme="minorHAnsi" w:hAnsiTheme="minorHAnsi" w:cstheme="minorHAnsi"/>
          <w:sz w:val="22"/>
          <w:szCs w:val="22"/>
        </w:rPr>
      </w:pPr>
    </w:p>
    <w:p w14:paraId="3CD0EC78" w14:textId="360C93FB" w:rsidR="007F5CD9" w:rsidRPr="00911CB7" w:rsidRDefault="007F5CD9">
      <w:pPr>
        <w:pStyle w:val="BodyText"/>
        <w:rPr>
          <w:rFonts w:asciiTheme="minorHAnsi" w:hAnsiTheme="minorHAnsi" w:cstheme="minorHAnsi"/>
          <w:sz w:val="22"/>
          <w:szCs w:val="22"/>
        </w:rPr>
      </w:pPr>
    </w:p>
    <w:p w14:paraId="1B95DC9A" w14:textId="5F3CC04F" w:rsidR="007F5CD9" w:rsidRPr="00911CB7" w:rsidRDefault="007F5CD9">
      <w:pPr>
        <w:pStyle w:val="BodyText"/>
        <w:rPr>
          <w:rFonts w:asciiTheme="minorHAnsi" w:hAnsiTheme="minorHAnsi" w:cstheme="minorHAnsi"/>
          <w:sz w:val="22"/>
          <w:szCs w:val="22"/>
        </w:rPr>
      </w:pPr>
    </w:p>
    <w:p w14:paraId="38AA71AA" w14:textId="7DD74DDC" w:rsidR="007F5CD9" w:rsidRPr="00911CB7" w:rsidRDefault="007F5CD9">
      <w:pPr>
        <w:pStyle w:val="BodyText"/>
        <w:rPr>
          <w:rFonts w:asciiTheme="minorHAnsi" w:hAnsiTheme="minorHAnsi" w:cstheme="minorHAnsi"/>
          <w:sz w:val="22"/>
          <w:szCs w:val="22"/>
        </w:rPr>
      </w:pPr>
    </w:p>
    <w:p w14:paraId="47D2FF96" w14:textId="04A3F157" w:rsidR="007F5CD9" w:rsidRPr="00911CB7" w:rsidRDefault="007F5CD9">
      <w:pPr>
        <w:pStyle w:val="BodyText"/>
        <w:rPr>
          <w:rFonts w:asciiTheme="minorHAnsi" w:hAnsiTheme="minorHAnsi" w:cstheme="minorHAnsi"/>
          <w:sz w:val="22"/>
          <w:szCs w:val="22"/>
        </w:rPr>
      </w:pPr>
    </w:p>
    <w:p w14:paraId="206E53E6" w14:textId="4395685C" w:rsidR="007F5CD9" w:rsidRPr="00911CB7" w:rsidRDefault="007F5CD9">
      <w:pPr>
        <w:pStyle w:val="BodyText"/>
        <w:rPr>
          <w:rFonts w:asciiTheme="minorHAnsi" w:hAnsiTheme="minorHAnsi" w:cstheme="minorHAnsi"/>
          <w:sz w:val="22"/>
          <w:szCs w:val="22"/>
        </w:rPr>
      </w:pPr>
    </w:p>
    <w:p w14:paraId="166425C0" w14:textId="3CF6E91C" w:rsidR="00DA40E6" w:rsidRPr="00911CB7" w:rsidRDefault="00DA40E6">
      <w:pPr>
        <w:pStyle w:val="BodyText"/>
        <w:rPr>
          <w:rFonts w:asciiTheme="minorHAnsi" w:hAnsiTheme="minorHAnsi" w:cstheme="minorHAnsi"/>
          <w:sz w:val="22"/>
          <w:szCs w:val="22"/>
        </w:rPr>
      </w:pPr>
    </w:p>
    <w:p w14:paraId="61F8C1B7" w14:textId="77777777" w:rsidR="00157F1B" w:rsidRPr="009B380B" w:rsidRDefault="00157F1B" w:rsidP="00157F1B">
      <w:pPr>
        <w:spacing w:line="276" w:lineRule="auto"/>
        <w:jc w:val="center"/>
        <w:rPr>
          <w:rFonts w:asciiTheme="minorHAnsi" w:hAnsiTheme="minorHAnsi" w:cstheme="minorHAnsi"/>
          <w:b/>
        </w:rPr>
      </w:pPr>
      <w:r w:rsidRPr="009B380B">
        <w:rPr>
          <w:rFonts w:asciiTheme="minorHAnsi" w:hAnsiTheme="minorHAnsi" w:cstheme="minorHAnsi"/>
          <w:b/>
        </w:rPr>
        <w:lastRenderedPageBreak/>
        <w:t>ASSESSMENT DATA FEEDBACK FORM</w:t>
      </w:r>
    </w:p>
    <w:p w14:paraId="1F2C71B5" w14:textId="77777777" w:rsidR="00157F1B" w:rsidRPr="009B380B" w:rsidRDefault="00157F1B" w:rsidP="00157F1B">
      <w:pPr>
        <w:spacing w:line="276" w:lineRule="auto"/>
        <w:jc w:val="center"/>
        <w:rPr>
          <w:rFonts w:asciiTheme="minorHAnsi" w:hAnsiTheme="minorHAnsi" w:cstheme="minorHAnsi"/>
          <w:b/>
        </w:rPr>
      </w:pPr>
      <w:r w:rsidRPr="009B380B">
        <w:rPr>
          <w:rFonts w:asciiTheme="minorHAnsi" w:hAnsiTheme="minorHAnsi" w:cstheme="minorHAnsi"/>
          <w:b/>
        </w:rPr>
        <w:t>PROGRAM CHANGES RESULTING FROM DATA REVIEW</w:t>
      </w:r>
    </w:p>
    <w:p w14:paraId="0712F9A2" w14:textId="77777777" w:rsidR="00157F1B" w:rsidRPr="009B380B" w:rsidRDefault="00157F1B" w:rsidP="00157F1B">
      <w:pPr>
        <w:spacing w:line="276" w:lineRule="auto"/>
        <w:jc w:val="center"/>
        <w:rPr>
          <w:rFonts w:asciiTheme="minorHAnsi" w:hAnsiTheme="minorHAnsi" w:cstheme="minorHAnsi"/>
          <w:b/>
        </w:rPr>
      </w:pPr>
    </w:p>
    <w:p w14:paraId="7DFF7D43" w14:textId="77777777" w:rsidR="00157F1B" w:rsidRPr="009B380B" w:rsidRDefault="00157F1B" w:rsidP="00157F1B">
      <w:pPr>
        <w:spacing w:line="276" w:lineRule="auto"/>
        <w:rPr>
          <w:rFonts w:asciiTheme="minorHAnsi" w:hAnsiTheme="minorHAnsi" w:cstheme="minorHAnsi"/>
        </w:rPr>
      </w:pPr>
      <w:r w:rsidRPr="009B380B">
        <w:rPr>
          <w:rFonts w:asciiTheme="minorHAnsi" w:hAnsiTheme="minorHAnsi" w:cstheme="minorHAnsi"/>
        </w:rPr>
        <w:t>PERSON</w:t>
      </w:r>
      <w:r w:rsidRPr="009B380B">
        <w:rPr>
          <w:rFonts w:asciiTheme="minorHAnsi" w:hAnsiTheme="minorHAnsi" w:cstheme="minorHAnsi"/>
          <w:spacing w:val="-3"/>
        </w:rPr>
        <w:t xml:space="preserve"> </w:t>
      </w:r>
      <w:r w:rsidRPr="009B380B">
        <w:rPr>
          <w:rFonts w:asciiTheme="minorHAnsi" w:hAnsiTheme="minorHAnsi" w:cstheme="minorHAnsi"/>
        </w:rPr>
        <w:t>COMPLETING</w:t>
      </w:r>
      <w:r w:rsidRPr="009B380B">
        <w:rPr>
          <w:rFonts w:asciiTheme="minorHAnsi" w:hAnsiTheme="minorHAnsi" w:cstheme="minorHAnsi"/>
          <w:spacing w:val="-4"/>
        </w:rPr>
        <w:t xml:space="preserve"> </w:t>
      </w:r>
      <w:r w:rsidRPr="009B380B">
        <w:rPr>
          <w:rFonts w:asciiTheme="minorHAnsi" w:hAnsiTheme="minorHAnsi" w:cstheme="minorHAnsi"/>
        </w:rPr>
        <w:t>FORM</w:t>
      </w:r>
      <w:r w:rsidRPr="009B380B">
        <w:rPr>
          <w:rFonts w:asciiTheme="minorHAnsi" w:hAnsiTheme="minorHAnsi" w:cstheme="minorHAnsi"/>
          <w:u w:val="single"/>
        </w:rPr>
        <w:t xml:space="preserve"> </w:t>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rPr>
        <w:tab/>
      </w:r>
      <w:r w:rsidRPr="009B380B">
        <w:rPr>
          <w:rFonts w:asciiTheme="minorHAnsi" w:hAnsiTheme="minorHAnsi" w:cstheme="minorHAnsi"/>
        </w:rPr>
        <w:tab/>
      </w:r>
      <w:r w:rsidRPr="009B380B">
        <w:rPr>
          <w:rFonts w:asciiTheme="minorHAnsi" w:hAnsiTheme="minorHAnsi" w:cstheme="minorHAnsi"/>
        </w:rPr>
        <w:tab/>
      </w:r>
      <w:r w:rsidRPr="009B380B">
        <w:rPr>
          <w:rFonts w:asciiTheme="minorHAnsi" w:hAnsiTheme="minorHAnsi" w:cstheme="minorHAnsi"/>
        </w:rPr>
        <w:tab/>
        <w:t>DATE</w:t>
      </w:r>
      <w:r w:rsidRPr="009B380B">
        <w:rPr>
          <w:rFonts w:asciiTheme="minorHAnsi" w:hAnsiTheme="minorHAnsi" w:cstheme="minorHAnsi"/>
          <w:u w:val="single"/>
        </w:rPr>
        <w:t xml:space="preserve"> </w:t>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p>
    <w:p w14:paraId="4D756322" w14:textId="77777777" w:rsidR="00157F1B" w:rsidRPr="009B380B" w:rsidRDefault="00157F1B" w:rsidP="00157F1B">
      <w:pPr>
        <w:spacing w:line="276" w:lineRule="auto"/>
        <w:rPr>
          <w:rFonts w:asciiTheme="minorHAnsi" w:hAnsiTheme="minorHAnsi" w:cstheme="minorHAnsi"/>
          <w:u w:val="single"/>
        </w:rPr>
      </w:pPr>
      <w:r w:rsidRPr="009B380B">
        <w:rPr>
          <w:rFonts w:asciiTheme="minorHAnsi" w:hAnsiTheme="minorHAnsi" w:cstheme="minorHAnsi"/>
        </w:rPr>
        <w:t>REVIEWERS</w:t>
      </w:r>
      <w:r w:rsidRPr="009B380B">
        <w:rPr>
          <w:rFonts w:asciiTheme="minorHAnsi" w:hAnsiTheme="minorHAnsi" w:cstheme="minorHAnsi"/>
          <w:u w:val="single"/>
        </w:rPr>
        <w:t xml:space="preserve"> </w:t>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p>
    <w:p w14:paraId="2B68E97E" w14:textId="77777777" w:rsidR="00157F1B" w:rsidRPr="009B380B" w:rsidRDefault="00157F1B" w:rsidP="00157F1B">
      <w:pPr>
        <w:spacing w:line="276" w:lineRule="auto"/>
        <w:rPr>
          <w:rFonts w:asciiTheme="minorHAnsi" w:hAnsiTheme="minorHAnsi" w:cstheme="minorHAnsi"/>
        </w:rPr>
      </w:pPr>
      <w:r w:rsidRPr="009B380B">
        <w:rPr>
          <w:rFonts w:asciiTheme="minorHAnsi" w:hAnsiTheme="minorHAnsi" w:cstheme="minorHAnsi"/>
        </w:rPr>
        <w:t>DEPARTMENT OR PROGRAM</w:t>
      </w:r>
      <w:r w:rsidRPr="009B380B">
        <w:rPr>
          <w:rFonts w:asciiTheme="minorHAnsi" w:hAnsiTheme="minorHAnsi" w:cstheme="minorHAnsi"/>
          <w:spacing w:val="-23"/>
        </w:rPr>
        <w:t xml:space="preserve"> </w:t>
      </w:r>
      <w:r w:rsidRPr="009B380B">
        <w:rPr>
          <w:rFonts w:asciiTheme="minorHAnsi" w:hAnsiTheme="minorHAnsi" w:cstheme="minorHAnsi"/>
        </w:rPr>
        <w:t>AFFILIATION</w:t>
      </w:r>
      <w:r w:rsidRPr="009B380B">
        <w:rPr>
          <w:rFonts w:asciiTheme="minorHAnsi" w:hAnsiTheme="minorHAnsi" w:cstheme="minorHAnsi"/>
          <w:u w:val="single"/>
        </w:rPr>
        <w:t xml:space="preserve"> </w:t>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r w:rsidRPr="009B380B">
        <w:rPr>
          <w:rFonts w:asciiTheme="minorHAnsi" w:hAnsiTheme="minorHAnsi" w:cstheme="minorHAnsi"/>
          <w:u w:val="single"/>
        </w:rPr>
        <w:tab/>
      </w:r>
    </w:p>
    <w:p w14:paraId="72D24DF4" w14:textId="77777777" w:rsidR="00157F1B" w:rsidRPr="009B380B" w:rsidRDefault="00157F1B" w:rsidP="00157F1B">
      <w:pPr>
        <w:spacing w:line="276" w:lineRule="auto"/>
        <w:rPr>
          <w:rFonts w:asciiTheme="minorHAnsi" w:hAnsiTheme="minorHAnsi" w:cstheme="minorHAnsi"/>
        </w:rPr>
      </w:pPr>
    </w:p>
    <w:p w14:paraId="090578EA" w14:textId="77777777" w:rsidR="00157F1B" w:rsidRPr="009B380B" w:rsidRDefault="00157F1B" w:rsidP="00157F1B">
      <w:pPr>
        <w:spacing w:line="276" w:lineRule="auto"/>
        <w:rPr>
          <w:rFonts w:asciiTheme="minorHAnsi" w:hAnsiTheme="minorHAnsi" w:cstheme="minorHAnsi"/>
        </w:rPr>
      </w:pPr>
      <w:r w:rsidRPr="009B380B">
        <w:rPr>
          <w:rFonts w:asciiTheme="minorHAnsi" w:hAnsiTheme="minorHAnsi" w:cstheme="minorHAnsi"/>
        </w:rPr>
        <w:t>INSTRUCTIONS: Please complete this form after any meeting where data are considered. Please forward the completed form to Dr. Jason Barr. This form will be used to track the ways data are used for program improvement.</w:t>
      </w:r>
    </w:p>
    <w:p w14:paraId="31FC5272" w14:textId="77777777" w:rsidR="00157F1B" w:rsidRPr="009B380B" w:rsidRDefault="00157F1B" w:rsidP="00157F1B">
      <w:pPr>
        <w:spacing w:line="276" w:lineRule="auto"/>
        <w:rPr>
          <w:rFonts w:asciiTheme="minorHAnsi" w:hAnsiTheme="minorHAnsi" w:cstheme="minorHAnsi"/>
        </w:rPr>
      </w:pPr>
    </w:p>
    <w:tbl>
      <w:tblPr>
        <w:tblW w:w="14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72" w:type="dxa"/>
          <w:bottom w:w="72" w:type="dxa"/>
          <w:right w:w="72" w:type="dxa"/>
        </w:tblCellMar>
        <w:tblLook w:val="01E0" w:firstRow="1" w:lastRow="1" w:firstColumn="1" w:lastColumn="1" w:noHBand="0" w:noVBand="0"/>
      </w:tblPr>
      <w:tblGrid>
        <w:gridCol w:w="2420"/>
        <w:gridCol w:w="3600"/>
        <w:gridCol w:w="3600"/>
        <w:gridCol w:w="3600"/>
        <w:gridCol w:w="1440"/>
      </w:tblGrid>
      <w:tr w:rsidR="00157F1B" w:rsidRPr="009B380B" w14:paraId="082C3BA9" w14:textId="77777777" w:rsidTr="00D657E4">
        <w:trPr>
          <w:trHeight w:hRule="exact" w:val="675"/>
          <w:tblHeader/>
          <w:jc w:val="center"/>
        </w:trPr>
        <w:tc>
          <w:tcPr>
            <w:tcW w:w="2420" w:type="dxa"/>
            <w:shd w:val="clear" w:color="auto" w:fill="000000" w:themeFill="text1"/>
            <w:vAlign w:val="center"/>
          </w:tcPr>
          <w:p w14:paraId="37F3A40D" w14:textId="77777777" w:rsidR="00157F1B" w:rsidRPr="009B380B" w:rsidRDefault="00157F1B" w:rsidP="00D657E4">
            <w:pPr>
              <w:spacing w:line="276" w:lineRule="auto"/>
              <w:jc w:val="center"/>
              <w:rPr>
                <w:rFonts w:asciiTheme="minorHAnsi" w:hAnsiTheme="minorHAnsi" w:cstheme="minorHAnsi"/>
                <w:b/>
                <w:color w:val="FFFFFF" w:themeColor="background1"/>
              </w:rPr>
            </w:pPr>
            <w:r w:rsidRPr="009B380B">
              <w:rPr>
                <w:rFonts w:asciiTheme="minorHAnsi" w:hAnsiTheme="minorHAnsi" w:cstheme="minorHAnsi"/>
                <w:b/>
                <w:color w:val="FFFFFF" w:themeColor="background1"/>
              </w:rPr>
              <w:t>DATA OR EVIDENCE REVIEWED</w:t>
            </w:r>
          </w:p>
        </w:tc>
        <w:tc>
          <w:tcPr>
            <w:tcW w:w="3600" w:type="dxa"/>
            <w:shd w:val="clear" w:color="auto" w:fill="000000" w:themeFill="text1"/>
            <w:vAlign w:val="center"/>
          </w:tcPr>
          <w:p w14:paraId="18E948E3" w14:textId="77777777" w:rsidR="00157F1B" w:rsidRPr="009B380B" w:rsidRDefault="00157F1B" w:rsidP="00D657E4">
            <w:pPr>
              <w:spacing w:line="276" w:lineRule="auto"/>
              <w:jc w:val="center"/>
              <w:rPr>
                <w:rFonts w:asciiTheme="minorHAnsi" w:hAnsiTheme="minorHAnsi" w:cstheme="minorHAnsi"/>
                <w:b/>
                <w:color w:val="FFFFFF" w:themeColor="background1"/>
              </w:rPr>
            </w:pPr>
            <w:r w:rsidRPr="009B380B">
              <w:rPr>
                <w:rFonts w:asciiTheme="minorHAnsi" w:hAnsiTheme="minorHAnsi" w:cstheme="minorHAnsi"/>
                <w:b/>
                <w:color w:val="FFFFFF" w:themeColor="background1"/>
              </w:rPr>
              <w:t>IDENTIFIED AREAS FOR IMPROVEMENT IF NECESSARY</w:t>
            </w:r>
          </w:p>
        </w:tc>
        <w:tc>
          <w:tcPr>
            <w:tcW w:w="3600" w:type="dxa"/>
            <w:shd w:val="clear" w:color="auto" w:fill="000000" w:themeFill="text1"/>
            <w:vAlign w:val="center"/>
          </w:tcPr>
          <w:p w14:paraId="489DEEDA" w14:textId="77777777" w:rsidR="00157F1B" w:rsidRPr="009B380B" w:rsidRDefault="00157F1B" w:rsidP="00D657E4">
            <w:pPr>
              <w:spacing w:line="276" w:lineRule="auto"/>
              <w:jc w:val="center"/>
              <w:rPr>
                <w:rFonts w:asciiTheme="minorHAnsi" w:hAnsiTheme="minorHAnsi" w:cstheme="minorHAnsi"/>
                <w:b/>
                <w:color w:val="FFFFFF" w:themeColor="background1"/>
              </w:rPr>
            </w:pPr>
            <w:r w:rsidRPr="009B380B">
              <w:rPr>
                <w:rFonts w:asciiTheme="minorHAnsi" w:hAnsiTheme="minorHAnsi" w:cstheme="minorHAnsi"/>
                <w:b/>
                <w:color w:val="FFFFFF" w:themeColor="background1"/>
              </w:rPr>
              <w:t>PROPOSED CHANGES IF ANY</w:t>
            </w:r>
          </w:p>
        </w:tc>
        <w:tc>
          <w:tcPr>
            <w:tcW w:w="3600" w:type="dxa"/>
            <w:shd w:val="clear" w:color="auto" w:fill="000000" w:themeFill="text1"/>
            <w:vAlign w:val="center"/>
          </w:tcPr>
          <w:p w14:paraId="6DE0F87C" w14:textId="77777777" w:rsidR="00157F1B" w:rsidRPr="009B380B" w:rsidRDefault="00157F1B" w:rsidP="00D657E4">
            <w:pPr>
              <w:spacing w:line="276" w:lineRule="auto"/>
              <w:jc w:val="center"/>
              <w:rPr>
                <w:rFonts w:asciiTheme="minorHAnsi" w:hAnsiTheme="minorHAnsi" w:cstheme="minorHAnsi"/>
                <w:b/>
                <w:color w:val="FFFFFF" w:themeColor="background1"/>
              </w:rPr>
            </w:pPr>
            <w:r w:rsidRPr="009B380B">
              <w:rPr>
                <w:rFonts w:asciiTheme="minorHAnsi" w:hAnsiTheme="minorHAnsi" w:cstheme="minorHAnsi"/>
                <w:b/>
                <w:color w:val="FFFFFF" w:themeColor="background1"/>
              </w:rPr>
              <w:t>DESCRIPTION OF PROCESS FOR CHANGES AND TIMELINE</w:t>
            </w:r>
          </w:p>
        </w:tc>
        <w:tc>
          <w:tcPr>
            <w:tcW w:w="1440" w:type="dxa"/>
            <w:shd w:val="clear" w:color="auto" w:fill="000000" w:themeFill="text1"/>
            <w:vAlign w:val="center"/>
          </w:tcPr>
          <w:p w14:paraId="6AA99E56" w14:textId="77777777" w:rsidR="00157F1B" w:rsidRPr="009B380B" w:rsidRDefault="00157F1B" w:rsidP="00D657E4">
            <w:pPr>
              <w:spacing w:line="276" w:lineRule="auto"/>
              <w:jc w:val="center"/>
              <w:rPr>
                <w:rFonts w:asciiTheme="minorHAnsi" w:hAnsiTheme="minorHAnsi" w:cstheme="minorHAnsi"/>
                <w:b/>
                <w:color w:val="FFFFFF" w:themeColor="background1"/>
              </w:rPr>
            </w:pPr>
            <w:r w:rsidRPr="009B380B">
              <w:rPr>
                <w:rFonts w:asciiTheme="minorHAnsi" w:hAnsiTheme="minorHAnsi" w:cstheme="minorHAnsi"/>
                <w:b/>
                <w:color w:val="FFFFFF" w:themeColor="background1"/>
              </w:rPr>
              <w:t>PERSON RESPONSIBLE</w:t>
            </w:r>
          </w:p>
        </w:tc>
      </w:tr>
      <w:tr w:rsidR="00157F1B" w:rsidRPr="009B380B" w14:paraId="7D22B81B" w14:textId="77777777" w:rsidTr="00D657E4">
        <w:trPr>
          <w:cantSplit/>
          <w:trHeight w:val="13"/>
          <w:jc w:val="center"/>
        </w:trPr>
        <w:tc>
          <w:tcPr>
            <w:tcW w:w="2420" w:type="dxa"/>
            <w:vAlign w:val="center"/>
          </w:tcPr>
          <w:p w14:paraId="23F983E2" w14:textId="77777777" w:rsidR="00157F1B" w:rsidRPr="009B380B" w:rsidRDefault="00157F1B" w:rsidP="00D657E4">
            <w:pPr>
              <w:spacing w:line="276" w:lineRule="auto"/>
              <w:jc w:val="center"/>
              <w:rPr>
                <w:rFonts w:asciiTheme="minorHAnsi" w:hAnsiTheme="minorHAnsi" w:cstheme="minorHAnsi"/>
              </w:rPr>
            </w:pPr>
          </w:p>
        </w:tc>
        <w:tc>
          <w:tcPr>
            <w:tcW w:w="3600" w:type="dxa"/>
            <w:vAlign w:val="center"/>
          </w:tcPr>
          <w:p w14:paraId="36454580" w14:textId="77777777" w:rsidR="00157F1B" w:rsidRPr="009B380B" w:rsidRDefault="00157F1B" w:rsidP="00D657E4">
            <w:pPr>
              <w:spacing w:line="276" w:lineRule="auto"/>
              <w:rPr>
                <w:rFonts w:asciiTheme="minorHAnsi" w:hAnsiTheme="minorHAnsi" w:cstheme="minorHAnsi"/>
              </w:rPr>
            </w:pPr>
          </w:p>
        </w:tc>
        <w:tc>
          <w:tcPr>
            <w:tcW w:w="3600" w:type="dxa"/>
            <w:vAlign w:val="center"/>
          </w:tcPr>
          <w:p w14:paraId="1A881585" w14:textId="77777777" w:rsidR="00157F1B" w:rsidRPr="009B380B" w:rsidRDefault="00157F1B" w:rsidP="00D657E4">
            <w:pPr>
              <w:spacing w:line="276" w:lineRule="auto"/>
              <w:rPr>
                <w:rFonts w:asciiTheme="minorHAnsi" w:hAnsiTheme="minorHAnsi" w:cstheme="minorHAnsi"/>
              </w:rPr>
            </w:pPr>
          </w:p>
        </w:tc>
        <w:tc>
          <w:tcPr>
            <w:tcW w:w="3600" w:type="dxa"/>
            <w:vAlign w:val="center"/>
          </w:tcPr>
          <w:p w14:paraId="71AE56DF" w14:textId="77777777" w:rsidR="00157F1B" w:rsidRPr="009B380B" w:rsidRDefault="00157F1B" w:rsidP="00D657E4">
            <w:pPr>
              <w:spacing w:line="276" w:lineRule="auto"/>
              <w:rPr>
                <w:rFonts w:asciiTheme="minorHAnsi" w:hAnsiTheme="minorHAnsi" w:cstheme="minorHAnsi"/>
              </w:rPr>
            </w:pPr>
          </w:p>
        </w:tc>
        <w:tc>
          <w:tcPr>
            <w:tcW w:w="1440" w:type="dxa"/>
            <w:vAlign w:val="center"/>
          </w:tcPr>
          <w:p w14:paraId="484794C2" w14:textId="77777777" w:rsidR="00157F1B" w:rsidRPr="009B380B" w:rsidRDefault="00157F1B" w:rsidP="00D657E4">
            <w:pPr>
              <w:spacing w:line="276" w:lineRule="auto"/>
              <w:rPr>
                <w:rFonts w:asciiTheme="minorHAnsi" w:hAnsiTheme="minorHAnsi" w:cstheme="minorHAnsi"/>
              </w:rPr>
            </w:pPr>
          </w:p>
        </w:tc>
      </w:tr>
      <w:tr w:rsidR="00157F1B" w:rsidRPr="009B380B" w14:paraId="473CCEF5" w14:textId="77777777" w:rsidTr="00D657E4">
        <w:trPr>
          <w:cantSplit/>
          <w:jc w:val="center"/>
        </w:trPr>
        <w:tc>
          <w:tcPr>
            <w:tcW w:w="2420" w:type="dxa"/>
            <w:vAlign w:val="center"/>
          </w:tcPr>
          <w:p w14:paraId="37FDD7A6" w14:textId="77777777" w:rsidR="00157F1B" w:rsidRPr="009B380B" w:rsidRDefault="00157F1B" w:rsidP="00D657E4">
            <w:pPr>
              <w:spacing w:line="276" w:lineRule="auto"/>
              <w:jc w:val="center"/>
              <w:rPr>
                <w:rFonts w:asciiTheme="minorHAnsi" w:hAnsiTheme="minorHAnsi" w:cstheme="minorHAnsi"/>
              </w:rPr>
            </w:pPr>
          </w:p>
        </w:tc>
        <w:tc>
          <w:tcPr>
            <w:tcW w:w="3600" w:type="dxa"/>
            <w:vAlign w:val="center"/>
          </w:tcPr>
          <w:p w14:paraId="2046CE41" w14:textId="77777777" w:rsidR="00157F1B" w:rsidRPr="009B380B" w:rsidRDefault="00157F1B" w:rsidP="00D657E4">
            <w:pPr>
              <w:spacing w:line="276" w:lineRule="auto"/>
              <w:rPr>
                <w:rFonts w:asciiTheme="minorHAnsi" w:hAnsiTheme="minorHAnsi" w:cstheme="minorHAnsi"/>
              </w:rPr>
            </w:pPr>
          </w:p>
        </w:tc>
        <w:tc>
          <w:tcPr>
            <w:tcW w:w="3600" w:type="dxa"/>
            <w:vAlign w:val="center"/>
          </w:tcPr>
          <w:p w14:paraId="57634A03" w14:textId="77777777" w:rsidR="00157F1B" w:rsidRPr="009B380B" w:rsidRDefault="00157F1B" w:rsidP="00D657E4">
            <w:pPr>
              <w:spacing w:line="276" w:lineRule="auto"/>
              <w:rPr>
                <w:rFonts w:asciiTheme="minorHAnsi" w:hAnsiTheme="minorHAnsi" w:cstheme="minorHAnsi"/>
              </w:rPr>
            </w:pPr>
          </w:p>
        </w:tc>
        <w:tc>
          <w:tcPr>
            <w:tcW w:w="3600" w:type="dxa"/>
            <w:vAlign w:val="center"/>
          </w:tcPr>
          <w:p w14:paraId="171B29FD" w14:textId="77777777" w:rsidR="00157F1B" w:rsidRPr="009B380B" w:rsidRDefault="00157F1B" w:rsidP="00D657E4">
            <w:pPr>
              <w:spacing w:line="276" w:lineRule="auto"/>
              <w:rPr>
                <w:rFonts w:asciiTheme="minorHAnsi" w:hAnsiTheme="minorHAnsi" w:cstheme="minorHAnsi"/>
              </w:rPr>
            </w:pPr>
          </w:p>
        </w:tc>
        <w:tc>
          <w:tcPr>
            <w:tcW w:w="1440" w:type="dxa"/>
            <w:vAlign w:val="center"/>
          </w:tcPr>
          <w:p w14:paraId="08267AAC" w14:textId="77777777" w:rsidR="00157F1B" w:rsidRPr="009B380B" w:rsidRDefault="00157F1B" w:rsidP="00D657E4">
            <w:pPr>
              <w:spacing w:line="276" w:lineRule="auto"/>
              <w:rPr>
                <w:rFonts w:asciiTheme="minorHAnsi" w:hAnsiTheme="minorHAnsi" w:cstheme="minorHAnsi"/>
              </w:rPr>
            </w:pPr>
          </w:p>
        </w:tc>
      </w:tr>
      <w:tr w:rsidR="00157F1B" w:rsidRPr="009B380B" w14:paraId="7EF7D5E1" w14:textId="77777777" w:rsidTr="00D657E4">
        <w:trPr>
          <w:cantSplit/>
          <w:jc w:val="center"/>
        </w:trPr>
        <w:tc>
          <w:tcPr>
            <w:tcW w:w="2420" w:type="dxa"/>
            <w:vAlign w:val="center"/>
          </w:tcPr>
          <w:p w14:paraId="02DC68DF" w14:textId="77777777" w:rsidR="00157F1B" w:rsidRPr="009B380B" w:rsidRDefault="00157F1B" w:rsidP="00D657E4">
            <w:pPr>
              <w:spacing w:line="276" w:lineRule="auto"/>
              <w:jc w:val="center"/>
              <w:rPr>
                <w:rFonts w:asciiTheme="minorHAnsi" w:hAnsiTheme="minorHAnsi" w:cstheme="minorHAnsi"/>
              </w:rPr>
            </w:pPr>
          </w:p>
        </w:tc>
        <w:tc>
          <w:tcPr>
            <w:tcW w:w="3600" w:type="dxa"/>
            <w:vAlign w:val="center"/>
          </w:tcPr>
          <w:p w14:paraId="5CAFDAA6" w14:textId="77777777" w:rsidR="00157F1B" w:rsidRPr="009B380B" w:rsidRDefault="00157F1B" w:rsidP="00D657E4">
            <w:pPr>
              <w:spacing w:line="276" w:lineRule="auto"/>
              <w:rPr>
                <w:rFonts w:asciiTheme="minorHAnsi" w:hAnsiTheme="minorHAnsi" w:cstheme="minorHAnsi"/>
              </w:rPr>
            </w:pPr>
          </w:p>
        </w:tc>
        <w:tc>
          <w:tcPr>
            <w:tcW w:w="3600" w:type="dxa"/>
            <w:vAlign w:val="center"/>
          </w:tcPr>
          <w:p w14:paraId="6163EF84" w14:textId="77777777" w:rsidR="00157F1B" w:rsidRPr="009B380B" w:rsidRDefault="00157F1B" w:rsidP="00D657E4">
            <w:pPr>
              <w:spacing w:line="276" w:lineRule="auto"/>
              <w:rPr>
                <w:rFonts w:asciiTheme="minorHAnsi" w:hAnsiTheme="minorHAnsi" w:cstheme="minorHAnsi"/>
              </w:rPr>
            </w:pPr>
          </w:p>
        </w:tc>
        <w:tc>
          <w:tcPr>
            <w:tcW w:w="3600" w:type="dxa"/>
            <w:vAlign w:val="center"/>
          </w:tcPr>
          <w:p w14:paraId="51E88A4C" w14:textId="77777777" w:rsidR="00157F1B" w:rsidRPr="009B380B" w:rsidRDefault="00157F1B" w:rsidP="00D657E4">
            <w:pPr>
              <w:spacing w:line="276" w:lineRule="auto"/>
              <w:rPr>
                <w:rFonts w:asciiTheme="minorHAnsi" w:hAnsiTheme="minorHAnsi" w:cstheme="minorHAnsi"/>
              </w:rPr>
            </w:pPr>
          </w:p>
        </w:tc>
        <w:tc>
          <w:tcPr>
            <w:tcW w:w="1440" w:type="dxa"/>
            <w:vAlign w:val="center"/>
          </w:tcPr>
          <w:p w14:paraId="610E5C4D" w14:textId="77777777" w:rsidR="00157F1B" w:rsidRPr="009B380B" w:rsidRDefault="00157F1B" w:rsidP="00D657E4">
            <w:pPr>
              <w:spacing w:line="276" w:lineRule="auto"/>
              <w:rPr>
                <w:rFonts w:asciiTheme="minorHAnsi" w:hAnsiTheme="minorHAnsi" w:cstheme="minorHAnsi"/>
              </w:rPr>
            </w:pPr>
          </w:p>
        </w:tc>
      </w:tr>
      <w:tr w:rsidR="00157F1B" w:rsidRPr="009B380B" w14:paraId="76B0AB16" w14:textId="77777777" w:rsidTr="00D657E4">
        <w:trPr>
          <w:cantSplit/>
          <w:jc w:val="center"/>
        </w:trPr>
        <w:tc>
          <w:tcPr>
            <w:tcW w:w="2420" w:type="dxa"/>
            <w:vAlign w:val="center"/>
          </w:tcPr>
          <w:p w14:paraId="04D505C3" w14:textId="77777777" w:rsidR="00157F1B" w:rsidRPr="009B380B" w:rsidRDefault="00157F1B" w:rsidP="00D657E4">
            <w:pPr>
              <w:spacing w:line="276" w:lineRule="auto"/>
              <w:jc w:val="center"/>
              <w:rPr>
                <w:rFonts w:asciiTheme="minorHAnsi" w:hAnsiTheme="minorHAnsi" w:cstheme="minorHAnsi"/>
              </w:rPr>
            </w:pPr>
          </w:p>
        </w:tc>
        <w:tc>
          <w:tcPr>
            <w:tcW w:w="3600" w:type="dxa"/>
            <w:vAlign w:val="center"/>
          </w:tcPr>
          <w:p w14:paraId="7B4AC867" w14:textId="77777777" w:rsidR="00157F1B" w:rsidRPr="009B380B" w:rsidRDefault="00157F1B" w:rsidP="00D657E4">
            <w:pPr>
              <w:spacing w:line="276" w:lineRule="auto"/>
              <w:rPr>
                <w:rFonts w:asciiTheme="minorHAnsi" w:hAnsiTheme="minorHAnsi" w:cstheme="minorHAnsi"/>
              </w:rPr>
            </w:pPr>
          </w:p>
        </w:tc>
        <w:tc>
          <w:tcPr>
            <w:tcW w:w="3600" w:type="dxa"/>
            <w:vAlign w:val="center"/>
          </w:tcPr>
          <w:p w14:paraId="7EF70AF4" w14:textId="77777777" w:rsidR="00157F1B" w:rsidRPr="009B380B" w:rsidRDefault="00157F1B" w:rsidP="00D657E4">
            <w:pPr>
              <w:spacing w:line="276" w:lineRule="auto"/>
              <w:rPr>
                <w:rFonts w:asciiTheme="minorHAnsi" w:hAnsiTheme="minorHAnsi" w:cstheme="minorHAnsi"/>
              </w:rPr>
            </w:pPr>
          </w:p>
        </w:tc>
        <w:tc>
          <w:tcPr>
            <w:tcW w:w="3600" w:type="dxa"/>
            <w:vAlign w:val="center"/>
          </w:tcPr>
          <w:p w14:paraId="666C3670" w14:textId="77777777" w:rsidR="00157F1B" w:rsidRPr="009B380B" w:rsidRDefault="00157F1B" w:rsidP="00D657E4">
            <w:pPr>
              <w:spacing w:line="276" w:lineRule="auto"/>
              <w:rPr>
                <w:rFonts w:asciiTheme="minorHAnsi" w:hAnsiTheme="minorHAnsi" w:cstheme="minorHAnsi"/>
              </w:rPr>
            </w:pPr>
          </w:p>
        </w:tc>
        <w:tc>
          <w:tcPr>
            <w:tcW w:w="1440" w:type="dxa"/>
            <w:vAlign w:val="center"/>
          </w:tcPr>
          <w:p w14:paraId="60715402" w14:textId="77777777" w:rsidR="00157F1B" w:rsidRPr="009B380B" w:rsidRDefault="00157F1B" w:rsidP="00D657E4">
            <w:pPr>
              <w:spacing w:line="276" w:lineRule="auto"/>
              <w:rPr>
                <w:rFonts w:asciiTheme="minorHAnsi" w:hAnsiTheme="minorHAnsi" w:cstheme="minorHAnsi"/>
              </w:rPr>
            </w:pPr>
          </w:p>
        </w:tc>
      </w:tr>
      <w:tr w:rsidR="00157F1B" w:rsidRPr="009B380B" w14:paraId="5E7CE90F" w14:textId="77777777" w:rsidTr="00D657E4">
        <w:trPr>
          <w:cantSplit/>
          <w:jc w:val="center"/>
        </w:trPr>
        <w:tc>
          <w:tcPr>
            <w:tcW w:w="2420" w:type="dxa"/>
            <w:vAlign w:val="center"/>
          </w:tcPr>
          <w:p w14:paraId="72A06D71" w14:textId="77777777" w:rsidR="00157F1B" w:rsidRPr="009B380B" w:rsidRDefault="00157F1B" w:rsidP="00D657E4">
            <w:pPr>
              <w:spacing w:line="276" w:lineRule="auto"/>
              <w:jc w:val="center"/>
              <w:rPr>
                <w:rFonts w:asciiTheme="minorHAnsi" w:hAnsiTheme="minorHAnsi" w:cstheme="minorHAnsi"/>
              </w:rPr>
            </w:pPr>
          </w:p>
        </w:tc>
        <w:tc>
          <w:tcPr>
            <w:tcW w:w="3600" w:type="dxa"/>
            <w:vAlign w:val="center"/>
          </w:tcPr>
          <w:p w14:paraId="0F936B09" w14:textId="77777777" w:rsidR="00157F1B" w:rsidRPr="009B380B" w:rsidRDefault="00157F1B" w:rsidP="00D657E4">
            <w:pPr>
              <w:spacing w:line="276" w:lineRule="auto"/>
              <w:rPr>
                <w:rFonts w:asciiTheme="minorHAnsi" w:hAnsiTheme="minorHAnsi" w:cstheme="minorHAnsi"/>
              </w:rPr>
            </w:pPr>
          </w:p>
        </w:tc>
        <w:tc>
          <w:tcPr>
            <w:tcW w:w="3600" w:type="dxa"/>
            <w:vAlign w:val="center"/>
          </w:tcPr>
          <w:p w14:paraId="257DE9CD" w14:textId="77777777" w:rsidR="00157F1B" w:rsidRPr="009B380B" w:rsidRDefault="00157F1B" w:rsidP="00D657E4">
            <w:pPr>
              <w:spacing w:line="276" w:lineRule="auto"/>
              <w:rPr>
                <w:rFonts w:asciiTheme="minorHAnsi" w:hAnsiTheme="minorHAnsi" w:cstheme="minorHAnsi"/>
              </w:rPr>
            </w:pPr>
          </w:p>
        </w:tc>
        <w:tc>
          <w:tcPr>
            <w:tcW w:w="3600" w:type="dxa"/>
            <w:vAlign w:val="center"/>
          </w:tcPr>
          <w:p w14:paraId="6A7F136B" w14:textId="77777777" w:rsidR="00157F1B" w:rsidRPr="009B380B" w:rsidRDefault="00157F1B" w:rsidP="00D657E4">
            <w:pPr>
              <w:spacing w:line="276" w:lineRule="auto"/>
              <w:rPr>
                <w:rFonts w:asciiTheme="minorHAnsi" w:hAnsiTheme="minorHAnsi" w:cstheme="minorHAnsi"/>
              </w:rPr>
            </w:pPr>
          </w:p>
        </w:tc>
        <w:tc>
          <w:tcPr>
            <w:tcW w:w="1440" w:type="dxa"/>
            <w:vAlign w:val="center"/>
          </w:tcPr>
          <w:p w14:paraId="2818E7AF" w14:textId="77777777" w:rsidR="00157F1B" w:rsidRPr="009B380B" w:rsidRDefault="00157F1B" w:rsidP="00D657E4">
            <w:pPr>
              <w:spacing w:line="276" w:lineRule="auto"/>
              <w:rPr>
                <w:rFonts w:asciiTheme="minorHAnsi" w:hAnsiTheme="minorHAnsi" w:cstheme="minorHAnsi"/>
              </w:rPr>
            </w:pPr>
          </w:p>
        </w:tc>
      </w:tr>
      <w:tr w:rsidR="00157F1B" w:rsidRPr="009B380B" w14:paraId="01FC7E79" w14:textId="77777777" w:rsidTr="00D657E4">
        <w:trPr>
          <w:cantSplit/>
          <w:jc w:val="center"/>
        </w:trPr>
        <w:tc>
          <w:tcPr>
            <w:tcW w:w="2420" w:type="dxa"/>
            <w:vAlign w:val="center"/>
          </w:tcPr>
          <w:p w14:paraId="7905BF09" w14:textId="77777777" w:rsidR="00157F1B" w:rsidRPr="009B380B" w:rsidRDefault="00157F1B" w:rsidP="00D657E4">
            <w:pPr>
              <w:spacing w:line="276" w:lineRule="auto"/>
              <w:jc w:val="center"/>
              <w:rPr>
                <w:rFonts w:asciiTheme="minorHAnsi" w:hAnsiTheme="minorHAnsi" w:cstheme="minorHAnsi"/>
              </w:rPr>
            </w:pPr>
          </w:p>
        </w:tc>
        <w:tc>
          <w:tcPr>
            <w:tcW w:w="3600" w:type="dxa"/>
            <w:vAlign w:val="center"/>
          </w:tcPr>
          <w:p w14:paraId="6C7EAD42" w14:textId="77777777" w:rsidR="00157F1B" w:rsidRPr="009B380B" w:rsidRDefault="00157F1B" w:rsidP="00D657E4">
            <w:pPr>
              <w:spacing w:line="276" w:lineRule="auto"/>
              <w:rPr>
                <w:rFonts w:asciiTheme="minorHAnsi" w:hAnsiTheme="minorHAnsi" w:cstheme="minorHAnsi"/>
              </w:rPr>
            </w:pPr>
          </w:p>
        </w:tc>
        <w:tc>
          <w:tcPr>
            <w:tcW w:w="3600" w:type="dxa"/>
            <w:vAlign w:val="center"/>
          </w:tcPr>
          <w:p w14:paraId="52C9B9E2" w14:textId="77777777" w:rsidR="00157F1B" w:rsidRPr="009B380B" w:rsidRDefault="00157F1B" w:rsidP="00D657E4">
            <w:pPr>
              <w:spacing w:line="276" w:lineRule="auto"/>
              <w:rPr>
                <w:rFonts w:asciiTheme="minorHAnsi" w:hAnsiTheme="minorHAnsi" w:cstheme="minorHAnsi"/>
              </w:rPr>
            </w:pPr>
          </w:p>
        </w:tc>
        <w:tc>
          <w:tcPr>
            <w:tcW w:w="3600" w:type="dxa"/>
            <w:vAlign w:val="center"/>
          </w:tcPr>
          <w:p w14:paraId="1FECE526" w14:textId="77777777" w:rsidR="00157F1B" w:rsidRPr="009B380B" w:rsidRDefault="00157F1B" w:rsidP="00D657E4">
            <w:pPr>
              <w:spacing w:line="276" w:lineRule="auto"/>
              <w:rPr>
                <w:rFonts w:asciiTheme="minorHAnsi" w:hAnsiTheme="minorHAnsi" w:cstheme="minorHAnsi"/>
              </w:rPr>
            </w:pPr>
          </w:p>
        </w:tc>
        <w:tc>
          <w:tcPr>
            <w:tcW w:w="1440" w:type="dxa"/>
            <w:vAlign w:val="center"/>
          </w:tcPr>
          <w:p w14:paraId="5E1FB8AC" w14:textId="77777777" w:rsidR="00157F1B" w:rsidRPr="009B380B" w:rsidRDefault="00157F1B" w:rsidP="00D657E4">
            <w:pPr>
              <w:spacing w:line="276" w:lineRule="auto"/>
              <w:rPr>
                <w:rFonts w:asciiTheme="minorHAnsi" w:hAnsiTheme="minorHAnsi" w:cstheme="minorHAnsi"/>
              </w:rPr>
            </w:pPr>
          </w:p>
        </w:tc>
      </w:tr>
      <w:tr w:rsidR="00157F1B" w:rsidRPr="009B380B" w14:paraId="093EBF7C" w14:textId="77777777" w:rsidTr="00D657E4">
        <w:trPr>
          <w:cantSplit/>
          <w:jc w:val="center"/>
        </w:trPr>
        <w:tc>
          <w:tcPr>
            <w:tcW w:w="2420" w:type="dxa"/>
            <w:vAlign w:val="center"/>
          </w:tcPr>
          <w:p w14:paraId="4E8C8F38" w14:textId="77777777" w:rsidR="00157F1B" w:rsidRPr="009B380B" w:rsidRDefault="00157F1B" w:rsidP="00D657E4">
            <w:pPr>
              <w:spacing w:line="276" w:lineRule="auto"/>
              <w:jc w:val="center"/>
              <w:rPr>
                <w:rFonts w:asciiTheme="minorHAnsi" w:hAnsiTheme="minorHAnsi" w:cstheme="minorHAnsi"/>
              </w:rPr>
            </w:pPr>
          </w:p>
        </w:tc>
        <w:tc>
          <w:tcPr>
            <w:tcW w:w="3600" w:type="dxa"/>
            <w:vAlign w:val="center"/>
          </w:tcPr>
          <w:p w14:paraId="015F3815" w14:textId="77777777" w:rsidR="00157F1B" w:rsidRPr="009B380B" w:rsidRDefault="00157F1B" w:rsidP="00D657E4">
            <w:pPr>
              <w:spacing w:line="276" w:lineRule="auto"/>
              <w:rPr>
                <w:rFonts w:asciiTheme="minorHAnsi" w:hAnsiTheme="minorHAnsi" w:cstheme="minorHAnsi"/>
              </w:rPr>
            </w:pPr>
          </w:p>
        </w:tc>
        <w:tc>
          <w:tcPr>
            <w:tcW w:w="3600" w:type="dxa"/>
            <w:vAlign w:val="center"/>
          </w:tcPr>
          <w:p w14:paraId="3CF734DA" w14:textId="77777777" w:rsidR="00157F1B" w:rsidRPr="009B380B" w:rsidRDefault="00157F1B" w:rsidP="00D657E4">
            <w:pPr>
              <w:spacing w:line="276" w:lineRule="auto"/>
              <w:rPr>
                <w:rFonts w:asciiTheme="minorHAnsi" w:hAnsiTheme="minorHAnsi" w:cstheme="minorHAnsi"/>
              </w:rPr>
            </w:pPr>
          </w:p>
        </w:tc>
        <w:tc>
          <w:tcPr>
            <w:tcW w:w="3600" w:type="dxa"/>
            <w:vAlign w:val="center"/>
          </w:tcPr>
          <w:p w14:paraId="72B36403" w14:textId="77777777" w:rsidR="00157F1B" w:rsidRPr="009B380B" w:rsidRDefault="00157F1B" w:rsidP="00D657E4">
            <w:pPr>
              <w:spacing w:line="276" w:lineRule="auto"/>
              <w:rPr>
                <w:rFonts w:asciiTheme="minorHAnsi" w:hAnsiTheme="minorHAnsi" w:cstheme="minorHAnsi"/>
              </w:rPr>
            </w:pPr>
          </w:p>
        </w:tc>
        <w:tc>
          <w:tcPr>
            <w:tcW w:w="1440" w:type="dxa"/>
            <w:vAlign w:val="center"/>
          </w:tcPr>
          <w:p w14:paraId="6710C411" w14:textId="77777777" w:rsidR="00157F1B" w:rsidRPr="009B380B" w:rsidRDefault="00157F1B" w:rsidP="00D657E4">
            <w:pPr>
              <w:spacing w:line="276" w:lineRule="auto"/>
              <w:rPr>
                <w:rFonts w:asciiTheme="minorHAnsi" w:hAnsiTheme="minorHAnsi" w:cstheme="minorHAnsi"/>
              </w:rPr>
            </w:pPr>
          </w:p>
        </w:tc>
      </w:tr>
      <w:tr w:rsidR="00157F1B" w:rsidRPr="009B380B" w14:paraId="08B17FD0" w14:textId="77777777" w:rsidTr="00D657E4">
        <w:trPr>
          <w:cantSplit/>
          <w:jc w:val="center"/>
        </w:trPr>
        <w:tc>
          <w:tcPr>
            <w:tcW w:w="2420" w:type="dxa"/>
            <w:vAlign w:val="center"/>
          </w:tcPr>
          <w:p w14:paraId="47449C76" w14:textId="77777777" w:rsidR="00157F1B" w:rsidRPr="009B380B" w:rsidRDefault="00157F1B" w:rsidP="00D657E4">
            <w:pPr>
              <w:spacing w:line="276" w:lineRule="auto"/>
              <w:jc w:val="center"/>
              <w:rPr>
                <w:rFonts w:asciiTheme="minorHAnsi" w:hAnsiTheme="minorHAnsi" w:cstheme="minorHAnsi"/>
              </w:rPr>
            </w:pPr>
          </w:p>
        </w:tc>
        <w:tc>
          <w:tcPr>
            <w:tcW w:w="3600" w:type="dxa"/>
            <w:vAlign w:val="center"/>
          </w:tcPr>
          <w:p w14:paraId="2E333F59" w14:textId="77777777" w:rsidR="00157F1B" w:rsidRPr="009B380B" w:rsidRDefault="00157F1B" w:rsidP="00D657E4">
            <w:pPr>
              <w:spacing w:line="276" w:lineRule="auto"/>
              <w:rPr>
                <w:rFonts w:asciiTheme="minorHAnsi" w:hAnsiTheme="minorHAnsi" w:cstheme="minorHAnsi"/>
              </w:rPr>
            </w:pPr>
          </w:p>
        </w:tc>
        <w:tc>
          <w:tcPr>
            <w:tcW w:w="3600" w:type="dxa"/>
            <w:vAlign w:val="center"/>
          </w:tcPr>
          <w:p w14:paraId="7F12030F" w14:textId="77777777" w:rsidR="00157F1B" w:rsidRPr="009B380B" w:rsidRDefault="00157F1B" w:rsidP="00D657E4">
            <w:pPr>
              <w:spacing w:line="276" w:lineRule="auto"/>
              <w:rPr>
                <w:rFonts w:asciiTheme="minorHAnsi" w:hAnsiTheme="minorHAnsi" w:cstheme="minorHAnsi"/>
              </w:rPr>
            </w:pPr>
          </w:p>
        </w:tc>
        <w:tc>
          <w:tcPr>
            <w:tcW w:w="3600" w:type="dxa"/>
            <w:vAlign w:val="center"/>
          </w:tcPr>
          <w:p w14:paraId="710C4C75" w14:textId="77777777" w:rsidR="00157F1B" w:rsidRPr="009B380B" w:rsidRDefault="00157F1B" w:rsidP="00D657E4">
            <w:pPr>
              <w:spacing w:line="276" w:lineRule="auto"/>
              <w:rPr>
                <w:rFonts w:asciiTheme="minorHAnsi" w:hAnsiTheme="minorHAnsi" w:cstheme="minorHAnsi"/>
              </w:rPr>
            </w:pPr>
          </w:p>
        </w:tc>
        <w:tc>
          <w:tcPr>
            <w:tcW w:w="1440" w:type="dxa"/>
            <w:vAlign w:val="center"/>
          </w:tcPr>
          <w:p w14:paraId="7FDE2800" w14:textId="77777777" w:rsidR="00157F1B" w:rsidRPr="009B380B" w:rsidRDefault="00157F1B" w:rsidP="00D657E4">
            <w:pPr>
              <w:spacing w:line="276" w:lineRule="auto"/>
              <w:rPr>
                <w:rFonts w:asciiTheme="minorHAnsi" w:hAnsiTheme="minorHAnsi" w:cstheme="minorHAnsi"/>
              </w:rPr>
            </w:pPr>
          </w:p>
        </w:tc>
      </w:tr>
      <w:tr w:rsidR="00157F1B" w:rsidRPr="009B380B" w14:paraId="6629C6EE" w14:textId="77777777" w:rsidTr="00D657E4">
        <w:trPr>
          <w:cantSplit/>
          <w:jc w:val="center"/>
        </w:trPr>
        <w:tc>
          <w:tcPr>
            <w:tcW w:w="2420" w:type="dxa"/>
            <w:vAlign w:val="center"/>
          </w:tcPr>
          <w:p w14:paraId="1C811320" w14:textId="77777777" w:rsidR="00157F1B" w:rsidRPr="009B380B" w:rsidRDefault="00157F1B" w:rsidP="00D657E4">
            <w:pPr>
              <w:spacing w:line="276" w:lineRule="auto"/>
              <w:jc w:val="center"/>
              <w:rPr>
                <w:rFonts w:asciiTheme="minorHAnsi" w:hAnsiTheme="minorHAnsi" w:cstheme="minorHAnsi"/>
              </w:rPr>
            </w:pPr>
          </w:p>
        </w:tc>
        <w:tc>
          <w:tcPr>
            <w:tcW w:w="3600" w:type="dxa"/>
            <w:vAlign w:val="center"/>
          </w:tcPr>
          <w:p w14:paraId="1EC76DD2" w14:textId="77777777" w:rsidR="00157F1B" w:rsidRPr="009B380B" w:rsidRDefault="00157F1B" w:rsidP="00D657E4">
            <w:pPr>
              <w:spacing w:line="276" w:lineRule="auto"/>
              <w:rPr>
                <w:rFonts w:asciiTheme="minorHAnsi" w:hAnsiTheme="minorHAnsi" w:cstheme="minorHAnsi"/>
              </w:rPr>
            </w:pPr>
          </w:p>
        </w:tc>
        <w:tc>
          <w:tcPr>
            <w:tcW w:w="3600" w:type="dxa"/>
            <w:vAlign w:val="center"/>
          </w:tcPr>
          <w:p w14:paraId="63CCD7CB" w14:textId="77777777" w:rsidR="00157F1B" w:rsidRPr="009B380B" w:rsidRDefault="00157F1B" w:rsidP="00D657E4">
            <w:pPr>
              <w:spacing w:line="276" w:lineRule="auto"/>
              <w:rPr>
                <w:rFonts w:asciiTheme="minorHAnsi" w:hAnsiTheme="minorHAnsi" w:cstheme="minorHAnsi"/>
              </w:rPr>
            </w:pPr>
          </w:p>
        </w:tc>
        <w:tc>
          <w:tcPr>
            <w:tcW w:w="3600" w:type="dxa"/>
            <w:vAlign w:val="center"/>
          </w:tcPr>
          <w:p w14:paraId="447F8407" w14:textId="77777777" w:rsidR="00157F1B" w:rsidRPr="009B380B" w:rsidRDefault="00157F1B" w:rsidP="00D657E4">
            <w:pPr>
              <w:spacing w:line="276" w:lineRule="auto"/>
              <w:rPr>
                <w:rFonts w:asciiTheme="minorHAnsi" w:hAnsiTheme="minorHAnsi" w:cstheme="minorHAnsi"/>
              </w:rPr>
            </w:pPr>
          </w:p>
        </w:tc>
        <w:tc>
          <w:tcPr>
            <w:tcW w:w="1440" w:type="dxa"/>
            <w:vAlign w:val="center"/>
          </w:tcPr>
          <w:p w14:paraId="6AF8CEFE" w14:textId="77777777" w:rsidR="00157F1B" w:rsidRPr="009B380B" w:rsidRDefault="00157F1B" w:rsidP="00D657E4">
            <w:pPr>
              <w:spacing w:line="276" w:lineRule="auto"/>
              <w:rPr>
                <w:rFonts w:asciiTheme="minorHAnsi" w:hAnsiTheme="minorHAnsi" w:cstheme="minorHAnsi"/>
              </w:rPr>
            </w:pPr>
          </w:p>
        </w:tc>
      </w:tr>
      <w:tr w:rsidR="00157F1B" w:rsidRPr="009B380B" w14:paraId="431B393E" w14:textId="77777777" w:rsidTr="00D657E4">
        <w:trPr>
          <w:cantSplit/>
          <w:jc w:val="center"/>
        </w:trPr>
        <w:tc>
          <w:tcPr>
            <w:tcW w:w="2420" w:type="dxa"/>
            <w:vAlign w:val="center"/>
          </w:tcPr>
          <w:p w14:paraId="6BC17E96" w14:textId="77777777" w:rsidR="00157F1B" w:rsidRPr="009B380B" w:rsidRDefault="00157F1B" w:rsidP="00D657E4">
            <w:pPr>
              <w:spacing w:line="276" w:lineRule="auto"/>
              <w:jc w:val="center"/>
              <w:rPr>
                <w:rFonts w:asciiTheme="minorHAnsi" w:hAnsiTheme="minorHAnsi" w:cstheme="minorHAnsi"/>
              </w:rPr>
            </w:pPr>
          </w:p>
        </w:tc>
        <w:tc>
          <w:tcPr>
            <w:tcW w:w="3600" w:type="dxa"/>
            <w:vAlign w:val="center"/>
          </w:tcPr>
          <w:p w14:paraId="7922306F" w14:textId="77777777" w:rsidR="00157F1B" w:rsidRPr="009B380B" w:rsidRDefault="00157F1B" w:rsidP="00D657E4">
            <w:pPr>
              <w:spacing w:line="276" w:lineRule="auto"/>
              <w:rPr>
                <w:rFonts w:asciiTheme="minorHAnsi" w:hAnsiTheme="minorHAnsi" w:cstheme="minorHAnsi"/>
              </w:rPr>
            </w:pPr>
          </w:p>
        </w:tc>
        <w:tc>
          <w:tcPr>
            <w:tcW w:w="3600" w:type="dxa"/>
            <w:vAlign w:val="center"/>
          </w:tcPr>
          <w:p w14:paraId="2FA8FA8D" w14:textId="77777777" w:rsidR="00157F1B" w:rsidRPr="009B380B" w:rsidRDefault="00157F1B" w:rsidP="00D657E4">
            <w:pPr>
              <w:spacing w:line="276" w:lineRule="auto"/>
              <w:rPr>
                <w:rFonts w:asciiTheme="minorHAnsi" w:hAnsiTheme="minorHAnsi" w:cstheme="minorHAnsi"/>
              </w:rPr>
            </w:pPr>
          </w:p>
        </w:tc>
        <w:tc>
          <w:tcPr>
            <w:tcW w:w="3600" w:type="dxa"/>
            <w:vAlign w:val="center"/>
          </w:tcPr>
          <w:p w14:paraId="00A0C02E" w14:textId="77777777" w:rsidR="00157F1B" w:rsidRPr="009B380B" w:rsidRDefault="00157F1B" w:rsidP="00D657E4">
            <w:pPr>
              <w:spacing w:line="276" w:lineRule="auto"/>
              <w:rPr>
                <w:rFonts w:asciiTheme="minorHAnsi" w:hAnsiTheme="minorHAnsi" w:cstheme="minorHAnsi"/>
              </w:rPr>
            </w:pPr>
          </w:p>
        </w:tc>
        <w:tc>
          <w:tcPr>
            <w:tcW w:w="1440" w:type="dxa"/>
            <w:vAlign w:val="center"/>
          </w:tcPr>
          <w:p w14:paraId="31F946BB" w14:textId="77777777" w:rsidR="00157F1B" w:rsidRPr="009B380B" w:rsidRDefault="00157F1B" w:rsidP="00D657E4">
            <w:pPr>
              <w:spacing w:line="276" w:lineRule="auto"/>
              <w:rPr>
                <w:rFonts w:asciiTheme="minorHAnsi" w:hAnsiTheme="minorHAnsi" w:cstheme="minorHAnsi"/>
              </w:rPr>
            </w:pPr>
          </w:p>
        </w:tc>
      </w:tr>
      <w:tr w:rsidR="00157F1B" w:rsidRPr="009B380B" w14:paraId="425788CA" w14:textId="77777777" w:rsidTr="00D657E4">
        <w:trPr>
          <w:cantSplit/>
          <w:jc w:val="center"/>
        </w:trPr>
        <w:tc>
          <w:tcPr>
            <w:tcW w:w="2420" w:type="dxa"/>
            <w:vAlign w:val="center"/>
          </w:tcPr>
          <w:p w14:paraId="066FE58B" w14:textId="77777777" w:rsidR="00157F1B" w:rsidRPr="009B380B" w:rsidRDefault="00157F1B" w:rsidP="00D657E4">
            <w:pPr>
              <w:spacing w:line="276" w:lineRule="auto"/>
              <w:jc w:val="center"/>
              <w:rPr>
                <w:rFonts w:asciiTheme="minorHAnsi" w:hAnsiTheme="minorHAnsi" w:cstheme="minorHAnsi"/>
              </w:rPr>
            </w:pPr>
          </w:p>
        </w:tc>
        <w:tc>
          <w:tcPr>
            <w:tcW w:w="3600" w:type="dxa"/>
            <w:vAlign w:val="center"/>
          </w:tcPr>
          <w:p w14:paraId="0DC5B168" w14:textId="77777777" w:rsidR="00157F1B" w:rsidRPr="009B380B" w:rsidRDefault="00157F1B" w:rsidP="00D657E4">
            <w:pPr>
              <w:spacing w:line="276" w:lineRule="auto"/>
              <w:rPr>
                <w:rFonts w:asciiTheme="minorHAnsi" w:hAnsiTheme="minorHAnsi" w:cstheme="minorHAnsi"/>
              </w:rPr>
            </w:pPr>
          </w:p>
        </w:tc>
        <w:tc>
          <w:tcPr>
            <w:tcW w:w="3600" w:type="dxa"/>
            <w:vAlign w:val="center"/>
          </w:tcPr>
          <w:p w14:paraId="7433A730" w14:textId="77777777" w:rsidR="00157F1B" w:rsidRPr="009B380B" w:rsidRDefault="00157F1B" w:rsidP="00D657E4">
            <w:pPr>
              <w:spacing w:line="276" w:lineRule="auto"/>
              <w:rPr>
                <w:rFonts w:asciiTheme="minorHAnsi" w:hAnsiTheme="minorHAnsi" w:cstheme="minorHAnsi"/>
              </w:rPr>
            </w:pPr>
          </w:p>
        </w:tc>
        <w:tc>
          <w:tcPr>
            <w:tcW w:w="3600" w:type="dxa"/>
            <w:vAlign w:val="center"/>
          </w:tcPr>
          <w:p w14:paraId="7CA1D66B" w14:textId="77777777" w:rsidR="00157F1B" w:rsidRPr="009B380B" w:rsidRDefault="00157F1B" w:rsidP="00D657E4">
            <w:pPr>
              <w:spacing w:line="276" w:lineRule="auto"/>
              <w:rPr>
                <w:rFonts w:asciiTheme="minorHAnsi" w:hAnsiTheme="minorHAnsi" w:cstheme="minorHAnsi"/>
              </w:rPr>
            </w:pPr>
          </w:p>
        </w:tc>
        <w:tc>
          <w:tcPr>
            <w:tcW w:w="1440" w:type="dxa"/>
            <w:vAlign w:val="center"/>
          </w:tcPr>
          <w:p w14:paraId="67ABBBFB" w14:textId="77777777" w:rsidR="00157F1B" w:rsidRPr="009B380B" w:rsidRDefault="00157F1B" w:rsidP="00D657E4">
            <w:pPr>
              <w:spacing w:line="276" w:lineRule="auto"/>
              <w:rPr>
                <w:rFonts w:asciiTheme="minorHAnsi" w:hAnsiTheme="minorHAnsi" w:cstheme="minorHAnsi"/>
              </w:rPr>
            </w:pPr>
          </w:p>
        </w:tc>
      </w:tr>
      <w:tr w:rsidR="00157F1B" w:rsidRPr="009B380B" w14:paraId="07FB2681" w14:textId="77777777" w:rsidTr="00D657E4">
        <w:trPr>
          <w:cantSplit/>
          <w:jc w:val="center"/>
        </w:trPr>
        <w:tc>
          <w:tcPr>
            <w:tcW w:w="2420" w:type="dxa"/>
            <w:vAlign w:val="center"/>
          </w:tcPr>
          <w:p w14:paraId="332789D8" w14:textId="77777777" w:rsidR="00157F1B" w:rsidRPr="009B380B" w:rsidRDefault="00157F1B" w:rsidP="00D657E4">
            <w:pPr>
              <w:spacing w:line="276" w:lineRule="auto"/>
              <w:jc w:val="center"/>
              <w:rPr>
                <w:rFonts w:asciiTheme="minorHAnsi" w:hAnsiTheme="minorHAnsi" w:cstheme="minorHAnsi"/>
              </w:rPr>
            </w:pPr>
          </w:p>
        </w:tc>
        <w:tc>
          <w:tcPr>
            <w:tcW w:w="3600" w:type="dxa"/>
            <w:vAlign w:val="center"/>
          </w:tcPr>
          <w:p w14:paraId="0EE002DB" w14:textId="77777777" w:rsidR="00157F1B" w:rsidRPr="009B380B" w:rsidRDefault="00157F1B" w:rsidP="00D657E4">
            <w:pPr>
              <w:spacing w:line="276" w:lineRule="auto"/>
              <w:rPr>
                <w:rFonts w:asciiTheme="minorHAnsi" w:hAnsiTheme="minorHAnsi" w:cstheme="minorHAnsi"/>
              </w:rPr>
            </w:pPr>
          </w:p>
        </w:tc>
        <w:tc>
          <w:tcPr>
            <w:tcW w:w="3600" w:type="dxa"/>
            <w:vAlign w:val="center"/>
          </w:tcPr>
          <w:p w14:paraId="42DA47CD" w14:textId="77777777" w:rsidR="00157F1B" w:rsidRPr="009B380B" w:rsidRDefault="00157F1B" w:rsidP="00D657E4">
            <w:pPr>
              <w:spacing w:line="276" w:lineRule="auto"/>
              <w:rPr>
                <w:rFonts w:asciiTheme="minorHAnsi" w:hAnsiTheme="minorHAnsi" w:cstheme="minorHAnsi"/>
              </w:rPr>
            </w:pPr>
          </w:p>
        </w:tc>
        <w:tc>
          <w:tcPr>
            <w:tcW w:w="3600" w:type="dxa"/>
            <w:vAlign w:val="center"/>
          </w:tcPr>
          <w:p w14:paraId="4B015ECF" w14:textId="77777777" w:rsidR="00157F1B" w:rsidRPr="009B380B" w:rsidRDefault="00157F1B" w:rsidP="00D657E4">
            <w:pPr>
              <w:spacing w:line="276" w:lineRule="auto"/>
              <w:rPr>
                <w:rFonts w:asciiTheme="minorHAnsi" w:hAnsiTheme="minorHAnsi" w:cstheme="minorHAnsi"/>
              </w:rPr>
            </w:pPr>
          </w:p>
        </w:tc>
        <w:tc>
          <w:tcPr>
            <w:tcW w:w="1440" w:type="dxa"/>
            <w:vAlign w:val="center"/>
          </w:tcPr>
          <w:p w14:paraId="0E9F1527" w14:textId="77777777" w:rsidR="00157F1B" w:rsidRPr="009B380B" w:rsidRDefault="00157F1B" w:rsidP="00D657E4">
            <w:pPr>
              <w:spacing w:line="276" w:lineRule="auto"/>
              <w:rPr>
                <w:rFonts w:asciiTheme="minorHAnsi" w:hAnsiTheme="minorHAnsi" w:cstheme="minorHAnsi"/>
              </w:rPr>
            </w:pPr>
          </w:p>
        </w:tc>
      </w:tr>
      <w:tr w:rsidR="00157F1B" w:rsidRPr="009B380B" w14:paraId="48B3E7B1" w14:textId="77777777" w:rsidTr="00D657E4">
        <w:trPr>
          <w:cantSplit/>
          <w:jc w:val="center"/>
        </w:trPr>
        <w:tc>
          <w:tcPr>
            <w:tcW w:w="2420" w:type="dxa"/>
            <w:vAlign w:val="center"/>
          </w:tcPr>
          <w:p w14:paraId="4900D238" w14:textId="77777777" w:rsidR="00157F1B" w:rsidRPr="009B380B" w:rsidRDefault="00157F1B" w:rsidP="00D657E4">
            <w:pPr>
              <w:spacing w:line="276" w:lineRule="auto"/>
              <w:jc w:val="center"/>
              <w:rPr>
                <w:rFonts w:asciiTheme="minorHAnsi" w:hAnsiTheme="minorHAnsi" w:cstheme="minorHAnsi"/>
              </w:rPr>
            </w:pPr>
          </w:p>
        </w:tc>
        <w:tc>
          <w:tcPr>
            <w:tcW w:w="3600" w:type="dxa"/>
            <w:vAlign w:val="center"/>
          </w:tcPr>
          <w:p w14:paraId="3F8D8064" w14:textId="77777777" w:rsidR="00157F1B" w:rsidRPr="009B380B" w:rsidRDefault="00157F1B" w:rsidP="00D657E4">
            <w:pPr>
              <w:spacing w:line="276" w:lineRule="auto"/>
              <w:rPr>
                <w:rFonts w:asciiTheme="minorHAnsi" w:hAnsiTheme="minorHAnsi" w:cstheme="minorHAnsi"/>
              </w:rPr>
            </w:pPr>
          </w:p>
        </w:tc>
        <w:tc>
          <w:tcPr>
            <w:tcW w:w="3600" w:type="dxa"/>
            <w:vAlign w:val="center"/>
          </w:tcPr>
          <w:p w14:paraId="32835232" w14:textId="77777777" w:rsidR="00157F1B" w:rsidRPr="009B380B" w:rsidRDefault="00157F1B" w:rsidP="00D657E4">
            <w:pPr>
              <w:spacing w:line="276" w:lineRule="auto"/>
              <w:rPr>
                <w:rFonts w:asciiTheme="minorHAnsi" w:hAnsiTheme="minorHAnsi" w:cstheme="minorHAnsi"/>
              </w:rPr>
            </w:pPr>
          </w:p>
        </w:tc>
        <w:tc>
          <w:tcPr>
            <w:tcW w:w="3600" w:type="dxa"/>
            <w:vAlign w:val="center"/>
          </w:tcPr>
          <w:p w14:paraId="72F52825" w14:textId="77777777" w:rsidR="00157F1B" w:rsidRPr="009B380B" w:rsidRDefault="00157F1B" w:rsidP="00D657E4">
            <w:pPr>
              <w:spacing w:line="276" w:lineRule="auto"/>
              <w:rPr>
                <w:rFonts w:asciiTheme="minorHAnsi" w:hAnsiTheme="minorHAnsi" w:cstheme="minorHAnsi"/>
              </w:rPr>
            </w:pPr>
          </w:p>
        </w:tc>
        <w:tc>
          <w:tcPr>
            <w:tcW w:w="1440" w:type="dxa"/>
            <w:vAlign w:val="center"/>
          </w:tcPr>
          <w:p w14:paraId="4212076E" w14:textId="77777777" w:rsidR="00157F1B" w:rsidRPr="009B380B" w:rsidRDefault="00157F1B" w:rsidP="00D657E4">
            <w:pPr>
              <w:spacing w:line="276" w:lineRule="auto"/>
              <w:rPr>
                <w:rFonts w:asciiTheme="minorHAnsi" w:hAnsiTheme="minorHAnsi" w:cstheme="minorHAnsi"/>
              </w:rPr>
            </w:pPr>
          </w:p>
        </w:tc>
      </w:tr>
    </w:tbl>
    <w:p w14:paraId="1566FB04" w14:textId="7B2B8C1D" w:rsidR="00FD5AFA" w:rsidRPr="009B380B" w:rsidRDefault="00FD5AFA">
      <w:pPr>
        <w:pStyle w:val="BodyText"/>
        <w:rPr>
          <w:rFonts w:asciiTheme="minorHAnsi" w:hAnsiTheme="minorHAnsi" w:cstheme="minorHAnsi"/>
          <w:sz w:val="18"/>
        </w:rPr>
      </w:pPr>
    </w:p>
    <w:sectPr w:rsidR="00FD5AFA" w:rsidRPr="009B380B" w:rsidSect="00815ACC">
      <w:pgSz w:w="15840" w:h="12240" w:orient="landscape"/>
      <w:pgMar w:top="940" w:right="600" w:bottom="920" w:left="620" w:header="640" w:footer="73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FEF47E" w16cid:durableId="1E858089"/>
  <w16cid:commentId w16cid:paraId="302DEFCE" w16cid:durableId="1E85824D"/>
  <w16cid:commentId w16cid:paraId="438BDB34" w16cid:durableId="1E85830C"/>
  <w16cid:commentId w16cid:paraId="7AB4C200" w16cid:durableId="1E85837C"/>
  <w16cid:commentId w16cid:paraId="4EFB5146" w16cid:durableId="1E8583CD"/>
  <w16cid:commentId w16cid:paraId="2CF58D0D" w16cid:durableId="1E858457"/>
  <w16cid:commentId w16cid:paraId="446752D5" w16cid:durableId="1E8586A5"/>
  <w16cid:commentId w16cid:paraId="74F95AF0" w16cid:durableId="1E858916"/>
  <w16cid:commentId w16cid:paraId="309D6288" w16cid:durableId="1E858999"/>
  <w16cid:commentId w16cid:paraId="00D1E95C" w16cid:durableId="1E858B8A"/>
  <w16cid:commentId w16cid:paraId="714C3DF4" w16cid:durableId="1E858C6F"/>
  <w16cid:commentId w16cid:paraId="2CA373C5" w16cid:durableId="1E858C9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6D179" w14:textId="77777777" w:rsidR="009A6117" w:rsidRDefault="009A6117">
      <w:r>
        <w:separator/>
      </w:r>
    </w:p>
  </w:endnote>
  <w:endnote w:type="continuationSeparator" w:id="0">
    <w:p w14:paraId="475002BF" w14:textId="77777777" w:rsidR="009A6117" w:rsidRDefault="009A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169432"/>
      <w:docPartObj>
        <w:docPartGallery w:val="Page Numbers (Bottom of Page)"/>
        <w:docPartUnique/>
      </w:docPartObj>
    </w:sdtPr>
    <w:sdtEndPr>
      <w:rPr>
        <w:rFonts w:asciiTheme="minorHAnsi" w:hAnsiTheme="minorHAnsi" w:cstheme="minorHAnsi"/>
        <w:noProof/>
      </w:rPr>
    </w:sdtEndPr>
    <w:sdtContent>
      <w:p w14:paraId="672E0633" w14:textId="46759B84" w:rsidR="009A6117" w:rsidRPr="00EE0D32" w:rsidRDefault="009A6117">
        <w:pPr>
          <w:pStyle w:val="Footer"/>
          <w:jc w:val="center"/>
          <w:rPr>
            <w:rFonts w:asciiTheme="minorHAnsi" w:hAnsiTheme="minorHAnsi" w:cstheme="minorHAnsi"/>
          </w:rPr>
        </w:pPr>
        <w:r w:rsidRPr="00EE0D32">
          <w:rPr>
            <w:rFonts w:asciiTheme="minorHAnsi" w:hAnsiTheme="minorHAnsi" w:cstheme="minorHAnsi"/>
          </w:rPr>
          <w:fldChar w:fldCharType="begin"/>
        </w:r>
        <w:r w:rsidRPr="00EE0D32">
          <w:rPr>
            <w:rFonts w:asciiTheme="minorHAnsi" w:hAnsiTheme="minorHAnsi" w:cstheme="minorHAnsi"/>
          </w:rPr>
          <w:instrText xml:space="preserve"> PAGE   \* MERGEFORMAT </w:instrText>
        </w:r>
        <w:r w:rsidRPr="00EE0D32">
          <w:rPr>
            <w:rFonts w:asciiTheme="minorHAnsi" w:hAnsiTheme="minorHAnsi" w:cstheme="minorHAnsi"/>
          </w:rPr>
          <w:fldChar w:fldCharType="separate"/>
        </w:r>
        <w:r w:rsidR="0055640D">
          <w:rPr>
            <w:rFonts w:asciiTheme="minorHAnsi" w:hAnsiTheme="minorHAnsi" w:cstheme="minorHAnsi"/>
            <w:noProof/>
          </w:rPr>
          <w:t>40</w:t>
        </w:r>
        <w:r w:rsidRPr="00EE0D32">
          <w:rPr>
            <w:rFonts w:asciiTheme="minorHAnsi" w:hAnsiTheme="minorHAnsi" w:cstheme="minorHAnsi"/>
            <w:noProof/>
          </w:rPr>
          <w:fldChar w:fldCharType="end"/>
        </w:r>
      </w:p>
    </w:sdtContent>
  </w:sdt>
  <w:p w14:paraId="70220BA7" w14:textId="0FE89470" w:rsidR="009A6117" w:rsidRDefault="009A6117">
    <w:pPr>
      <w:pStyle w:val="BodyText"/>
      <w:spacing w:line="14" w:lineRule="auto"/>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41FD7" w14:textId="77777777" w:rsidR="009A6117" w:rsidRDefault="009A6117">
      <w:r>
        <w:separator/>
      </w:r>
    </w:p>
  </w:footnote>
  <w:footnote w:type="continuationSeparator" w:id="0">
    <w:p w14:paraId="1B4A459E" w14:textId="77777777" w:rsidR="009A6117" w:rsidRDefault="009A61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E978E" w14:textId="22212CFA" w:rsidR="009A6117" w:rsidRPr="009D43F2" w:rsidRDefault="009A6117" w:rsidP="007532F8">
    <w:pPr>
      <w:pStyle w:val="Header"/>
      <w:jc w:val="center"/>
      <w:rPr>
        <w:rFonts w:asciiTheme="minorHAnsi" w:hAnsiTheme="minorHAnsi"/>
      </w:rPr>
    </w:pPr>
    <w:r>
      <w:rPr>
        <w:rFonts w:asciiTheme="minorHAnsi" w:hAnsiTheme="minorHAnsi"/>
      </w:rPr>
      <w:t>Quality Assurance System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790"/>
    <w:multiLevelType w:val="multilevel"/>
    <w:tmpl w:val="7E0C13E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nsid w:val="0E1D12E2"/>
    <w:multiLevelType w:val="hybridMultilevel"/>
    <w:tmpl w:val="5C083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B0926"/>
    <w:multiLevelType w:val="multilevel"/>
    <w:tmpl w:val="5E682D9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1AF67446"/>
    <w:multiLevelType w:val="hybridMultilevel"/>
    <w:tmpl w:val="DCE84A5E"/>
    <w:lvl w:ilvl="0" w:tplc="513843EE">
      <w:start w:val="1"/>
      <w:numFmt w:val="lowerLetter"/>
      <w:lvlText w:val="%1."/>
      <w:lvlJc w:val="left"/>
      <w:pPr>
        <w:ind w:left="460" w:hanging="361"/>
      </w:pPr>
      <w:rPr>
        <w:rFonts w:ascii="Times New Roman" w:eastAsia="Times New Roman" w:hAnsi="Times New Roman" w:cs="Times New Roman" w:hint="default"/>
        <w:spacing w:val="-7"/>
        <w:w w:val="99"/>
        <w:sz w:val="24"/>
        <w:szCs w:val="24"/>
      </w:rPr>
    </w:lvl>
    <w:lvl w:ilvl="1" w:tplc="59DEFABC">
      <w:start w:val="1"/>
      <w:numFmt w:val="lowerRoman"/>
      <w:lvlText w:val="%2."/>
      <w:lvlJc w:val="left"/>
      <w:pPr>
        <w:ind w:left="940" w:hanging="490"/>
        <w:jc w:val="right"/>
      </w:pPr>
      <w:rPr>
        <w:rFonts w:ascii="Times New Roman" w:eastAsia="Times New Roman" w:hAnsi="Times New Roman" w:cs="Times New Roman" w:hint="default"/>
        <w:spacing w:val="-4"/>
        <w:w w:val="94"/>
        <w:sz w:val="24"/>
        <w:szCs w:val="24"/>
      </w:rPr>
    </w:lvl>
    <w:lvl w:ilvl="2" w:tplc="9828BE86">
      <w:numFmt w:val="bullet"/>
      <w:lvlText w:val="•"/>
      <w:lvlJc w:val="left"/>
      <w:pPr>
        <w:ind w:left="2460" w:hanging="490"/>
      </w:pPr>
      <w:rPr>
        <w:rFonts w:hint="default"/>
      </w:rPr>
    </w:lvl>
    <w:lvl w:ilvl="3" w:tplc="8D22DD8A">
      <w:numFmt w:val="bullet"/>
      <w:lvlText w:val="•"/>
      <w:lvlJc w:val="left"/>
      <w:pPr>
        <w:ind w:left="3980" w:hanging="490"/>
      </w:pPr>
      <w:rPr>
        <w:rFonts w:hint="default"/>
      </w:rPr>
    </w:lvl>
    <w:lvl w:ilvl="4" w:tplc="B2841152">
      <w:numFmt w:val="bullet"/>
      <w:lvlText w:val="•"/>
      <w:lvlJc w:val="left"/>
      <w:pPr>
        <w:ind w:left="5500" w:hanging="490"/>
      </w:pPr>
      <w:rPr>
        <w:rFonts w:hint="default"/>
      </w:rPr>
    </w:lvl>
    <w:lvl w:ilvl="5" w:tplc="F1304272">
      <w:numFmt w:val="bullet"/>
      <w:lvlText w:val="•"/>
      <w:lvlJc w:val="left"/>
      <w:pPr>
        <w:ind w:left="7020" w:hanging="490"/>
      </w:pPr>
      <w:rPr>
        <w:rFonts w:hint="default"/>
      </w:rPr>
    </w:lvl>
    <w:lvl w:ilvl="6" w:tplc="858265EC">
      <w:numFmt w:val="bullet"/>
      <w:lvlText w:val="•"/>
      <w:lvlJc w:val="left"/>
      <w:pPr>
        <w:ind w:left="8540" w:hanging="490"/>
      </w:pPr>
      <w:rPr>
        <w:rFonts w:hint="default"/>
      </w:rPr>
    </w:lvl>
    <w:lvl w:ilvl="7" w:tplc="9126D0F4">
      <w:numFmt w:val="bullet"/>
      <w:lvlText w:val="•"/>
      <w:lvlJc w:val="left"/>
      <w:pPr>
        <w:ind w:left="10060" w:hanging="490"/>
      </w:pPr>
      <w:rPr>
        <w:rFonts w:hint="default"/>
      </w:rPr>
    </w:lvl>
    <w:lvl w:ilvl="8" w:tplc="DC344BC6">
      <w:numFmt w:val="bullet"/>
      <w:lvlText w:val="•"/>
      <w:lvlJc w:val="left"/>
      <w:pPr>
        <w:ind w:left="11580" w:hanging="490"/>
      </w:pPr>
      <w:rPr>
        <w:rFonts w:hint="default"/>
      </w:rPr>
    </w:lvl>
  </w:abstractNum>
  <w:abstractNum w:abstractNumId="4">
    <w:nsid w:val="21211BD9"/>
    <w:multiLevelType w:val="multilevel"/>
    <w:tmpl w:val="1BF024B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
    <w:nsid w:val="36B20D4F"/>
    <w:multiLevelType w:val="hybridMultilevel"/>
    <w:tmpl w:val="A7784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7A6464"/>
    <w:multiLevelType w:val="multilevel"/>
    <w:tmpl w:val="58DEAF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480A7AC6"/>
    <w:multiLevelType w:val="multilevel"/>
    <w:tmpl w:val="86760798"/>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8">
    <w:nsid w:val="48ED638B"/>
    <w:multiLevelType w:val="multilevel"/>
    <w:tmpl w:val="2CAE8E64"/>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9">
    <w:nsid w:val="4B7636D1"/>
    <w:multiLevelType w:val="multilevel"/>
    <w:tmpl w:val="52CCC5E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
    <w:nsid w:val="625B0989"/>
    <w:multiLevelType w:val="hybridMultilevel"/>
    <w:tmpl w:val="73F63F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39631FD"/>
    <w:multiLevelType w:val="hybridMultilevel"/>
    <w:tmpl w:val="DBC8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BA0102"/>
    <w:multiLevelType w:val="hybridMultilevel"/>
    <w:tmpl w:val="A01CE788"/>
    <w:lvl w:ilvl="0" w:tplc="13FE6C96">
      <w:numFmt w:val="bullet"/>
      <w:lvlText w:val="•"/>
      <w:lvlJc w:val="left"/>
      <w:pPr>
        <w:ind w:left="820" w:hanging="360"/>
      </w:pPr>
      <w:rPr>
        <w:rFonts w:hint="default"/>
        <w:w w:val="131"/>
      </w:rPr>
    </w:lvl>
    <w:lvl w:ilvl="1" w:tplc="22C8CB2A">
      <w:numFmt w:val="bullet"/>
      <w:lvlText w:val="•"/>
      <w:lvlJc w:val="left"/>
      <w:pPr>
        <w:ind w:left="2204" w:hanging="360"/>
      </w:pPr>
      <w:rPr>
        <w:rFonts w:hint="default"/>
      </w:rPr>
    </w:lvl>
    <w:lvl w:ilvl="2" w:tplc="C5E09D74">
      <w:numFmt w:val="bullet"/>
      <w:lvlText w:val="•"/>
      <w:lvlJc w:val="left"/>
      <w:pPr>
        <w:ind w:left="3578" w:hanging="360"/>
      </w:pPr>
      <w:rPr>
        <w:rFonts w:hint="default"/>
      </w:rPr>
    </w:lvl>
    <w:lvl w:ilvl="3" w:tplc="D51C4694">
      <w:numFmt w:val="bullet"/>
      <w:lvlText w:val="•"/>
      <w:lvlJc w:val="left"/>
      <w:pPr>
        <w:ind w:left="4952" w:hanging="360"/>
      </w:pPr>
      <w:rPr>
        <w:rFonts w:hint="default"/>
      </w:rPr>
    </w:lvl>
    <w:lvl w:ilvl="4" w:tplc="FAFE7456">
      <w:numFmt w:val="bullet"/>
      <w:lvlText w:val="•"/>
      <w:lvlJc w:val="left"/>
      <w:pPr>
        <w:ind w:left="6326" w:hanging="360"/>
      </w:pPr>
      <w:rPr>
        <w:rFonts w:hint="default"/>
      </w:rPr>
    </w:lvl>
    <w:lvl w:ilvl="5" w:tplc="9F841E2C">
      <w:numFmt w:val="bullet"/>
      <w:lvlText w:val="•"/>
      <w:lvlJc w:val="left"/>
      <w:pPr>
        <w:ind w:left="7700" w:hanging="360"/>
      </w:pPr>
      <w:rPr>
        <w:rFonts w:hint="default"/>
      </w:rPr>
    </w:lvl>
    <w:lvl w:ilvl="6" w:tplc="E6CA530E">
      <w:numFmt w:val="bullet"/>
      <w:lvlText w:val="•"/>
      <w:lvlJc w:val="left"/>
      <w:pPr>
        <w:ind w:left="9074" w:hanging="360"/>
      </w:pPr>
      <w:rPr>
        <w:rFonts w:hint="default"/>
      </w:rPr>
    </w:lvl>
    <w:lvl w:ilvl="7" w:tplc="C2C23AD2">
      <w:numFmt w:val="bullet"/>
      <w:lvlText w:val="•"/>
      <w:lvlJc w:val="left"/>
      <w:pPr>
        <w:ind w:left="10448" w:hanging="360"/>
      </w:pPr>
      <w:rPr>
        <w:rFonts w:hint="default"/>
      </w:rPr>
    </w:lvl>
    <w:lvl w:ilvl="8" w:tplc="0792BC6C">
      <w:numFmt w:val="bullet"/>
      <w:lvlText w:val="•"/>
      <w:lvlJc w:val="left"/>
      <w:pPr>
        <w:ind w:left="11822" w:hanging="360"/>
      </w:pPr>
      <w:rPr>
        <w:rFonts w:hint="default"/>
      </w:rPr>
    </w:lvl>
  </w:abstractNum>
  <w:abstractNum w:abstractNumId="13">
    <w:nsid w:val="678E0868"/>
    <w:multiLevelType w:val="multilevel"/>
    <w:tmpl w:val="3AF2ACF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
    <w:nsid w:val="67CB2545"/>
    <w:multiLevelType w:val="multilevel"/>
    <w:tmpl w:val="E22EA1A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
    <w:nsid w:val="6AFE5783"/>
    <w:multiLevelType w:val="hybridMultilevel"/>
    <w:tmpl w:val="07DE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4F0D2F"/>
    <w:multiLevelType w:val="hybridMultilevel"/>
    <w:tmpl w:val="06CC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DE2AAD"/>
    <w:multiLevelType w:val="hybridMultilevel"/>
    <w:tmpl w:val="D064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140E37"/>
    <w:multiLevelType w:val="multilevel"/>
    <w:tmpl w:val="1F66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2"/>
  </w:num>
  <w:num w:numId="4">
    <w:abstractNumId w:val="6"/>
  </w:num>
  <w:num w:numId="5">
    <w:abstractNumId w:val="9"/>
  </w:num>
  <w:num w:numId="6">
    <w:abstractNumId w:val="7"/>
  </w:num>
  <w:num w:numId="7">
    <w:abstractNumId w:val="8"/>
  </w:num>
  <w:num w:numId="8">
    <w:abstractNumId w:val="0"/>
  </w:num>
  <w:num w:numId="9">
    <w:abstractNumId w:val="14"/>
  </w:num>
  <w:num w:numId="10">
    <w:abstractNumId w:val="4"/>
  </w:num>
  <w:num w:numId="11">
    <w:abstractNumId w:val="13"/>
  </w:num>
  <w:num w:numId="12">
    <w:abstractNumId w:val="18"/>
  </w:num>
  <w:num w:numId="13">
    <w:abstractNumId w:val="10"/>
  </w:num>
  <w:num w:numId="14">
    <w:abstractNumId w:val="15"/>
  </w:num>
  <w:num w:numId="15">
    <w:abstractNumId w:val="11"/>
  </w:num>
  <w:num w:numId="16">
    <w:abstractNumId w:val="1"/>
  </w:num>
  <w:num w:numId="17">
    <w:abstractNumId w:val="5"/>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36E"/>
    <w:rsid w:val="00002865"/>
    <w:rsid w:val="0002316C"/>
    <w:rsid w:val="00031556"/>
    <w:rsid w:val="00037196"/>
    <w:rsid w:val="00046615"/>
    <w:rsid w:val="00050A91"/>
    <w:rsid w:val="00054792"/>
    <w:rsid w:val="0006374A"/>
    <w:rsid w:val="00077D19"/>
    <w:rsid w:val="00083E55"/>
    <w:rsid w:val="000B3A0E"/>
    <w:rsid w:val="000D022F"/>
    <w:rsid w:val="000E0A52"/>
    <w:rsid w:val="000E4240"/>
    <w:rsid w:val="000E67BC"/>
    <w:rsid w:val="000F6D64"/>
    <w:rsid w:val="000F7A36"/>
    <w:rsid w:val="00103AE9"/>
    <w:rsid w:val="0011105B"/>
    <w:rsid w:val="001117E3"/>
    <w:rsid w:val="00117CB1"/>
    <w:rsid w:val="00121121"/>
    <w:rsid w:val="00127865"/>
    <w:rsid w:val="00131FD0"/>
    <w:rsid w:val="001512AF"/>
    <w:rsid w:val="00157F1B"/>
    <w:rsid w:val="001624CD"/>
    <w:rsid w:val="001630E5"/>
    <w:rsid w:val="001673C6"/>
    <w:rsid w:val="0017199F"/>
    <w:rsid w:val="00185BDC"/>
    <w:rsid w:val="00186915"/>
    <w:rsid w:val="001F7654"/>
    <w:rsid w:val="00203985"/>
    <w:rsid w:val="00203B79"/>
    <w:rsid w:val="002153B2"/>
    <w:rsid w:val="00227AF4"/>
    <w:rsid w:val="00251D18"/>
    <w:rsid w:val="0025280B"/>
    <w:rsid w:val="00254F69"/>
    <w:rsid w:val="00260CCD"/>
    <w:rsid w:val="00280354"/>
    <w:rsid w:val="00295895"/>
    <w:rsid w:val="002A2FD6"/>
    <w:rsid w:val="002A7FD8"/>
    <w:rsid w:val="002B1807"/>
    <w:rsid w:val="002B2D3C"/>
    <w:rsid w:val="002B53AF"/>
    <w:rsid w:val="002C4E84"/>
    <w:rsid w:val="002C617A"/>
    <w:rsid w:val="002E6DEE"/>
    <w:rsid w:val="002F1C7D"/>
    <w:rsid w:val="00307673"/>
    <w:rsid w:val="003216AF"/>
    <w:rsid w:val="00324933"/>
    <w:rsid w:val="00332F86"/>
    <w:rsid w:val="003432C2"/>
    <w:rsid w:val="00350874"/>
    <w:rsid w:val="00392B2A"/>
    <w:rsid w:val="00396F50"/>
    <w:rsid w:val="003C422C"/>
    <w:rsid w:val="003C6979"/>
    <w:rsid w:val="003D3F66"/>
    <w:rsid w:val="003F1FAD"/>
    <w:rsid w:val="003F3CEA"/>
    <w:rsid w:val="003F79BC"/>
    <w:rsid w:val="00403B48"/>
    <w:rsid w:val="004230CC"/>
    <w:rsid w:val="00423155"/>
    <w:rsid w:val="00423E48"/>
    <w:rsid w:val="00432C0B"/>
    <w:rsid w:val="0045118E"/>
    <w:rsid w:val="00454378"/>
    <w:rsid w:val="00492032"/>
    <w:rsid w:val="00492492"/>
    <w:rsid w:val="00494452"/>
    <w:rsid w:val="004E7821"/>
    <w:rsid w:val="004F2B31"/>
    <w:rsid w:val="004F4877"/>
    <w:rsid w:val="004F52BB"/>
    <w:rsid w:val="004F68CE"/>
    <w:rsid w:val="005320DB"/>
    <w:rsid w:val="0055640D"/>
    <w:rsid w:val="00594FE9"/>
    <w:rsid w:val="005A3EEA"/>
    <w:rsid w:val="005B44F7"/>
    <w:rsid w:val="005C553D"/>
    <w:rsid w:val="005C62B3"/>
    <w:rsid w:val="005C65E6"/>
    <w:rsid w:val="005E11CC"/>
    <w:rsid w:val="005F5DF4"/>
    <w:rsid w:val="00615880"/>
    <w:rsid w:val="00662B06"/>
    <w:rsid w:val="00665029"/>
    <w:rsid w:val="0068752F"/>
    <w:rsid w:val="006F508D"/>
    <w:rsid w:val="006F6220"/>
    <w:rsid w:val="006F784C"/>
    <w:rsid w:val="00707E9E"/>
    <w:rsid w:val="00710809"/>
    <w:rsid w:val="00720934"/>
    <w:rsid w:val="0075195A"/>
    <w:rsid w:val="007532F8"/>
    <w:rsid w:val="007573A7"/>
    <w:rsid w:val="00757E82"/>
    <w:rsid w:val="00780895"/>
    <w:rsid w:val="00786FD3"/>
    <w:rsid w:val="007C54B6"/>
    <w:rsid w:val="007C63FF"/>
    <w:rsid w:val="007D674F"/>
    <w:rsid w:val="007E1B0B"/>
    <w:rsid w:val="007F5CD9"/>
    <w:rsid w:val="00815ACC"/>
    <w:rsid w:val="00824818"/>
    <w:rsid w:val="008409A9"/>
    <w:rsid w:val="008519E8"/>
    <w:rsid w:val="0087736E"/>
    <w:rsid w:val="0089390B"/>
    <w:rsid w:val="00895D66"/>
    <w:rsid w:val="00896B22"/>
    <w:rsid w:val="008C14B6"/>
    <w:rsid w:val="00901612"/>
    <w:rsid w:val="00910443"/>
    <w:rsid w:val="00911CB7"/>
    <w:rsid w:val="00923592"/>
    <w:rsid w:val="00930DD6"/>
    <w:rsid w:val="00941D6C"/>
    <w:rsid w:val="00957C98"/>
    <w:rsid w:val="009674C0"/>
    <w:rsid w:val="0098407B"/>
    <w:rsid w:val="00986956"/>
    <w:rsid w:val="00986D19"/>
    <w:rsid w:val="0098779A"/>
    <w:rsid w:val="00994EA0"/>
    <w:rsid w:val="009A6117"/>
    <w:rsid w:val="009B380B"/>
    <w:rsid w:val="009C26F9"/>
    <w:rsid w:val="009C41ED"/>
    <w:rsid w:val="009D43F2"/>
    <w:rsid w:val="009F1237"/>
    <w:rsid w:val="009F1377"/>
    <w:rsid w:val="009F3C96"/>
    <w:rsid w:val="00A00AE4"/>
    <w:rsid w:val="00A17926"/>
    <w:rsid w:val="00A46EB6"/>
    <w:rsid w:val="00A51F55"/>
    <w:rsid w:val="00A874AF"/>
    <w:rsid w:val="00A97457"/>
    <w:rsid w:val="00AD6D83"/>
    <w:rsid w:val="00AE1637"/>
    <w:rsid w:val="00B013D8"/>
    <w:rsid w:val="00B2031F"/>
    <w:rsid w:val="00B23F12"/>
    <w:rsid w:val="00B53E5F"/>
    <w:rsid w:val="00B63D34"/>
    <w:rsid w:val="00B66033"/>
    <w:rsid w:val="00BA3367"/>
    <w:rsid w:val="00BB24D8"/>
    <w:rsid w:val="00C00B83"/>
    <w:rsid w:val="00C0718A"/>
    <w:rsid w:val="00C17E3E"/>
    <w:rsid w:val="00C22F70"/>
    <w:rsid w:val="00C259E8"/>
    <w:rsid w:val="00C36775"/>
    <w:rsid w:val="00C401FB"/>
    <w:rsid w:val="00C439B3"/>
    <w:rsid w:val="00C46798"/>
    <w:rsid w:val="00C60D65"/>
    <w:rsid w:val="00C60EBA"/>
    <w:rsid w:val="00C85647"/>
    <w:rsid w:val="00C9324F"/>
    <w:rsid w:val="00C95A16"/>
    <w:rsid w:val="00CA7516"/>
    <w:rsid w:val="00CC0DE6"/>
    <w:rsid w:val="00D13C82"/>
    <w:rsid w:val="00D25387"/>
    <w:rsid w:val="00D37C9D"/>
    <w:rsid w:val="00D657E4"/>
    <w:rsid w:val="00D7252E"/>
    <w:rsid w:val="00D74B6D"/>
    <w:rsid w:val="00D766BA"/>
    <w:rsid w:val="00D93C5E"/>
    <w:rsid w:val="00DA40E6"/>
    <w:rsid w:val="00DF2D94"/>
    <w:rsid w:val="00E07944"/>
    <w:rsid w:val="00E16E1B"/>
    <w:rsid w:val="00E17618"/>
    <w:rsid w:val="00E27244"/>
    <w:rsid w:val="00E3188E"/>
    <w:rsid w:val="00E33CE3"/>
    <w:rsid w:val="00E35AF4"/>
    <w:rsid w:val="00E4536E"/>
    <w:rsid w:val="00E54737"/>
    <w:rsid w:val="00E81377"/>
    <w:rsid w:val="00E87C2E"/>
    <w:rsid w:val="00EC22F0"/>
    <w:rsid w:val="00EE0BEF"/>
    <w:rsid w:val="00EE0D32"/>
    <w:rsid w:val="00EE1C03"/>
    <w:rsid w:val="00F02956"/>
    <w:rsid w:val="00F14D34"/>
    <w:rsid w:val="00F330E1"/>
    <w:rsid w:val="00F41E03"/>
    <w:rsid w:val="00F43BFA"/>
    <w:rsid w:val="00F54115"/>
    <w:rsid w:val="00F7522A"/>
    <w:rsid w:val="00F8344C"/>
    <w:rsid w:val="00F85D07"/>
    <w:rsid w:val="00FA19DD"/>
    <w:rsid w:val="00FA379C"/>
    <w:rsid w:val="00FB017D"/>
    <w:rsid w:val="00FD5AFA"/>
    <w:rsid w:val="00FD7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22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qFormat/>
    <w:pPr>
      <w:ind w:left="100"/>
      <w:outlineLvl w:val="0"/>
    </w:pPr>
    <w:rPr>
      <w:b/>
      <w:bCs/>
      <w:sz w:val="24"/>
      <w:szCs w:val="24"/>
    </w:rPr>
  </w:style>
  <w:style w:type="paragraph" w:styleId="Heading2">
    <w:name w:val="heading 2"/>
    <w:basedOn w:val="Normal"/>
    <w:next w:val="Normal"/>
    <w:link w:val="Heading2Char"/>
    <w:unhideWhenUsed/>
    <w:qFormat/>
    <w:rsid w:val="00D37C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D37C9D"/>
    <w:pPr>
      <w:keepNext/>
      <w:keepLines/>
      <w:widowControl/>
      <w:pBdr>
        <w:top w:val="nil"/>
        <w:left w:val="nil"/>
        <w:bottom w:val="nil"/>
        <w:right w:val="nil"/>
        <w:between w:val="nil"/>
      </w:pBdr>
      <w:autoSpaceDE/>
      <w:autoSpaceDN/>
      <w:spacing w:before="280" w:after="80"/>
      <w:outlineLvl w:val="2"/>
    </w:pPr>
    <w:rPr>
      <w:b/>
      <w:color w:val="000000"/>
      <w:sz w:val="28"/>
      <w:szCs w:val="28"/>
    </w:rPr>
  </w:style>
  <w:style w:type="paragraph" w:styleId="Heading4">
    <w:name w:val="heading 4"/>
    <w:basedOn w:val="Normal"/>
    <w:next w:val="Normal"/>
    <w:link w:val="Heading4Char"/>
    <w:rsid w:val="00D37C9D"/>
    <w:pPr>
      <w:keepNext/>
      <w:keepLines/>
      <w:widowControl/>
      <w:pBdr>
        <w:top w:val="nil"/>
        <w:left w:val="nil"/>
        <w:bottom w:val="nil"/>
        <w:right w:val="nil"/>
        <w:between w:val="nil"/>
      </w:pBdr>
      <w:autoSpaceDE/>
      <w:autoSpaceDN/>
      <w:spacing w:before="240" w:after="40"/>
      <w:outlineLvl w:val="3"/>
    </w:pPr>
    <w:rPr>
      <w:b/>
      <w:color w:val="000000"/>
      <w:sz w:val="24"/>
      <w:szCs w:val="24"/>
    </w:rPr>
  </w:style>
  <w:style w:type="paragraph" w:styleId="Heading5">
    <w:name w:val="heading 5"/>
    <w:basedOn w:val="Normal"/>
    <w:next w:val="Normal"/>
    <w:link w:val="Heading5Char"/>
    <w:rsid w:val="00D37C9D"/>
    <w:pPr>
      <w:keepNext/>
      <w:keepLines/>
      <w:widowControl/>
      <w:pBdr>
        <w:top w:val="nil"/>
        <w:left w:val="nil"/>
        <w:bottom w:val="nil"/>
        <w:right w:val="nil"/>
        <w:between w:val="nil"/>
      </w:pBdr>
      <w:autoSpaceDE/>
      <w:autoSpaceDN/>
      <w:spacing w:before="220" w:after="40"/>
      <w:outlineLvl w:val="4"/>
    </w:pPr>
    <w:rPr>
      <w:b/>
      <w:color w:val="000000"/>
    </w:rPr>
  </w:style>
  <w:style w:type="paragraph" w:styleId="Heading6">
    <w:name w:val="heading 6"/>
    <w:basedOn w:val="Normal"/>
    <w:next w:val="Normal"/>
    <w:link w:val="Heading6Char"/>
    <w:rsid w:val="00D37C9D"/>
    <w:pPr>
      <w:keepNext/>
      <w:keepLines/>
      <w:widowControl/>
      <w:pBdr>
        <w:top w:val="nil"/>
        <w:left w:val="nil"/>
        <w:bottom w:val="nil"/>
        <w:right w:val="nil"/>
        <w:between w:val="nil"/>
      </w:pBdr>
      <w:autoSpaceDE/>
      <w:autoSpaceDN/>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37C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37C9D"/>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D37C9D"/>
    <w:rPr>
      <w:rFonts w:ascii="Times New Roman" w:eastAsia="Times New Roman" w:hAnsi="Times New Roman" w:cs="Times New Roman"/>
      <w:b/>
      <w:color w:val="000000"/>
      <w:sz w:val="24"/>
      <w:szCs w:val="24"/>
    </w:rPr>
  </w:style>
  <w:style w:type="character" w:customStyle="1" w:styleId="Heading5Char">
    <w:name w:val="Heading 5 Char"/>
    <w:basedOn w:val="DefaultParagraphFont"/>
    <w:link w:val="Heading5"/>
    <w:rsid w:val="00D37C9D"/>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D37C9D"/>
    <w:rPr>
      <w:rFonts w:ascii="Times New Roman" w:eastAsia="Times New Roman" w:hAnsi="Times New Roman" w:cs="Times New Roman"/>
      <w:b/>
      <w:color w:val="000000"/>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rPr>
      <w:rFonts w:ascii="Calibri" w:eastAsia="Calibri" w:hAnsi="Calibri" w:cs="Calibri"/>
    </w:rPr>
  </w:style>
  <w:style w:type="paragraph" w:styleId="BalloonText">
    <w:name w:val="Balloon Text"/>
    <w:basedOn w:val="Normal"/>
    <w:link w:val="BalloonTextChar"/>
    <w:uiPriority w:val="99"/>
    <w:semiHidden/>
    <w:unhideWhenUsed/>
    <w:rsid w:val="003432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32C2"/>
    <w:rPr>
      <w:rFonts w:ascii="Lucida Grande" w:eastAsia="Times New Roman" w:hAnsi="Lucida Grande" w:cs="Lucida Grande"/>
      <w:sz w:val="18"/>
      <w:szCs w:val="18"/>
    </w:rPr>
  </w:style>
  <w:style w:type="paragraph" w:styleId="Header">
    <w:name w:val="header"/>
    <w:basedOn w:val="Normal"/>
    <w:link w:val="HeaderChar"/>
    <w:uiPriority w:val="99"/>
    <w:unhideWhenUsed/>
    <w:rsid w:val="00F14D34"/>
    <w:pPr>
      <w:tabs>
        <w:tab w:val="center" w:pos="4320"/>
        <w:tab w:val="right" w:pos="8640"/>
      </w:tabs>
    </w:pPr>
  </w:style>
  <w:style w:type="character" w:customStyle="1" w:styleId="HeaderChar">
    <w:name w:val="Header Char"/>
    <w:basedOn w:val="DefaultParagraphFont"/>
    <w:link w:val="Header"/>
    <w:uiPriority w:val="99"/>
    <w:rsid w:val="00F14D34"/>
    <w:rPr>
      <w:rFonts w:ascii="Times New Roman" w:eastAsia="Times New Roman" w:hAnsi="Times New Roman" w:cs="Times New Roman"/>
    </w:rPr>
  </w:style>
  <w:style w:type="paragraph" w:styleId="Footer">
    <w:name w:val="footer"/>
    <w:basedOn w:val="Normal"/>
    <w:link w:val="FooterChar"/>
    <w:uiPriority w:val="99"/>
    <w:unhideWhenUsed/>
    <w:rsid w:val="00F14D34"/>
    <w:pPr>
      <w:tabs>
        <w:tab w:val="center" w:pos="4320"/>
        <w:tab w:val="right" w:pos="8640"/>
      </w:tabs>
    </w:pPr>
  </w:style>
  <w:style w:type="character" w:customStyle="1" w:styleId="FooterChar">
    <w:name w:val="Footer Char"/>
    <w:basedOn w:val="DefaultParagraphFont"/>
    <w:link w:val="Footer"/>
    <w:uiPriority w:val="99"/>
    <w:rsid w:val="00F14D34"/>
    <w:rPr>
      <w:rFonts w:ascii="Times New Roman" w:eastAsia="Times New Roman" w:hAnsi="Times New Roman" w:cs="Times New Roman"/>
    </w:rPr>
  </w:style>
  <w:style w:type="paragraph" w:styleId="Title">
    <w:name w:val="Title"/>
    <w:basedOn w:val="Normal"/>
    <w:next w:val="Normal"/>
    <w:link w:val="TitleChar"/>
    <w:rsid w:val="00D37C9D"/>
    <w:pPr>
      <w:widowControl/>
      <w:pBdr>
        <w:top w:val="nil"/>
        <w:left w:val="nil"/>
        <w:bottom w:val="nil"/>
        <w:right w:val="nil"/>
        <w:between w:val="nil"/>
      </w:pBdr>
      <w:autoSpaceDE/>
      <w:autoSpaceDN/>
      <w:jc w:val="center"/>
    </w:pPr>
    <w:rPr>
      <w:b/>
      <w:color w:val="000000"/>
      <w:sz w:val="24"/>
      <w:szCs w:val="24"/>
    </w:rPr>
  </w:style>
  <w:style w:type="character" w:customStyle="1" w:styleId="TitleChar">
    <w:name w:val="Title Char"/>
    <w:basedOn w:val="DefaultParagraphFont"/>
    <w:link w:val="Title"/>
    <w:rsid w:val="00D37C9D"/>
    <w:rPr>
      <w:rFonts w:ascii="Times New Roman" w:eastAsia="Times New Roman" w:hAnsi="Times New Roman" w:cs="Times New Roman"/>
      <w:b/>
      <w:color w:val="000000"/>
      <w:sz w:val="24"/>
      <w:szCs w:val="24"/>
    </w:rPr>
  </w:style>
  <w:style w:type="paragraph" w:styleId="Subtitle">
    <w:name w:val="Subtitle"/>
    <w:basedOn w:val="Normal"/>
    <w:next w:val="Normal"/>
    <w:link w:val="SubtitleChar"/>
    <w:rsid w:val="00D37C9D"/>
    <w:pPr>
      <w:widowControl/>
      <w:pBdr>
        <w:top w:val="nil"/>
        <w:left w:val="nil"/>
        <w:bottom w:val="nil"/>
        <w:right w:val="nil"/>
        <w:between w:val="nil"/>
      </w:pBdr>
      <w:autoSpaceDE/>
      <w:autoSpaceDN/>
    </w:pPr>
    <w:rPr>
      <w:b/>
      <w:color w:val="000000"/>
      <w:sz w:val="24"/>
      <w:szCs w:val="24"/>
      <w:u w:val="single"/>
    </w:rPr>
  </w:style>
  <w:style w:type="character" w:customStyle="1" w:styleId="SubtitleChar">
    <w:name w:val="Subtitle Char"/>
    <w:basedOn w:val="DefaultParagraphFont"/>
    <w:link w:val="Subtitle"/>
    <w:rsid w:val="00D37C9D"/>
    <w:rPr>
      <w:rFonts w:ascii="Times New Roman" w:eastAsia="Times New Roman" w:hAnsi="Times New Roman" w:cs="Times New Roman"/>
      <w:b/>
      <w:color w:val="000000"/>
      <w:sz w:val="24"/>
      <w:szCs w:val="24"/>
      <w:u w:val="single"/>
    </w:rPr>
  </w:style>
  <w:style w:type="character" w:customStyle="1" w:styleId="CommentTextChar">
    <w:name w:val="Comment Text Char"/>
    <w:basedOn w:val="DefaultParagraphFont"/>
    <w:link w:val="CommentText"/>
    <w:uiPriority w:val="99"/>
    <w:semiHidden/>
    <w:rsid w:val="00D37C9D"/>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semiHidden/>
    <w:unhideWhenUsed/>
    <w:rsid w:val="00D37C9D"/>
    <w:pPr>
      <w:widowControl/>
      <w:pBdr>
        <w:top w:val="nil"/>
        <w:left w:val="nil"/>
        <w:bottom w:val="nil"/>
        <w:right w:val="nil"/>
        <w:between w:val="nil"/>
      </w:pBdr>
      <w:autoSpaceDE/>
      <w:autoSpaceDN/>
    </w:pPr>
    <w:rPr>
      <w:color w:val="000000"/>
      <w:sz w:val="24"/>
      <w:szCs w:val="24"/>
    </w:rPr>
  </w:style>
  <w:style w:type="paragraph" w:customStyle="1" w:styleId="p1">
    <w:name w:val="p1"/>
    <w:basedOn w:val="Normal"/>
    <w:rsid w:val="00D37C9D"/>
    <w:pPr>
      <w:widowControl/>
      <w:autoSpaceDE/>
      <w:autoSpaceDN/>
      <w:ind w:left="540" w:hanging="540"/>
    </w:pPr>
    <w:rPr>
      <w:rFonts w:eastAsiaTheme="minorHAnsi"/>
      <w:sz w:val="21"/>
      <w:szCs w:val="21"/>
    </w:rPr>
  </w:style>
  <w:style w:type="character" w:customStyle="1" w:styleId="apple-converted-space">
    <w:name w:val="apple-converted-space"/>
    <w:basedOn w:val="DefaultParagraphFont"/>
    <w:rsid w:val="00D37C9D"/>
  </w:style>
  <w:style w:type="character" w:styleId="Hyperlink">
    <w:name w:val="Hyperlink"/>
    <w:basedOn w:val="DefaultParagraphFont"/>
    <w:uiPriority w:val="99"/>
    <w:semiHidden/>
    <w:unhideWhenUsed/>
    <w:rsid w:val="00D37C9D"/>
    <w:rPr>
      <w:color w:val="0000FF"/>
      <w:u w:val="single"/>
    </w:rPr>
  </w:style>
  <w:style w:type="table" w:styleId="TableGrid">
    <w:name w:val="Table Grid"/>
    <w:basedOn w:val="TableNormal"/>
    <w:uiPriority w:val="59"/>
    <w:rsid w:val="00E54737"/>
    <w:pPr>
      <w:widowControl/>
      <w:autoSpaceDE/>
      <w:autoSpaceDN/>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63D34"/>
  </w:style>
  <w:style w:type="character" w:styleId="Strong">
    <w:name w:val="Strong"/>
    <w:basedOn w:val="DefaultParagraphFont"/>
    <w:uiPriority w:val="22"/>
    <w:qFormat/>
    <w:rsid w:val="008519E8"/>
    <w:rPr>
      <w:b/>
      <w:bCs/>
    </w:rPr>
  </w:style>
  <w:style w:type="paragraph" w:styleId="NormalWeb">
    <w:name w:val="Normal (Web)"/>
    <w:basedOn w:val="Normal"/>
    <w:uiPriority w:val="99"/>
    <w:unhideWhenUsed/>
    <w:rsid w:val="008519E8"/>
    <w:pPr>
      <w:widowControl/>
      <w:autoSpaceDE/>
      <w:autoSpaceDN/>
      <w:spacing w:before="100" w:beforeAutospacing="1" w:after="100" w:afterAutospacing="1"/>
    </w:pPr>
    <w:rPr>
      <w:rFonts w:ascii="Times" w:eastAsiaTheme="minorHAnsi" w:hAnsi="Times"/>
      <w:sz w:val="20"/>
      <w:szCs w:val="20"/>
    </w:rPr>
  </w:style>
  <w:style w:type="character" w:styleId="CommentReference">
    <w:name w:val="annotation reference"/>
    <w:basedOn w:val="DefaultParagraphFont"/>
    <w:uiPriority w:val="99"/>
    <w:semiHidden/>
    <w:unhideWhenUsed/>
    <w:rsid w:val="00A51F55"/>
    <w:rPr>
      <w:sz w:val="16"/>
      <w:szCs w:val="16"/>
    </w:rPr>
  </w:style>
  <w:style w:type="paragraph" w:styleId="CommentSubject">
    <w:name w:val="annotation subject"/>
    <w:basedOn w:val="CommentText"/>
    <w:next w:val="CommentText"/>
    <w:link w:val="CommentSubjectChar"/>
    <w:uiPriority w:val="99"/>
    <w:semiHidden/>
    <w:unhideWhenUsed/>
    <w:rsid w:val="00A51F55"/>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b/>
      <w:bCs/>
      <w:color w:val="auto"/>
      <w:sz w:val="20"/>
      <w:szCs w:val="20"/>
    </w:rPr>
  </w:style>
  <w:style w:type="character" w:customStyle="1" w:styleId="CommentSubjectChar">
    <w:name w:val="Comment Subject Char"/>
    <w:basedOn w:val="CommentTextChar"/>
    <w:link w:val="CommentSubject"/>
    <w:uiPriority w:val="99"/>
    <w:semiHidden/>
    <w:rsid w:val="00A51F55"/>
    <w:rPr>
      <w:rFonts w:ascii="Times New Roman" w:eastAsia="Times New Roman" w:hAnsi="Times New Roman" w:cs="Times New Roman"/>
      <w:b/>
      <w:bCs/>
      <w:color w:val="00000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qFormat/>
    <w:pPr>
      <w:ind w:left="100"/>
      <w:outlineLvl w:val="0"/>
    </w:pPr>
    <w:rPr>
      <w:b/>
      <w:bCs/>
      <w:sz w:val="24"/>
      <w:szCs w:val="24"/>
    </w:rPr>
  </w:style>
  <w:style w:type="paragraph" w:styleId="Heading2">
    <w:name w:val="heading 2"/>
    <w:basedOn w:val="Normal"/>
    <w:next w:val="Normal"/>
    <w:link w:val="Heading2Char"/>
    <w:unhideWhenUsed/>
    <w:qFormat/>
    <w:rsid w:val="00D37C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D37C9D"/>
    <w:pPr>
      <w:keepNext/>
      <w:keepLines/>
      <w:widowControl/>
      <w:pBdr>
        <w:top w:val="nil"/>
        <w:left w:val="nil"/>
        <w:bottom w:val="nil"/>
        <w:right w:val="nil"/>
        <w:between w:val="nil"/>
      </w:pBdr>
      <w:autoSpaceDE/>
      <w:autoSpaceDN/>
      <w:spacing w:before="280" w:after="80"/>
      <w:outlineLvl w:val="2"/>
    </w:pPr>
    <w:rPr>
      <w:b/>
      <w:color w:val="000000"/>
      <w:sz w:val="28"/>
      <w:szCs w:val="28"/>
    </w:rPr>
  </w:style>
  <w:style w:type="paragraph" w:styleId="Heading4">
    <w:name w:val="heading 4"/>
    <w:basedOn w:val="Normal"/>
    <w:next w:val="Normal"/>
    <w:link w:val="Heading4Char"/>
    <w:rsid w:val="00D37C9D"/>
    <w:pPr>
      <w:keepNext/>
      <w:keepLines/>
      <w:widowControl/>
      <w:pBdr>
        <w:top w:val="nil"/>
        <w:left w:val="nil"/>
        <w:bottom w:val="nil"/>
        <w:right w:val="nil"/>
        <w:between w:val="nil"/>
      </w:pBdr>
      <w:autoSpaceDE/>
      <w:autoSpaceDN/>
      <w:spacing w:before="240" w:after="40"/>
      <w:outlineLvl w:val="3"/>
    </w:pPr>
    <w:rPr>
      <w:b/>
      <w:color w:val="000000"/>
      <w:sz w:val="24"/>
      <w:szCs w:val="24"/>
    </w:rPr>
  </w:style>
  <w:style w:type="paragraph" w:styleId="Heading5">
    <w:name w:val="heading 5"/>
    <w:basedOn w:val="Normal"/>
    <w:next w:val="Normal"/>
    <w:link w:val="Heading5Char"/>
    <w:rsid w:val="00D37C9D"/>
    <w:pPr>
      <w:keepNext/>
      <w:keepLines/>
      <w:widowControl/>
      <w:pBdr>
        <w:top w:val="nil"/>
        <w:left w:val="nil"/>
        <w:bottom w:val="nil"/>
        <w:right w:val="nil"/>
        <w:between w:val="nil"/>
      </w:pBdr>
      <w:autoSpaceDE/>
      <w:autoSpaceDN/>
      <w:spacing w:before="220" w:after="40"/>
      <w:outlineLvl w:val="4"/>
    </w:pPr>
    <w:rPr>
      <w:b/>
      <w:color w:val="000000"/>
    </w:rPr>
  </w:style>
  <w:style w:type="paragraph" w:styleId="Heading6">
    <w:name w:val="heading 6"/>
    <w:basedOn w:val="Normal"/>
    <w:next w:val="Normal"/>
    <w:link w:val="Heading6Char"/>
    <w:rsid w:val="00D37C9D"/>
    <w:pPr>
      <w:keepNext/>
      <w:keepLines/>
      <w:widowControl/>
      <w:pBdr>
        <w:top w:val="nil"/>
        <w:left w:val="nil"/>
        <w:bottom w:val="nil"/>
        <w:right w:val="nil"/>
        <w:between w:val="nil"/>
      </w:pBdr>
      <w:autoSpaceDE/>
      <w:autoSpaceDN/>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37C9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37C9D"/>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D37C9D"/>
    <w:rPr>
      <w:rFonts w:ascii="Times New Roman" w:eastAsia="Times New Roman" w:hAnsi="Times New Roman" w:cs="Times New Roman"/>
      <w:b/>
      <w:color w:val="000000"/>
      <w:sz w:val="24"/>
      <w:szCs w:val="24"/>
    </w:rPr>
  </w:style>
  <w:style w:type="character" w:customStyle="1" w:styleId="Heading5Char">
    <w:name w:val="Heading 5 Char"/>
    <w:basedOn w:val="DefaultParagraphFont"/>
    <w:link w:val="Heading5"/>
    <w:rsid w:val="00D37C9D"/>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D37C9D"/>
    <w:rPr>
      <w:rFonts w:ascii="Times New Roman" w:eastAsia="Times New Roman" w:hAnsi="Times New Roman" w:cs="Times New Roman"/>
      <w:b/>
      <w:color w:val="000000"/>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rPr>
      <w:rFonts w:ascii="Calibri" w:eastAsia="Calibri" w:hAnsi="Calibri" w:cs="Calibri"/>
    </w:rPr>
  </w:style>
  <w:style w:type="paragraph" w:styleId="BalloonText">
    <w:name w:val="Balloon Text"/>
    <w:basedOn w:val="Normal"/>
    <w:link w:val="BalloonTextChar"/>
    <w:uiPriority w:val="99"/>
    <w:semiHidden/>
    <w:unhideWhenUsed/>
    <w:rsid w:val="003432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32C2"/>
    <w:rPr>
      <w:rFonts w:ascii="Lucida Grande" w:eastAsia="Times New Roman" w:hAnsi="Lucida Grande" w:cs="Lucida Grande"/>
      <w:sz w:val="18"/>
      <w:szCs w:val="18"/>
    </w:rPr>
  </w:style>
  <w:style w:type="paragraph" w:styleId="Header">
    <w:name w:val="header"/>
    <w:basedOn w:val="Normal"/>
    <w:link w:val="HeaderChar"/>
    <w:uiPriority w:val="99"/>
    <w:unhideWhenUsed/>
    <w:rsid w:val="00F14D34"/>
    <w:pPr>
      <w:tabs>
        <w:tab w:val="center" w:pos="4320"/>
        <w:tab w:val="right" w:pos="8640"/>
      </w:tabs>
    </w:pPr>
  </w:style>
  <w:style w:type="character" w:customStyle="1" w:styleId="HeaderChar">
    <w:name w:val="Header Char"/>
    <w:basedOn w:val="DefaultParagraphFont"/>
    <w:link w:val="Header"/>
    <w:uiPriority w:val="99"/>
    <w:rsid w:val="00F14D34"/>
    <w:rPr>
      <w:rFonts w:ascii="Times New Roman" w:eastAsia="Times New Roman" w:hAnsi="Times New Roman" w:cs="Times New Roman"/>
    </w:rPr>
  </w:style>
  <w:style w:type="paragraph" w:styleId="Footer">
    <w:name w:val="footer"/>
    <w:basedOn w:val="Normal"/>
    <w:link w:val="FooterChar"/>
    <w:uiPriority w:val="99"/>
    <w:unhideWhenUsed/>
    <w:rsid w:val="00F14D34"/>
    <w:pPr>
      <w:tabs>
        <w:tab w:val="center" w:pos="4320"/>
        <w:tab w:val="right" w:pos="8640"/>
      </w:tabs>
    </w:pPr>
  </w:style>
  <w:style w:type="character" w:customStyle="1" w:styleId="FooterChar">
    <w:name w:val="Footer Char"/>
    <w:basedOn w:val="DefaultParagraphFont"/>
    <w:link w:val="Footer"/>
    <w:uiPriority w:val="99"/>
    <w:rsid w:val="00F14D34"/>
    <w:rPr>
      <w:rFonts w:ascii="Times New Roman" w:eastAsia="Times New Roman" w:hAnsi="Times New Roman" w:cs="Times New Roman"/>
    </w:rPr>
  </w:style>
  <w:style w:type="paragraph" w:styleId="Title">
    <w:name w:val="Title"/>
    <w:basedOn w:val="Normal"/>
    <w:next w:val="Normal"/>
    <w:link w:val="TitleChar"/>
    <w:rsid w:val="00D37C9D"/>
    <w:pPr>
      <w:widowControl/>
      <w:pBdr>
        <w:top w:val="nil"/>
        <w:left w:val="nil"/>
        <w:bottom w:val="nil"/>
        <w:right w:val="nil"/>
        <w:between w:val="nil"/>
      </w:pBdr>
      <w:autoSpaceDE/>
      <w:autoSpaceDN/>
      <w:jc w:val="center"/>
    </w:pPr>
    <w:rPr>
      <w:b/>
      <w:color w:val="000000"/>
      <w:sz w:val="24"/>
      <w:szCs w:val="24"/>
    </w:rPr>
  </w:style>
  <w:style w:type="character" w:customStyle="1" w:styleId="TitleChar">
    <w:name w:val="Title Char"/>
    <w:basedOn w:val="DefaultParagraphFont"/>
    <w:link w:val="Title"/>
    <w:rsid w:val="00D37C9D"/>
    <w:rPr>
      <w:rFonts w:ascii="Times New Roman" w:eastAsia="Times New Roman" w:hAnsi="Times New Roman" w:cs="Times New Roman"/>
      <w:b/>
      <w:color w:val="000000"/>
      <w:sz w:val="24"/>
      <w:szCs w:val="24"/>
    </w:rPr>
  </w:style>
  <w:style w:type="paragraph" w:styleId="Subtitle">
    <w:name w:val="Subtitle"/>
    <w:basedOn w:val="Normal"/>
    <w:next w:val="Normal"/>
    <w:link w:val="SubtitleChar"/>
    <w:rsid w:val="00D37C9D"/>
    <w:pPr>
      <w:widowControl/>
      <w:pBdr>
        <w:top w:val="nil"/>
        <w:left w:val="nil"/>
        <w:bottom w:val="nil"/>
        <w:right w:val="nil"/>
        <w:between w:val="nil"/>
      </w:pBdr>
      <w:autoSpaceDE/>
      <w:autoSpaceDN/>
    </w:pPr>
    <w:rPr>
      <w:b/>
      <w:color w:val="000000"/>
      <w:sz w:val="24"/>
      <w:szCs w:val="24"/>
      <w:u w:val="single"/>
    </w:rPr>
  </w:style>
  <w:style w:type="character" w:customStyle="1" w:styleId="SubtitleChar">
    <w:name w:val="Subtitle Char"/>
    <w:basedOn w:val="DefaultParagraphFont"/>
    <w:link w:val="Subtitle"/>
    <w:rsid w:val="00D37C9D"/>
    <w:rPr>
      <w:rFonts w:ascii="Times New Roman" w:eastAsia="Times New Roman" w:hAnsi="Times New Roman" w:cs="Times New Roman"/>
      <w:b/>
      <w:color w:val="000000"/>
      <w:sz w:val="24"/>
      <w:szCs w:val="24"/>
      <w:u w:val="single"/>
    </w:rPr>
  </w:style>
  <w:style w:type="character" w:customStyle="1" w:styleId="CommentTextChar">
    <w:name w:val="Comment Text Char"/>
    <w:basedOn w:val="DefaultParagraphFont"/>
    <w:link w:val="CommentText"/>
    <w:uiPriority w:val="99"/>
    <w:semiHidden/>
    <w:rsid w:val="00D37C9D"/>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semiHidden/>
    <w:unhideWhenUsed/>
    <w:rsid w:val="00D37C9D"/>
    <w:pPr>
      <w:widowControl/>
      <w:pBdr>
        <w:top w:val="nil"/>
        <w:left w:val="nil"/>
        <w:bottom w:val="nil"/>
        <w:right w:val="nil"/>
        <w:between w:val="nil"/>
      </w:pBdr>
      <w:autoSpaceDE/>
      <w:autoSpaceDN/>
    </w:pPr>
    <w:rPr>
      <w:color w:val="000000"/>
      <w:sz w:val="24"/>
      <w:szCs w:val="24"/>
    </w:rPr>
  </w:style>
  <w:style w:type="paragraph" w:customStyle="1" w:styleId="p1">
    <w:name w:val="p1"/>
    <w:basedOn w:val="Normal"/>
    <w:rsid w:val="00D37C9D"/>
    <w:pPr>
      <w:widowControl/>
      <w:autoSpaceDE/>
      <w:autoSpaceDN/>
      <w:ind w:left="540" w:hanging="540"/>
    </w:pPr>
    <w:rPr>
      <w:rFonts w:eastAsiaTheme="minorHAnsi"/>
      <w:sz w:val="21"/>
      <w:szCs w:val="21"/>
    </w:rPr>
  </w:style>
  <w:style w:type="character" w:customStyle="1" w:styleId="apple-converted-space">
    <w:name w:val="apple-converted-space"/>
    <w:basedOn w:val="DefaultParagraphFont"/>
    <w:rsid w:val="00D37C9D"/>
  </w:style>
  <w:style w:type="character" w:styleId="Hyperlink">
    <w:name w:val="Hyperlink"/>
    <w:basedOn w:val="DefaultParagraphFont"/>
    <w:uiPriority w:val="99"/>
    <w:semiHidden/>
    <w:unhideWhenUsed/>
    <w:rsid w:val="00D37C9D"/>
    <w:rPr>
      <w:color w:val="0000FF"/>
      <w:u w:val="single"/>
    </w:rPr>
  </w:style>
  <w:style w:type="table" w:styleId="TableGrid">
    <w:name w:val="Table Grid"/>
    <w:basedOn w:val="TableNormal"/>
    <w:uiPriority w:val="59"/>
    <w:rsid w:val="00E54737"/>
    <w:pPr>
      <w:widowControl/>
      <w:autoSpaceDE/>
      <w:autoSpaceDN/>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63D34"/>
  </w:style>
  <w:style w:type="character" w:styleId="Strong">
    <w:name w:val="Strong"/>
    <w:basedOn w:val="DefaultParagraphFont"/>
    <w:uiPriority w:val="22"/>
    <w:qFormat/>
    <w:rsid w:val="008519E8"/>
    <w:rPr>
      <w:b/>
      <w:bCs/>
    </w:rPr>
  </w:style>
  <w:style w:type="paragraph" w:styleId="NormalWeb">
    <w:name w:val="Normal (Web)"/>
    <w:basedOn w:val="Normal"/>
    <w:uiPriority w:val="99"/>
    <w:unhideWhenUsed/>
    <w:rsid w:val="008519E8"/>
    <w:pPr>
      <w:widowControl/>
      <w:autoSpaceDE/>
      <w:autoSpaceDN/>
      <w:spacing w:before="100" w:beforeAutospacing="1" w:after="100" w:afterAutospacing="1"/>
    </w:pPr>
    <w:rPr>
      <w:rFonts w:ascii="Times" w:eastAsiaTheme="minorHAnsi" w:hAnsi="Times"/>
      <w:sz w:val="20"/>
      <w:szCs w:val="20"/>
    </w:rPr>
  </w:style>
  <w:style w:type="character" w:styleId="CommentReference">
    <w:name w:val="annotation reference"/>
    <w:basedOn w:val="DefaultParagraphFont"/>
    <w:uiPriority w:val="99"/>
    <w:semiHidden/>
    <w:unhideWhenUsed/>
    <w:rsid w:val="00A51F55"/>
    <w:rPr>
      <w:sz w:val="16"/>
      <w:szCs w:val="16"/>
    </w:rPr>
  </w:style>
  <w:style w:type="paragraph" w:styleId="CommentSubject">
    <w:name w:val="annotation subject"/>
    <w:basedOn w:val="CommentText"/>
    <w:next w:val="CommentText"/>
    <w:link w:val="CommentSubjectChar"/>
    <w:uiPriority w:val="99"/>
    <w:semiHidden/>
    <w:unhideWhenUsed/>
    <w:rsid w:val="00A51F55"/>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b/>
      <w:bCs/>
      <w:color w:val="auto"/>
      <w:sz w:val="20"/>
      <w:szCs w:val="20"/>
    </w:rPr>
  </w:style>
  <w:style w:type="character" w:customStyle="1" w:styleId="CommentSubjectChar">
    <w:name w:val="Comment Subject Char"/>
    <w:basedOn w:val="CommentTextChar"/>
    <w:link w:val="CommentSubject"/>
    <w:uiPriority w:val="99"/>
    <w:semiHidden/>
    <w:rsid w:val="00A51F55"/>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8252">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
    <w:div w:id="1685281830">
      <w:bodyDiv w:val="1"/>
      <w:marLeft w:val="0"/>
      <w:marRight w:val="0"/>
      <w:marTop w:val="0"/>
      <w:marBottom w:val="0"/>
      <w:divBdr>
        <w:top w:val="none" w:sz="0" w:space="0" w:color="auto"/>
        <w:left w:val="none" w:sz="0" w:space="0" w:color="auto"/>
        <w:bottom w:val="none" w:sz="0" w:space="0" w:color="auto"/>
        <w:right w:val="none" w:sz="0" w:space="0" w:color="auto"/>
      </w:divBdr>
    </w:div>
    <w:div w:id="1932666425">
      <w:bodyDiv w:val="1"/>
      <w:marLeft w:val="0"/>
      <w:marRight w:val="0"/>
      <w:marTop w:val="0"/>
      <w:marBottom w:val="0"/>
      <w:divBdr>
        <w:top w:val="none" w:sz="0" w:space="0" w:color="auto"/>
        <w:left w:val="none" w:sz="0" w:space="0" w:color="auto"/>
        <w:bottom w:val="none" w:sz="0" w:space="0" w:color="auto"/>
        <w:right w:val="none" w:sz="0" w:space="0" w:color="auto"/>
      </w:divBdr>
    </w:div>
    <w:div w:id="2125227245">
      <w:bodyDiv w:val="1"/>
      <w:marLeft w:val="0"/>
      <w:marRight w:val="0"/>
      <w:marTop w:val="0"/>
      <w:marBottom w:val="0"/>
      <w:divBdr>
        <w:top w:val="none" w:sz="0" w:space="0" w:color="auto"/>
        <w:left w:val="none" w:sz="0" w:space="0" w:color="auto"/>
        <w:bottom w:val="none" w:sz="0" w:space="0" w:color="auto"/>
        <w:right w:val="none" w:sz="0" w:space="0" w:color="auto"/>
      </w:divBdr>
      <w:divsChild>
        <w:div w:id="267852174">
          <w:marLeft w:val="0"/>
          <w:marRight w:val="0"/>
          <w:marTop w:val="0"/>
          <w:marBottom w:val="0"/>
          <w:divBdr>
            <w:top w:val="none" w:sz="0" w:space="0" w:color="auto"/>
            <w:left w:val="none" w:sz="0" w:space="0" w:color="auto"/>
            <w:bottom w:val="none" w:sz="0" w:space="0" w:color="auto"/>
            <w:right w:val="none" w:sz="0" w:space="0" w:color="auto"/>
          </w:divBdr>
          <w:divsChild>
            <w:div w:id="1957249629">
              <w:marLeft w:val="0"/>
              <w:marRight w:val="0"/>
              <w:marTop w:val="0"/>
              <w:marBottom w:val="0"/>
              <w:divBdr>
                <w:top w:val="none" w:sz="0" w:space="0" w:color="auto"/>
                <w:left w:val="none" w:sz="0" w:space="0" w:color="auto"/>
                <w:bottom w:val="none" w:sz="0" w:space="0" w:color="auto"/>
                <w:right w:val="none" w:sz="0" w:space="0" w:color="auto"/>
              </w:divBdr>
              <w:divsChild>
                <w:div w:id="1323509642">
                  <w:marLeft w:val="4320"/>
                  <w:marRight w:val="-14400"/>
                  <w:marTop w:val="0"/>
                  <w:marBottom w:val="0"/>
                  <w:divBdr>
                    <w:top w:val="none" w:sz="0" w:space="0" w:color="auto"/>
                    <w:left w:val="none" w:sz="0" w:space="0" w:color="auto"/>
                    <w:bottom w:val="none" w:sz="0" w:space="0" w:color="auto"/>
                    <w:right w:val="none" w:sz="0" w:space="0" w:color="auto"/>
                  </w:divBdr>
                  <w:divsChild>
                    <w:div w:id="1808353013">
                      <w:marLeft w:val="0"/>
                      <w:marRight w:val="0"/>
                      <w:marTop w:val="0"/>
                      <w:marBottom w:val="0"/>
                      <w:divBdr>
                        <w:top w:val="none" w:sz="0" w:space="0" w:color="auto"/>
                        <w:left w:val="none" w:sz="0" w:space="0" w:color="auto"/>
                        <w:bottom w:val="none" w:sz="0" w:space="0" w:color="auto"/>
                        <w:right w:val="none" w:sz="0" w:space="0" w:color="auto"/>
                      </w:divBdr>
                      <w:divsChild>
                        <w:div w:id="1939167568">
                          <w:marLeft w:val="0"/>
                          <w:marRight w:val="0"/>
                          <w:marTop w:val="0"/>
                          <w:marBottom w:val="0"/>
                          <w:divBdr>
                            <w:top w:val="none" w:sz="0" w:space="0" w:color="auto"/>
                            <w:left w:val="none" w:sz="0" w:space="0" w:color="auto"/>
                            <w:bottom w:val="none" w:sz="0" w:space="0" w:color="auto"/>
                            <w:right w:val="none" w:sz="0" w:space="0" w:color="auto"/>
                          </w:divBdr>
                          <w:divsChild>
                            <w:div w:id="2035301003">
                              <w:marLeft w:val="0"/>
                              <w:marRight w:val="0"/>
                              <w:marTop w:val="0"/>
                              <w:marBottom w:val="0"/>
                              <w:divBdr>
                                <w:top w:val="none" w:sz="0" w:space="0" w:color="auto"/>
                                <w:left w:val="none" w:sz="0" w:space="0" w:color="auto"/>
                                <w:bottom w:val="none" w:sz="0" w:space="0" w:color="auto"/>
                                <w:right w:val="none" w:sz="0" w:space="0" w:color="auto"/>
                              </w:divBdr>
                              <w:divsChild>
                                <w:div w:id="715814530">
                                  <w:marLeft w:val="0"/>
                                  <w:marRight w:val="0"/>
                                  <w:marTop w:val="0"/>
                                  <w:marBottom w:val="240"/>
                                  <w:divBdr>
                                    <w:top w:val="none" w:sz="0" w:space="0" w:color="auto"/>
                                    <w:left w:val="none" w:sz="0" w:space="0" w:color="auto"/>
                                    <w:bottom w:val="none" w:sz="0" w:space="0" w:color="auto"/>
                                    <w:right w:val="none" w:sz="0" w:space="0" w:color="auto"/>
                                  </w:divBdr>
                                  <w:divsChild>
                                    <w:div w:id="1153259460">
                                      <w:marLeft w:val="0"/>
                                      <w:marRight w:val="0"/>
                                      <w:marTop w:val="0"/>
                                      <w:marBottom w:val="0"/>
                                      <w:divBdr>
                                        <w:top w:val="none" w:sz="0" w:space="0" w:color="auto"/>
                                        <w:left w:val="none" w:sz="0" w:space="0" w:color="auto"/>
                                        <w:bottom w:val="none" w:sz="0" w:space="0" w:color="auto"/>
                                        <w:right w:val="none" w:sz="0" w:space="0" w:color="auto"/>
                                      </w:divBdr>
                                      <w:divsChild>
                                        <w:div w:id="9331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09086">
                  <w:marLeft w:val="0"/>
                  <w:marRight w:val="0"/>
                  <w:marTop w:val="0"/>
                  <w:marBottom w:val="0"/>
                  <w:divBdr>
                    <w:top w:val="none" w:sz="0" w:space="0" w:color="auto"/>
                    <w:left w:val="none" w:sz="0" w:space="0" w:color="auto"/>
                    <w:bottom w:val="none" w:sz="0" w:space="0" w:color="auto"/>
                    <w:right w:val="none" w:sz="0" w:space="0" w:color="auto"/>
                  </w:divBdr>
                  <w:divsChild>
                    <w:div w:id="612517316">
                      <w:marLeft w:val="0"/>
                      <w:marRight w:val="0"/>
                      <w:marTop w:val="0"/>
                      <w:marBottom w:val="0"/>
                      <w:divBdr>
                        <w:top w:val="none" w:sz="0" w:space="0" w:color="auto"/>
                        <w:left w:val="none" w:sz="0" w:space="0" w:color="auto"/>
                        <w:bottom w:val="none" w:sz="0" w:space="0" w:color="auto"/>
                        <w:right w:val="none" w:sz="0" w:space="0" w:color="auto"/>
                      </w:divBdr>
                      <w:divsChild>
                        <w:div w:id="469174797">
                          <w:marLeft w:val="0"/>
                          <w:marRight w:val="0"/>
                          <w:marTop w:val="0"/>
                          <w:marBottom w:val="274"/>
                          <w:divBdr>
                            <w:top w:val="single" w:sz="6" w:space="0" w:color="EAEAEA"/>
                            <w:left w:val="single" w:sz="6" w:space="0" w:color="EAEAEA"/>
                            <w:bottom w:val="single" w:sz="6" w:space="0" w:color="EAEAEA"/>
                            <w:right w:val="single" w:sz="6" w:space="0" w:color="EAEAEA"/>
                          </w:divBdr>
                          <w:divsChild>
                            <w:div w:id="366218145">
                              <w:marLeft w:val="0"/>
                              <w:marRight w:val="0"/>
                              <w:marTop w:val="0"/>
                              <w:marBottom w:val="0"/>
                              <w:divBdr>
                                <w:top w:val="none" w:sz="0" w:space="0" w:color="auto"/>
                                <w:left w:val="none" w:sz="0" w:space="0" w:color="auto"/>
                                <w:bottom w:val="none" w:sz="0" w:space="0" w:color="auto"/>
                                <w:right w:val="none" w:sz="0" w:space="0" w:color="auto"/>
                              </w:divBdr>
                              <w:divsChild>
                                <w:div w:id="613483327">
                                  <w:marLeft w:val="0"/>
                                  <w:marRight w:val="0"/>
                                  <w:marTop w:val="0"/>
                                  <w:marBottom w:val="0"/>
                                  <w:divBdr>
                                    <w:top w:val="none" w:sz="0" w:space="0" w:color="auto"/>
                                    <w:left w:val="none" w:sz="0" w:space="0" w:color="auto"/>
                                    <w:bottom w:val="none" w:sz="0" w:space="0" w:color="auto"/>
                                    <w:right w:val="none" w:sz="0" w:space="0" w:color="auto"/>
                                  </w:divBdr>
                                  <w:divsChild>
                                    <w:div w:id="108468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2448">
          <w:marLeft w:val="0"/>
          <w:marRight w:val="0"/>
          <w:marTop w:val="0"/>
          <w:marBottom w:val="0"/>
          <w:divBdr>
            <w:top w:val="none" w:sz="0" w:space="0" w:color="auto"/>
            <w:left w:val="none" w:sz="0" w:space="0" w:color="auto"/>
            <w:bottom w:val="none" w:sz="0" w:space="0" w:color="auto"/>
            <w:right w:val="none" w:sz="0" w:space="0" w:color="auto"/>
          </w:divBdr>
          <w:divsChild>
            <w:div w:id="2058581179">
              <w:marLeft w:val="0"/>
              <w:marRight w:val="0"/>
              <w:marTop w:val="0"/>
              <w:marBottom w:val="0"/>
              <w:divBdr>
                <w:top w:val="none" w:sz="0" w:space="0" w:color="auto"/>
                <w:left w:val="none" w:sz="0" w:space="0" w:color="auto"/>
                <w:bottom w:val="none" w:sz="0" w:space="0" w:color="auto"/>
                <w:right w:val="none" w:sz="0" w:space="0" w:color="auto"/>
              </w:divBdr>
              <w:divsChild>
                <w:div w:id="948045564">
                  <w:marLeft w:val="0"/>
                  <w:marRight w:val="0"/>
                  <w:marTop w:val="0"/>
                  <w:marBottom w:val="0"/>
                  <w:divBdr>
                    <w:top w:val="none" w:sz="0" w:space="0" w:color="auto"/>
                    <w:left w:val="none" w:sz="0" w:space="0" w:color="auto"/>
                    <w:bottom w:val="none" w:sz="0" w:space="0" w:color="auto"/>
                    <w:right w:val="none" w:sz="0" w:space="0" w:color="auto"/>
                  </w:divBdr>
                  <w:divsChild>
                    <w:div w:id="119031918">
                      <w:marLeft w:val="0"/>
                      <w:marRight w:val="0"/>
                      <w:marTop w:val="0"/>
                      <w:marBottom w:val="0"/>
                      <w:divBdr>
                        <w:top w:val="none" w:sz="0" w:space="0" w:color="auto"/>
                        <w:left w:val="none" w:sz="0" w:space="0" w:color="auto"/>
                        <w:bottom w:val="none" w:sz="0" w:space="0" w:color="auto"/>
                        <w:right w:val="none" w:sz="0" w:space="0" w:color="auto"/>
                      </w:divBdr>
                      <w:divsChild>
                        <w:div w:id="1944341800">
                          <w:marLeft w:val="0"/>
                          <w:marRight w:val="43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bpts.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printerSettings" Target="printerSettings/printerSettings1.bin"/><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27" Type="http://schemas.microsoft.com/office/2016/09/relationships/commentsIds" Target="commentsIds.xml"/><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11874-3B90-BE4B-BA93-07C3F734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44</Pages>
  <Words>15630</Words>
  <Characters>89092</Characters>
  <Application>Microsoft Macintosh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Rider University</Company>
  <LinksUpToDate>false</LinksUpToDate>
  <CharactersWithSpaces>104513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callisonrs</dc:creator>
  <cp:lastModifiedBy>Rider University</cp:lastModifiedBy>
  <cp:revision>4</cp:revision>
  <cp:lastPrinted>2018-12-03T15:06:00Z</cp:lastPrinted>
  <dcterms:created xsi:type="dcterms:W3CDTF">2018-12-03T14:26:00Z</dcterms:created>
  <dcterms:modified xsi:type="dcterms:W3CDTF">2018-12-03T15:06:00Z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2017-04-06T00:00:00Z</vt:filetime>
  </property>
  <property fmtid="{D5CDD505-2E9C-101B-9397-08002B2CF9AE}" pid="3" name="Creator">
    <vt:lpwstr>PDFium</vt:lpwstr>
  </property>
  <property fmtid="{D5CDD505-2E9C-101B-9397-08002B2CF9AE}" pid="4" name="LastSaved">
    <vt:filetime>2017-04-06T00:00:00Z</vt:filetime>
  </property>
</Properties>
</file>